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9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города Электростали</w:t>
      </w:r>
      <w:r w:rsidRPr="000743CB">
        <w:rPr>
          <w:rFonts w:ascii="Times New Roman" w:hAnsi="Times New Roman" w:cs="Times New Roman"/>
          <w:sz w:val="28"/>
          <w:szCs w:val="28"/>
        </w:rPr>
        <w:t xml:space="preserve"> разъясняет: «Что делать если работодатель отрицает факт трудовых отношений с работником?»</w:t>
      </w:r>
    </w:p>
    <w:p w:rsid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3CB" w:rsidRP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 xml:space="preserve">«Если работодатель отрицает факт трудовых отношений с работником, то работнику необходимо обратиться в суд с иском об установлении юридического факта наличия трудовых отношений, признании трудового договора заключенным, либо признании трудовых отношений сложившимися, </w:t>
      </w:r>
      <w:proofErr w:type="spellStart"/>
      <w:r w:rsidRPr="000743CB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0743CB">
        <w:rPr>
          <w:rFonts w:ascii="Times New Roman" w:hAnsi="Times New Roman" w:cs="Times New Roman"/>
          <w:sz w:val="28"/>
          <w:szCs w:val="28"/>
        </w:rPr>
        <w:t xml:space="preserve"> работодателя оформить трудовые отношения. После чего надлежит самостоятельно либо посредством прокурорского вмешательства взыскивать с работодателя причитающиеся денежные средства.</w:t>
      </w:r>
    </w:p>
    <w:p w:rsidR="000743CB" w:rsidRP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>Согласно позиции Верховного суда Российской Федерации, при рассмотрении дел данной категории судам надлежит разбираться договорилась ли фирма с работником насчёт работы, подчинялся ли он трудовому распорядку, выполнял ли обязанности, получал ли зарплату.</w:t>
      </w:r>
    </w:p>
    <w:p w:rsidR="000743CB" w:rsidRP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>Само по себе отсутствие письменного трудового договора не исключает возможности признать его заключенным, а сложившиеся между сторонами отношения - трудовыми при наличии соответствующих признаков.</w:t>
      </w:r>
    </w:p>
    <w:p w:rsidR="000743CB" w:rsidRP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>Если работодатель фактически допустил сотрудника к работе, но не оформил с ним договор в письменной форме, как это предписано в статье 67 Трудового кодекса Российской Федерации, то это может быть расценено как злоупотребление правом.</w:t>
      </w:r>
    </w:p>
    <w:p w:rsidR="000743CB" w:rsidRPr="000743CB" w:rsidRDefault="000743CB" w:rsidP="00074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>Таким образом, если работник, с которым не оформлен трудовой договор, приступил к работе с ведома или по поручению работодателя, то трудовой договор считается заключенным (статьи 15-16, 56 и 67 ТК РФ).</w:t>
      </w:r>
    </w:p>
    <w:p w:rsidR="000743CB" w:rsidRDefault="000743CB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3CB">
        <w:rPr>
          <w:rFonts w:ascii="Times New Roman" w:hAnsi="Times New Roman" w:cs="Times New Roman"/>
          <w:sz w:val="28"/>
          <w:szCs w:val="28"/>
        </w:rPr>
        <w:t>Подтвердить трудовые отношения могут внутренние документы –отчеты о проделанной работе, товарные накладные, заявки на перевозку грузов и прочие.  Также пригодятся СМС-сообщения и переписка по электронной почте, их необходимо заверить у нотариуса».</w:t>
      </w:r>
    </w:p>
    <w:p w:rsidR="004025DA" w:rsidRDefault="004025DA" w:rsidP="00402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5DA" w:rsidRDefault="004025DA" w:rsidP="00402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                                                 </w:t>
      </w:r>
    </w:p>
    <w:p w:rsidR="004025DA" w:rsidRDefault="00C07D25" w:rsidP="00402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</w:t>
      </w:r>
      <w:bookmarkStart w:id="0" w:name="_GoBack"/>
      <w:bookmarkEnd w:id="0"/>
      <w:r w:rsidR="004025DA">
        <w:rPr>
          <w:rFonts w:ascii="Times New Roman" w:hAnsi="Times New Roman"/>
          <w:sz w:val="28"/>
          <w:szCs w:val="28"/>
        </w:rPr>
        <w:t>Ващенко</w:t>
      </w: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6E" w:rsidRDefault="00DB116E" w:rsidP="00074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116E" w:rsidSect="001A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3CB"/>
    <w:rsid w:val="000743CB"/>
    <w:rsid w:val="001A559B"/>
    <w:rsid w:val="004025DA"/>
    <w:rsid w:val="00C07D25"/>
    <w:rsid w:val="00D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33AD"/>
  <w15:docId w15:val="{5EAA8779-B611-4484-B839-9AA6532E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Князева Ольга Николаевна</cp:lastModifiedBy>
  <cp:revision>3</cp:revision>
  <dcterms:created xsi:type="dcterms:W3CDTF">2021-09-29T04:20:00Z</dcterms:created>
  <dcterms:modified xsi:type="dcterms:W3CDTF">2021-10-20T08:26:00Z</dcterms:modified>
</cp:coreProperties>
</file>