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28F49" w14:textId="77777777" w:rsidR="00250F7F" w:rsidRDefault="00250F7F" w:rsidP="008F4E52">
      <w:pPr>
        <w:jc w:val="center"/>
        <w:rPr>
          <w:rFonts w:ascii="Times" w:eastAsia="Times" w:hAnsi="Times" w:cs="Times"/>
          <w:sz w:val="28"/>
          <w:szCs w:val="28"/>
        </w:rPr>
      </w:pPr>
      <w:bookmarkStart w:id="0" w:name="_GoBack"/>
      <w:proofErr w:type="spellStart"/>
      <w:r w:rsidRPr="008F4E52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8F4E52">
        <w:rPr>
          <w:rFonts w:ascii="Times" w:eastAsia="Times" w:hAnsi="Times" w:cs="Times"/>
          <w:sz w:val="28"/>
          <w:szCs w:val="28"/>
        </w:rPr>
        <w:t>: Ямочный ремонт завершён в Подмосковье на 57%</w:t>
      </w:r>
      <w:bookmarkEnd w:id="0"/>
    </w:p>
    <w:p w14:paraId="24C7E48E" w14:textId="77777777" w:rsidR="008F4E52" w:rsidRPr="008F4E52" w:rsidRDefault="008F4E52" w:rsidP="008F4E52">
      <w:pPr>
        <w:rPr>
          <w:rFonts w:ascii="Times" w:eastAsia="Times" w:hAnsi="Times" w:cs="Times"/>
          <w:sz w:val="28"/>
          <w:szCs w:val="28"/>
        </w:rPr>
      </w:pPr>
    </w:p>
    <w:p w14:paraId="220A9BD1" w14:textId="42C4FCE4" w:rsidR="008F4E52" w:rsidRDefault="008F4E52" w:rsidP="008F4E52">
      <w:pPr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pict w14:anchorId="0A971F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4" o:title="Ямочный ремонт"/>
          </v:shape>
        </w:pict>
      </w:r>
    </w:p>
    <w:p w14:paraId="2397DB5A" w14:textId="77777777" w:rsidR="008F4E52" w:rsidRDefault="008F4E52" w:rsidP="008F4E52">
      <w:pPr>
        <w:jc w:val="both"/>
        <w:rPr>
          <w:rFonts w:ascii="Times" w:eastAsia="Times" w:hAnsi="Times" w:cs="Times"/>
          <w:sz w:val="28"/>
          <w:szCs w:val="28"/>
        </w:rPr>
      </w:pPr>
    </w:p>
    <w:p w14:paraId="5175CA36" w14:textId="6C9DC346" w:rsidR="00250F7F" w:rsidRPr="00250F7F" w:rsidRDefault="00250F7F" w:rsidP="008F4E52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250F7F">
        <w:rPr>
          <w:rFonts w:ascii="Times" w:eastAsia="Times" w:hAnsi="Times" w:cs="Times"/>
          <w:sz w:val="28"/>
          <w:szCs w:val="28"/>
        </w:rPr>
        <w:t>В мае стартовала первая волна ямочного ремонта, в середине июня начались работы в рамках вто</w:t>
      </w:r>
      <w:r>
        <w:rPr>
          <w:rFonts w:ascii="Times" w:eastAsia="Times" w:hAnsi="Times" w:cs="Times"/>
          <w:sz w:val="28"/>
          <w:szCs w:val="28"/>
        </w:rPr>
        <w:t>рой волны. На сегодняшний день три</w:t>
      </w:r>
      <w:r w:rsidRPr="00250F7F">
        <w:rPr>
          <w:rFonts w:ascii="Times" w:eastAsia="Times" w:hAnsi="Times" w:cs="Times"/>
          <w:sz w:val="28"/>
          <w:szCs w:val="28"/>
        </w:rPr>
        <w:t xml:space="preserve"> городских округа завершили работы на 100%, а общая реализация программы по Подмосковью </w:t>
      </w:r>
      <w:r w:rsidR="008F4E52">
        <w:rPr>
          <w:rFonts w:ascii="Times" w:eastAsia="Times" w:hAnsi="Times" w:cs="Times"/>
          <w:sz w:val="28"/>
          <w:szCs w:val="28"/>
        </w:rPr>
        <w:t>–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Pr="00250F7F">
        <w:rPr>
          <w:rFonts w:ascii="Times" w:eastAsia="Times" w:hAnsi="Times" w:cs="Times"/>
          <w:sz w:val="28"/>
          <w:szCs w:val="28"/>
        </w:rPr>
        <w:t>около 381 тыс. квадратных метров устраненных дефектов асфальтового покрытия. Выполнение работ проходит в рамках субсидии, выделяемой Главным управлением содержания территорий из бюджета Московской области, а также за счёт средств местных бюджетов. В рамках первой волны проведен ремонт в 27 городских округах и 8 еще завершают работы.</w:t>
      </w:r>
    </w:p>
    <w:p w14:paraId="31A16435" w14:textId="7B594378" w:rsidR="00250F7F" w:rsidRPr="00250F7F" w:rsidRDefault="00250F7F" w:rsidP="008F4E52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250F7F">
        <w:rPr>
          <w:rFonts w:ascii="Times" w:eastAsia="Times" w:hAnsi="Times" w:cs="Times"/>
          <w:sz w:val="28"/>
          <w:szCs w:val="28"/>
        </w:rPr>
        <w:t>Для второго этапа работ было оцифровано 14 249 ям, общей площадью более 276 тыс.</w:t>
      </w:r>
      <w:r w:rsidR="008F4E52">
        <w:rPr>
          <w:rFonts w:ascii="Times" w:eastAsia="Times" w:hAnsi="Times" w:cs="Times"/>
          <w:sz w:val="28"/>
          <w:szCs w:val="28"/>
        </w:rPr>
        <w:t xml:space="preserve"> </w:t>
      </w:r>
      <w:r w:rsidRPr="00250F7F">
        <w:rPr>
          <w:rFonts w:ascii="Times" w:eastAsia="Times" w:hAnsi="Times" w:cs="Times"/>
          <w:sz w:val="28"/>
          <w:szCs w:val="28"/>
        </w:rPr>
        <w:t xml:space="preserve">кв. метров. Работы в рамках субсидии ГУСТ проведут 30 городских округов. Активно стартовали </w:t>
      </w:r>
      <w:r>
        <w:rPr>
          <w:rFonts w:ascii="Times" w:eastAsia="Times" w:hAnsi="Times" w:cs="Times"/>
          <w:sz w:val="28"/>
          <w:szCs w:val="28"/>
        </w:rPr>
        <w:t xml:space="preserve">городские округа </w:t>
      </w:r>
      <w:r w:rsidRPr="00250F7F">
        <w:rPr>
          <w:rFonts w:ascii="Times" w:eastAsia="Times" w:hAnsi="Times" w:cs="Times"/>
          <w:sz w:val="28"/>
          <w:szCs w:val="28"/>
        </w:rPr>
        <w:t>Реутов, Химки, Можайский.</w:t>
      </w:r>
    </w:p>
    <w:p w14:paraId="3D1107F2" w14:textId="178E1C40" w:rsidR="001E0279" w:rsidRPr="00250F7F" w:rsidRDefault="00250F7F" w:rsidP="00250F7F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250F7F">
        <w:rPr>
          <w:rFonts w:ascii="Times" w:eastAsia="Times" w:hAnsi="Times" w:cs="Times"/>
          <w:sz w:val="28"/>
          <w:szCs w:val="28"/>
        </w:rPr>
        <w:t xml:space="preserve">- В этом сезоне по количеству устраненных ям по первой и второй волне лидируют городские округа Жуковский, Дубна, Талдомский по 100%, догоняют их Пушкинский и Серебряные Пруды - 97%, почти рядом идет Электрогорск (96%), Королёв (91%) и Долгопрудный (88%), - отметила Руководитель Главного управления содержания территорий Московской области в ранге министра Светлана </w:t>
      </w:r>
      <w:proofErr w:type="spellStart"/>
      <w:r w:rsidRPr="00250F7F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250F7F">
        <w:rPr>
          <w:rFonts w:ascii="Times" w:eastAsia="Times" w:hAnsi="Times" w:cs="Times"/>
          <w:sz w:val="28"/>
          <w:szCs w:val="28"/>
        </w:rPr>
        <w:t>.</w:t>
      </w:r>
    </w:p>
    <w:p w14:paraId="17E76EE8" w14:textId="77777777" w:rsidR="00250F7F" w:rsidRDefault="00250F7F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249679E6" w14:textId="77777777" w:rsidR="00250F7F" w:rsidRPr="00A10805" w:rsidRDefault="00250F7F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1ED24BCB" w14:textId="77777777" w:rsidR="0053361E" w:rsidRDefault="008F4E52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13C6D547" w:rsidR="005E4B8F" w:rsidRPr="008F4E52" w:rsidRDefault="008F4E52" w:rsidP="008F4E52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8F4E52" w:rsidSect="008F4E52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A6D5E"/>
    <w:rsid w:val="00191329"/>
    <w:rsid w:val="001C791C"/>
    <w:rsid w:val="001D0831"/>
    <w:rsid w:val="001E0279"/>
    <w:rsid w:val="0020216E"/>
    <w:rsid w:val="00250F7F"/>
    <w:rsid w:val="002643D0"/>
    <w:rsid w:val="002675D6"/>
    <w:rsid w:val="002C26C0"/>
    <w:rsid w:val="002E0054"/>
    <w:rsid w:val="00353E66"/>
    <w:rsid w:val="003B25ED"/>
    <w:rsid w:val="0053361E"/>
    <w:rsid w:val="00541F46"/>
    <w:rsid w:val="005509E7"/>
    <w:rsid w:val="00660307"/>
    <w:rsid w:val="00780ACF"/>
    <w:rsid w:val="008F4E52"/>
    <w:rsid w:val="0094409A"/>
    <w:rsid w:val="00966170"/>
    <w:rsid w:val="009E53B7"/>
    <w:rsid w:val="00A10805"/>
    <w:rsid w:val="00A77A49"/>
    <w:rsid w:val="00BD08E5"/>
    <w:rsid w:val="00C90576"/>
    <w:rsid w:val="00CD1076"/>
    <w:rsid w:val="00CF6A58"/>
    <w:rsid w:val="00E23895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5</cp:revision>
  <dcterms:created xsi:type="dcterms:W3CDTF">2022-08-23T09:03:00Z</dcterms:created>
  <dcterms:modified xsi:type="dcterms:W3CDTF">2022-08-23T14:44:00Z</dcterms:modified>
</cp:coreProperties>
</file>