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r w:rsidRPr="0060762A">
        <w:rPr>
          <w:sz w:val="44"/>
          <w:szCs w:val="44"/>
        </w:rPr>
        <w:t>ПОСТАНОВЛЕНИЕ</w:t>
      </w:r>
    </w:p>
    <w:p w:rsidR="006E0EF0" w:rsidRPr="0060762A" w:rsidRDefault="006E0EF0" w:rsidP="0060762A">
      <w:pPr>
        <w:ind w:right="-1"/>
        <w:jc w:val="center"/>
        <w:rPr>
          <w:sz w:val="44"/>
          <w:szCs w:val="44"/>
        </w:rPr>
      </w:pPr>
    </w:p>
    <w:p w:rsidR="000E4612" w:rsidRDefault="00DF5F78" w:rsidP="0060762A">
      <w:pPr>
        <w:jc w:val="center"/>
        <w:outlineLvl w:val="0"/>
      </w:pPr>
      <w:r>
        <w:t>__________</w:t>
      </w:r>
      <w:r w:rsidR="006E0EF0" w:rsidRPr="00537687">
        <w:t xml:space="preserve"> № </w:t>
      </w:r>
      <w:r>
        <w:t>__________</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E87A5D" w:rsidRDefault="00E87A5D" w:rsidP="00E87A5D">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w:t>
      </w:r>
      <w:r w:rsidR="00487D40">
        <w:t>Экология и окружающая среда Подмосковья</w:t>
      </w:r>
      <w:r>
        <w:t>» на 201</w:t>
      </w:r>
      <w:r w:rsidR="00487D40">
        <w:t>7</w:t>
      </w:r>
      <w:r>
        <w:t>-202</w:t>
      </w:r>
      <w:r w:rsidR="00487D40">
        <w:t>6</w:t>
      </w:r>
      <w:r>
        <w:t xml:space="preserve"> годы, утвержденной постановлением Правительства Московской области от </w:t>
      </w:r>
      <w:r w:rsidR="00487D40">
        <w:t>25</w:t>
      </w:r>
      <w:r>
        <w:t>.10.201</w:t>
      </w:r>
      <w:r w:rsidR="00487D40">
        <w:t>6</w:t>
      </w:r>
      <w:r>
        <w:t xml:space="preserve"> №</w:t>
      </w:r>
      <w:r w:rsidR="00487D40">
        <w:t xml:space="preserve"> 795</w:t>
      </w:r>
      <w:r>
        <w:t>/3</w:t>
      </w:r>
      <w:r w:rsidR="00487D40">
        <w:t>9</w:t>
      </w:r>
      <w:r>
        <w:t>,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w:t>
      </w:r>
      <w:r w:rsidR="00EB5D74">
        <w:t>7</w:t>
      </w:r>
      <w:r w:rsidR="00487D40">
        <w:t>.0</w:t>
      </w:r>
      <w:r w:rsidR="00EB5D74">
        <w:t>8</w:t>
      </w:r>
      <w:r>
        <w:t>.201</w:t>
      </w:r>
      <w:r w:rsidR="00EB5D74">
        <w:t>3</w:t>
      </w:r>
      <w:r>
        <w:t xml:space="preserve"> №6</w:t>
      </w:r>
      <w:r w:rsidR="00EB5D74">
        <w:t>5</w:t>
      </w:r>
      <w:r w:rsidR="00487D40">
        <w:t>1/</w:t>
      </w:r>
      <w:r w:rsidR="00EB5D74">
        <w:t>8</w:t>
      </w:r>
      <w:r>
        <w:t xml:space="preserve">, Администрация городского округа Электросталь Московской области ПОСТАНОВЛЯЕТ: </w:t>
      </w:r>
    </w:p>
    <w:p w:rsidR="00E87A5D" w:rsidRDefault="00E87A5D" w:rsidP="00E87A5D">
      <w:pPr>
        <w:tabs>
          <w:tab w:val="left" w:pos="1065"/>
        </w:tabs>
        <w:spacing w:line="260" w:lineRule="exact"/>
        <w:ind w:firstLine="709"/>
        <w:jc w:val="both"/>
      </w:pPr>
    </w:p>
    <w:p w:rsidR="00FE5654" w:rsidRPr="007D017D" w:rsidRDefault="00E87A5D" w:rsidP="00FE5654">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w:t>
      </w:r>
      <w:r w:rsidR="00EB5D74">
        <w:rPr>
          <w:rFonts w:cs="Times New Roman"/>
        </w:rPr>
        <w:t xml:space="preserve">   </w:t>
      </w:r>
      <w:r>
        <w:rPr>
          <w:rFonts w:cs="Times New Roman"/>
        </w:rPr>
        <w:t xml:space="preserve"> </w:t>
      </w:r>
      <w:r w:rsidR="00EB5D74">
        <w:rPr>
          <w:rFonts w:cs="Times New Roman"/>
        </w:rPr>
        <w:t xml:space="preserve"> №</w:t>
      </w:r>
      <w:r>
        <w:rPr>
          <w:rFonts w:cs="Times New Roman"/>
        </w:rPr>
        <w:t>906/12,</w:t>
      </w:r>
      <w:r w:rsidR="00FE5654" w:rsidRPr="00FE5654">
        <w:rPr>
          <w:rFonts w:cs="Times New Roman"/>
        </w:rPr>
        <w:t xml:space="preserve"> </w:t>
      </w:r>
      <w:r w:rsidR="00FE5654" w:rsidRPr="007D017D">
        <w:rPr>
          <w:rFonts w:cs="Times New Roman"/>
        </w:rPr>
        <w:t>(в редакции постановлени</w:t>
      </w:r>
      <w:r w:rsidR="006C4F2A">
        <w:rPr>
          <w:rFonts w:cs="Times New Roman"/>
        </w:rPr>
        <w:t>я</w:t>
      </w:r>
      <w:r w:rsidR="00FE5654" w:rsidRPr="007D017D">
        <w:rPr>
          <w:rFonts w:cs="Times New Roman"/>
        </w:rPr>
        <w:t xml:space="preserve"> Администрации городского округа Электросталь Московской области от </w:t>
      </w:r>
      <w:r w:rsidR="00FE5654">
        <w:rPr>
          <w:rFonts w:cs="Times New Roman"/>
        </w:rPr>
        <w:t>10</w:t>
      </w:r>
      <w:r w:rsidR="00FE5654" w:rsidRPr="007D017D">
        <w:rPr>
          <w:rFonts w:cs="Times New Roman"/>
        </w:rPr>
        <w:t>.0</w:t>
      </w:r>
      <w:r w:rsidR="00FE5654">
        <w:rPr>
          <w:rFonts w:cs="Times New Roman"/>
        </w:rPr>
        <w:t>8</w:t>
      </w:r>
      <w:r w:rsidR="00FE5654" w:rsidRPr="007D017D">
        <w:rPr>
          <w:rFonts w:cs="Times New Roman"/>
        </w:rPr>
        <w:t xml:space="preserve">.2020 № </w:t>
      </w:r>
      <w:r w:rsidR="00FE5654">
        <w:rPr>
          <w:rFonts w:cs="Times New Roman"/>
        </w:rPr>
        <w:t>516</w:t>
      </w:r>
      <w:r w:rsidR="00FE5654" w:rsidRPr="007D017D">
        <w:rPr>
          <w:rFonts w:cs="Times New Roman"/>
        </w:rPr>
        <w:t>/</w:t>
      </w:r>
      <w:r w:rsidR="00FE5654">
        <w:rPr>
          <w:rFonts w:cs="Times New Roman"/>
        </w:rPr>
        <w:t>8</w:t>
      </w:r>
      <w:r w:rsidR="00FE5654" w:rsidRPr="007D017D">
        <w:rPr>
          <w:rFonts w:cs="Times New Roman"/>
        </w:rPr>
        <w:t>), изложив ее в новой редакции согласно приложению к настоящему постановлению.</w:t>
      </w:r>
    </w:p>
    <w:p w:rsidR="00B71FE1" w:rsidRDefault="00E87A5D" w:rsidP="00B71FE1">
      <w:pPr>
        <w:tabs>
          <w:tab w:val="left" w:pos="3675"/>
        </w:tabs>
        <w:ind w:firstLine="709"/>
        <w:jc w:val="both"/>
      </w:pPr>
      <w:r>
        <w:rPr>
          <w:rFonts w:cs="Times New Roman"/>
        </w:rPr>
        <w:t xml:space="preserve"> </w:t>
      </w:r>
    </w:p>
    <w:p w:rsidR="00211C04" w:rsidRDefault="00211C04" w:rsidP="00211C04">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t>3. Настоящее постановление вступает в силу после его официального опубликования.</w:t>
      </w:r>
    </w:p>
    <w:p w:rsidR="00211C04" w:rsidRPr="000F5D3A" w:rsidRDefault="00211C04" w:rsidP="00211C04">
      <w:pPr>
        <w:tabs>
          <w:tab w:val="left" w:pos="3675"/>
        </w:tabs>
        <w:ind w:firstLine="709"/>
        <w:jc w:val="both"/>
      </w:pPr>
    </w:p>
    <w:p w:rsidR="00211C04" w:rsidRDefault="00211C04" w:rsidP="00211C04">
      <w:pPr>
        <w:tabs>
          <w:tab w:val="left" w:pos="3675"/>
        </w:tabs>
        <w:ind w:firstLine="709"/>
        <w:jc w:val="both"/>
      </w:pPr>
      <w:r>
        <w:t xml:space="preserve">4. Источником финансирования публикации настоящего постановления в средствах массовой информации </w:t>
      </w:r>
      <w:r w:rsidRPr="00C15206">
        <w:t>принять</w:t>
      </w:r>
      <w:r>
        <w:t xml:space="preserve">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211C04" w:rsidRDefault="00211C04" w:rsidP="00211C04">
      <w:pPr>
        <w:tabs>
          <w:tab w:val="left" w:pos="3675"/>
        </w:tabs>
        <w:jc w:val="both"/>
      </w:pPr>
    </w:p>
    <w:p w:rsidR="00211C04" w:rsidRDefault="00211C04" w:rsidP="00211C04">
      <w:pPr>
        <w:tabs>
          <w:tab w:val="left" w:pos="3675"/>
        </w:tabs>
        <w:jc w:val="both"/>
      </w:pPr>
    </w:p>
    <w:p w:rsidR="008C5D23" w:rsidRDefault="008C5D23" w:rsidP="00211C04">
      <w:pPr>
        <w:spacing w:line="240" w:lineRule="exact"/>
      </w:pPr>
      <w:r>
        <w:t>Временно исполняющий полномочия</w:t>
      </w:r>
    </w:p>
    <w:p w:rsidR="00211C04" w:rsidRPr="009B1C75" w:rsidRDefault="006335B9" w:rsidP="00211C04">
      <w:pPr>
        <w:spacing w:line="240" w:lineRule="exact"/>
      </w:pPr>
      <w:r>
        <w:t>Главы</w:t>
      </w:r>
      <w:r w:rsidR="00211C04" w:rsidRPr="00211C04">
        <w:t xml:space="preserve"> городского округа</w:t>
      </w:r>
      <w:r w:rsidR="008C5D23">
        <w:t xml:space="preserve"> </w:t>
      </w:r>
      <w:r w:rsidR="00211C04" w:rsidRPr="00211C04">
        <w:t xml:space="preserve">                                                                                     </w:t>
      </w:r>
      <w:r w:rsidR="008C5D23">
        <w:t xml:space="preserve">  И</w:t>
      </w:r>
      <w:r w:rsidR="00211C04" w:rsidRPr="00211C04">
        <w:t>.</w:t>
      </w:r>
      <w:r w:rsidR="008C5D23">
        <w:t>Ю</w:t>
      </w:r>
      <w:r w:rsidR="00211C04" w:rsidRPr="00211C04">
        <w:t xml:space="preserve">. </w:t>
      </w:r>
      <w:r w:rsidR="008C5D23">
        <w:t>Волкова</w:t>
      </w:r>
    </w:p>
    <w:p w:rsidR="00211C04" w:rsidRDefault="00211C04" w:rsidP="00211C04">
      <w:pPr>
        <w:spacing w:line="240" w:lineRule="exact"/>
      </w:pPr>
    </w:p>
    <w:p w:rsidR="00211C04" w:rsidRDefault="00211C04" w:rsidP="00211C04">
      <w:pPr>
        <w:spacing w:line="240" w:lineRule="exact"/>
      </w:pPr>
    </w:p>
    <w:p w:rsidR="00211C04" w:rsidRDefault="00211C04" w:rsidP="00211C04">
      <w:pPr>
        <w:spacing w:line="240" w:lineRule="exac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CA00B8" w:rsidRDefault="00CA00B8" w:rsidP="006C77D2">
      <w:pPr>
        <w:ind w:right="395"/>
        <w:jc w:val="right"/>
      </w:pPr>
    </w:p>
    <w:p w:rsidR="006C77D2" w:rsidRDefault="00CA00B8" w:rsidP="006C77D2">
      <w:pPr>
        <w:ind w:right="395"/>
        <w:jc w:val="right"/>
      </w:pPr>
      <w:bookmarkStart w:id="0" w:name="_GoBack"/>
      <w:bookmarkEnd w:id="0"/>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99.8pt;margin-top:-6.3pt;width:254.8pt;height:17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6F3E8B" w:rsidRDefault="006F3E8B" w:rsidP="001D055A">
                  <w:r>
                    <w:t>Приложение</w:t>
                  </w:r>
                </w:p>
                <w:p w:rsidR="006F3E8B" w:rsidRDefault="006F3E8B" w:rsidP="001D055A">
                  <w:r>
                    <w:t>к постановлению Администрации городского округа Электросталь Московской области</w:t>
                  </w:r>
                </w:p>
                <w:p w:rsidR="006F3E8B" w:rsidRDefault="006F3E8B" w:rsidP="001D055A">
                  <w:r>
                    <w:t>от _______________ №  _______________</w:t>
                  </w:r>
                </w:p>
                <w:p w:rsidR="006F3E8B" w:rsidRPr="0060762A" w:rsidRDefault="006F3E8B" w:rsidP="006C77D2">
                  <w:r>
                    <w:t>«</w:t>
                  </w:r>
                  <w:r w:rsidRPr="0060762A">
                    <w:t>УТВЕРЖДЕНА</w:t>
                  </w:r>
                </w:p>
                <w:p w:rsidR="006F3E8B" w:rsidRPr="0060762A" w:rsidRDefault="006F3E8B" w:rsidP="006C77D2">
                  <w:r w:rsidRPr="0060762A">
                    <w:t>постановлением Администрации</w:t>
                  </w:r>
                </w:p>
                <w:p w:rsidR="006F3E8B" w:rsidRPr="0060762A" w:rsidRDefault="006F3E8B" w:rsidP="006C77D2">
                  <w:r w:rsidRPr="0060762A">
                    <w:t>городского округа Электросталь</w:t>
                  </w:r>
                </w:p>
                <w:p w:rsidR="006F3E8B" w:rsidRPr="0060762A" w:rsidRDefault="006F3E8B" w:rsidP="006C77D2">
                  <w:r w:rsidRPr="0060762A">
                    <w:t xml:space="preserve">Московской области </w:t>
                  </w:r>
                </w:p>
                <w:p w:rsidR="006F3E8B" w:rsidRDefault="006F3E8B" w:rsidP="006C77D2">
                  <w:r w:rsidRPr="0060762A">
                    <w:t>от 10.12.2019 № 906/12</w:t>
                  </w:r>
                </w:p>
                <w:p w:rsidR="006C4F2A" w:rsidRPr="00886628" w:rsidRDefault="006C4F2A" w:rsidP="006C4F2A">
                  <w:r>
                    <w:t>(в редакции постановления Администрации городского округа Электросталь Московской области от 10.08.2020 № 516/8)</w:t>
                  </w:r>
                </w:p>
                <w:p w:rsidR="006C4F2A" w:rsidRDefault="006C4F2A" w:rsidP="006C77D2"/>
                <w:p w:rsidR="006C4F2A" w:rsidRPr="005D2D51" w:rsidRDefault="006C4F2A" w:rsidP="006C77D2"/>
              </w:txbxContent>
            </v:textbox>
          </v:shape>
        </w:pic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 w:rsidR="00D3025E" w:rsidRDefault="00D3025E" w:rsidP="006C77D2"/>
    <w:p w:rsidR="001D055A" w:rsidRDefault="001D055A" w:rsidP="006C77D2"/>
    <w:p w:rsidR="008727B5" w:rsidRDefault="008727B5" w:rsidP="006C77D2"/>
    <w:p w:rsidR="008727B5" w:rsidRDefault="008727B5"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1"/>
        <w:gridCol w:w="1766"/>
        <w:gridCol w:w="1765"/>
        <w:gridCol w:w="1764"/>
        <w:gridCol w:w="1764"/>
        <w:gridCol w:w="1764"/>
        <w:gridCol w:w="1764"/>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г.о.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A6AAF"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A6AAF" w:rsidRPr="00FB62D6" w:rsidRDefault="00CA6AAF"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A6AAF" w:rsidRPr="008A6FFD" w:rsidRDefault="00CA6AAF" w:rsidP="006C4F2A">
            <w:pPr>
              <w:jc w:val="center"/>
            </w:pPr>
            <w:r w:rsidRPr="008A6FFD">
              <w:t xml:space="preserve">66 </w:t>
            </w:r>
            <w:r w:rsidR="006C4F2A">
              <w:t>870</w:t>
            </w:r>
            <w:r w:rsidRPr="008A6FFD">
              <w:t>,</w:t>
            </w:r>
            <w:r w:rsidR="006C4F2A">
              <w:t>66</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6C4F2A">
            <w:pPr>
              <w:jc w:val="center"/>
            </w:pPr>
            <w:r w:rsidRPr="008A6FFD">
              <w:t xml:space="preserve">18 </w:t>
            </w:r>
            <w:r w:rsidR="006C4F2A">
              <w:t>226</w:t>
            </w:r>
            <w:r w:rsidRPr="008A6FFD">
              <w:t>,</w:t>
            </w:r>
            <w:r w:rsidR="006C4F2A">
              <w:t>06</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10 234,10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Default="00CA6AAF" w:rsidP="00CA6AAF">
            <w:pPr>
              <w:jc w:val="center"/>
            </w:pPr>
            <w:r w:rsidRPr="008A6FFD">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A6AAF" w:rsidRPr="00FB62D6" w:rsidTr="00DB2BB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A6AAF" w:rsidRPr="00FB62D6" w:rsidRDefault="00CA6AAF"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6C4F2A">
            <w:pPr>
              <w:jc w:val="center"/>
            </w:pPr>
            <w:r w:rsidRPr="00C4548E">
              <w:t xml:space="preserve">66 </w:t>
            </w:r>
            <w:r w:rsidR="006C4F2A">
              <w:t>870</w:t>
            </w:r>
            <w:r w:rsidRPr="00C4548E">
              <w:t>,</w:t>
            </w:r>
            <w:r w:rsidR="006C4F2A">
              <w:t>66</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6C4F2A">
            <w:pPr>
              <w:jc w:val="center"/>
            </w:pPr>
            <w:r w:rsidRPr="00C4548E">
              <w:t xml:space="preserve">18 </w:t>
            </w:r>
            <w:r w:rsidR="006C4F2A">
              <w:t>226</w:t>
            </w:r>
            <w:r w:rsidRPr="00C4548E">
              <w:t>,</w:t>
            </w:r>
            <w:r w:rsidR="006C4F2A">
              <w:t>06</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10 234,10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Default="00CA6AAF" w:rsidP="00CA6AAF">
            <w:pPr>
              <w:jc w:val="center"/>
            </w:pPr>
            <w:r w:rsidRPr="00C4548E">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беспечение конституционных прав граждан на благоприятную окружающую среду за счет стабилизации экологической обстановки в г.о.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Реализация программы позволит решить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t>4.Перечень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изготовление лифлетов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15071" w:type="dxa"/>
        <w:tblLook w:val="04A0" w:firstRow="1" w:lastRow="0" w:firstColumn="1" w:lastColumn="0" w:noHBand="0" w:noVBand="1"/>
      </w:tblPr>
      <w:tblGrid>
        <w:gridCol w:w="617"/>
        <w:gridCol w:w="2529"/>
        <w:gridCol w:w="2000"/>
        <w:gridCol w:w="1391"/>
        <w:gridCol w:w="1503"/>
        <w:gridCol w:w="884"/>
        <w:gridCol w:w="1251"/>
        <w:gridCol w:w="1248"/>
        <w:gridCol w:w="880"/>
        <w:gridCol w:w="879"/>
        <w:gridCol w:w="1889"/>
      </w:tblGrid>
      <w:tr w:rsidR="00EB5D74" w:rsidRPr="00FB62D6" w:rsidTr="00EB5D74">
        <w:trPr>
          <w:trHeight w:val="35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EB5D74" w:rsidRPr="00FB62D6" w:rsidTr="00EB5D74">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EB5D74" w:rsidRPr="00FB62D6" w:rsidTr="00EB5D74">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293F70"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tcPr>
          <w:p w:rsidR="00293F70" w:rsidRPr="00FB62D6" w:rsidRDefault="00905FE8" w:rsidP="0080168F">
            <w:pPr>
              <w:jc w:val="right"/>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293F70" w:rsidP="0080168F">
            <w:pPr>
              <w:rPr>
                <w:color w:val="000000"/>
              </w:rPr>
            </w:pPr>
            <w:r w:rsidRPr="00293F70">
              <w:rPr>
                <w:color w:val="000000"/>
              </w:rPr>
              <w:t>Количество проведенных исследований состояния окружающей среды</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905FE8" w:rsidP="0080168F">
            <w:pPr>
              <w:rPr>
                <w:color w:val="000000"/>
              </w:rPr>
            </w:pPr>
            <w:r w:rsidRPr="00905FE8">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sidRPr="00905FE8">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Pr>
                <w:color w:val="000000"/>
              </w:rPr>
              <w:t>01</w:t>
            </w:r>
          </w:p>
        </w:tc>
      </w:tr>
      <w:tr w:rsidR="00EB5D74"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905FE8" w:rsidP="0080168F">
            <w:pPr>
              <w:jc w:val="right"/>
              <w:rPr>
                <w:color w:val="000000"/>
              </w:rPr>
            </w:pPr>
            <w:r>
              <w:rPr>
                <w:color w:val="000000"/>
              </w:rPr>
              <w:t>2</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03</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EB5D74" w:rsidRPr="00FB62D6" w:rsidTr="00EB5D74">
        <w:trPr>
          <w:trHeight w:val="602"/>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EB5D74" w:rsidRPr="00FB62D6" w:rsidTr="00905FE8">
        <w:trPr>
          <w:trHeight w:val="42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900"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898"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42F2B" w:rsidP="0080168F">
            <w:pPr>
              <w:jc w:val="center"/>
              <w:rPr>
                <w:color w:val="000000"/>
              </w:rPr>
            </w:pPr>
            <w:r>
              <w:rPr>
                <w:color w:val="000000"/>
              </w:rPr>
              <w:t>04,</w:t>
            </w:r>
            <w:r w:rsidR="006C77D2" w:rsidRPr="00FB62D6">
              <w:rPr>
                <w:color w:val="000000"/>
              </w:rPr>
              <w:t>G1</w:t>
            </w:r>
          </w:p>
        </w:tc>
      </w:tr>
    </w:tbl>
    <w:p w:rsidR="006C77D2" w:rsidRPr="00363F30" w:rsidRDefault="006C77D2" w:rsidP="006C77D2">
      <w:pPr>
        <w:tabs>
          <w:tab w:val="left" w:pos="851"/>
        </w:tabs>
        <w:rPr>
          <w:b/>
        </w:rPr>
      </w:pPr>
    </w:p>
    <w:p w:rsidR="006C77D2" w:rsidRPr="00363F30" w:rsidRDefault="006C77D2" w:rsidP="0006304F">
      <w:pPr>
        <w:tabs>
          <w:tab w:val="left" w:pos="851"/>
        </w:tabs>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244F76" w:rsidRDefault="00244F76" w:rsidP="006C77D2">
      <w:pPr>
        <w:ind w:firstLine="567"/>
        <w:jc w:val="center"/>
        <w:rPr>
          <w:b/>
        </w:rPr>
      </w:pPr>
    </w:p>
    <w:p w:rsidR="00244F76" w:rsidRDefault="00244F76" w:rsidP="006C77D2">
      <w:pPr>
        <w:ind w:firstLine="567"/>
        <w:jc w:val="center"/>
        <w:rPr>
          <w:b/>
        </w:rPr>
      </w:pPr>
    </w:p>
    <w:p w:rsidR="00244F76" w:rsidRDefault="00244F76" w:rsidP="006C77D2">
      <w:pPr>
        <w:ind w:firstLine="567"/>
        <w:jc w:val="center"/>
        <w:rPr>
          <w:b/>
        </w:rPr>
      </w:pPr>
    </w:p>
    <w:p w:rsidR="006C77D2" w:rsidRPr="00363F30" w:rsidRDefault="006C77D2" w:rsidP="006C77D2">
      <w:pPr>
        <w:ind w:firstLine="567"/>
        <w:jc w:val="center"/>
        <w:rPr>
          <w:b/>
        </w:rPr>
      </w:pPr>
      <w:r w:rsidRPr="00363F30">
        <w:rPr>
          <w:b/>
        </w:rPr>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29"/>
        <w:gridCol w:w="1083"/>
        <w:gridCol w:w="6912"/>
        <w:gridCol w:w="3903"/>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905FE8" w:rsidRPr="006C77D2" w:rsidTr="006C77D2">
        <w:trPr>
          <w:tblHeader/>
        </w:trPr>
        <w:tc>
          <w:tcPr>
            <w:tcW w:w="0" w:type="auto"/>
            <w:shd w:val="clear" w:color="auto" w:fill="auto"/>
            <w:tcMar>
              <w:left w:w="28" w:type="dxa"/>
              <w:right w:w="28" w:type="dxa"/>
            </w:tcMar>
          </w:tcPr>
          <w:p w:rsidR="00905FE8" w:rsidRPr="006C77D2" w:rsidRDefault="00905FE8" w:rsidP="0080168F">
            <w:pPr>
              <w:jc w:val="center"/>
              <w:rPr>
                <w:sz w:val="20"/>
                <w:szCs w:val="20"/>
              </w:rPr>
            </w:pPr>
            <w:r>
              <w:rPr>
                <w:sz w:val="20"/>
                <w:szCs w:val="20"/>
              </w:rPr>
              <w:t>1.1</w:t>
            </w:r>
          </w:p>
        </w:tc>
        <w:tc>
          <w:tcPr>
            <w:tcW w:w="0" w:type="auto"/>
            <w:shd w:val="clear" w:color="auto" w:fill="auto"/>
            <w:tcMar>
              <w:left w:w="28" w:type="dxa"/>
              <w:right w:w="28" w:type="dxa"/>
            </w:tcMar>
          </w:tcPr>
          <w:p w:rsidR="00905FE8" w:rsidRPr="006C77D2" w:rsidRDefault="00905FE8" w:rsidP="00EB0BAD">
            <w:pPr>
              <w:rPr>
                <w:sz w:val="20"/>
                <w:szCs w:val="20"/>
              </w:rPr>
            </w:pPr>
            <w:r w:rsidRPr="00905FE8">
              <w:rPr>
                <w:sz w:val="20"/>
                <w:szCs w:val="20"/>
              </w:rPr>
              <w:t>Количество проведенных исследований состояния окружающей среды</w:t>
            </w:r>
          </w:p>
        </w:tc>
        <w:tc>
          <w:tcPr>
            <w:tcW w:w="0" w:type="auto"/>
            <w:shd w:val="clear" w:color="auto" w:fill="auto"/>
            <w:tcMar>
              <w:left w:w="28" w:type="dxa"/>
              <w:right w:w="28" w:type="dxa"/>
            </w:tcMar>
          </w:tcPr>
          <w:p w:rsidR="00905FE8" w:rsidRPr="006C77D2" w:rsidRDefault="00905FE8" w:rsidP="0080168F">
            <w:pPr>
              <w:widowControl w:val="0"/>
              <w:suppressAutoHyphens/>
              <w:jc w:val="center"/>
              <w:rPr>
                <w:sz w:val="20"/>
                <w:szCs w:val="20"/>
              </w:rPr>
            </w:pPr>
            <w:r w:rsidRPr="00905FE8">
              <w:rPr>
                <w:sz w:val="20"/>
                <w:szCs w:val="20"/>
              </w:rPr>
              <w:t>единица</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905FE8">
            <w:pPr>
              <w:jc w:val="center"/>
              <w:rPr>
                <w:sz w:val="20"/>
                <w:szCs w:val="20"/>
              </w:rPr>
            </w:pPr>
            <w:r w:rsidRPr="006C77D2">
              <w:rPr>
                <w:sz w:val="20"/>
                <w:szCs w:val="20"/>
              </w:rPr>
              <w:t>1.</w:t>
            </w:r>
            <w:r w:rsidR="00905FE8">
              <w:rPr>
                <w:sz w:val="20"/>
                <w:szCs w:val="20"/>
              </w:rPr>
              <w:t>2</w:t>
            </w:r>
          </w:p>
        </w:tc>
        <w:tc>
          <w:tcPr>
            <w:tcW w:w="0" w:type="auto"/>
            <w:shd w:val="clear" w:color="auto" w:fill="auto"/>
            <w:tcMar>
              <w:left w:w="28" w:type="dxa"/>
              <w:right w:w="28" w:type="dxa"/>
            </w:tcMar>
          </w:tcPr>
          <w:p w:rsidR="006C77D2" w:rsidRPr="006C77D2" w:rsidRDefault="006C77D2" w:rsidP="00EB0BAD">
            <w:pP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Источником получения информации являются отчеты Госадмтехнадзора Московской области.</w:t>
            </w:r>
          </w:p>
        </w:tc>
      </w:tr>
    </w:tbl>
    <w:p w:rsidR="006C77D2" w:rsidRPr="00D63127" w:rsidRDefault="006C77D2" w:rsidP="006C77D2">
      <w:pPr>
        <w:jc w:val="center"/>
      </w:pPr>
    </w:p>
    <w:p w:rsidR="006C77D2" w:rsidRPr="00D63127" w:rsidRDefault="006C77D2" w:rsidP="006C77D2">
      <w:pPr>
        <w:jc w:val="both"/>
      </w:pPr>
    </w:p>
    <w:p w:rsidR="00905FE8" w:rsidRDefault="00905FE8" w:rsidP="006C77D2">
      <w:pPr>
        <w:tabs>
          <w:tab w:val="left" w:pos="851"/>
        </w:tabs>
        <w:jc w:val="center"/>
        <w:rPr>
          <w:b/>
        </w:rPr>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6C77D2" w:rsidRPr="006C77D2" w:rsidTr="00861A26">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gridSpan w:val="3"/>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861A26">
        <w:trPr>
          <w:trHeight w:val="720"/>
        </w:trPr>
        <w:tc>
          <w:tcPr>
            <w:tcW w:w="15052" w:type="dxa"/>
            <w:gridSpan w:val="13"/>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861A26">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gridSpan w:val="3"/>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861A26">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861A26">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10"/>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861A26">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393"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418" w:type="dxa"/>
            <w:gridSpan w:val="3"/>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141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861A26">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rFonts w:cs="Times New Roman"/>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861A26">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6C77D2" w:rsidRPr="008844A9"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r w:rsidR="00861A26">
        <w:t>.</w:t>
      </w:r>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w:t>
      </w:r>
      <w:r w:rsidR="00861A26">
        <w:rPr>
          <w:rFonts w:ascii="Times New Roman" w:hAnsi="Times New Roman" w:cs="Times New Roman"/>
          <w:sz w:val="24"/>
          <w:szCs w:val="24"/>
        </w:rPr>
        <w:t xml:space="preserve">             </w:t>
      </w:r>
      <w:r w:rsidRPr="006C77D2">
        <w:rPr>
          <w:rFonts w:ascii="Times New Roman" w:hAnsi="Times New Roman" w:cs="Times New Roman"/>
          <w:sz w:val="24"/>
          <w:szCs w:val="24"/>
        </w:rPr>
        <w:t>возникновения чрезвычайных ситуаций техногенного и природного характера.</w:t>
      </w:r>
    </w:p>
    <w:tbl>
      <w:tblPr>
        <w:tblW w:w="0" w:type="auto"/>
        <w:tblInd w:w="10" w:type="dxa"/>
        <w:tblLayout w:type="fixed"/>
        <w:tblLook w:val="04A0" w:firstRow="1" w:lastRow="0" w:firstColumn="1" w:lastColumn="0" w:noHBand="0" w:noVBand="1"/>
      </w:tblPr>
      <w:tblGrid>
        <w:gridCol w:w="681"/>
        <w:gridCol w:w="2394"/>
        <w:gridCol w:w="992"/>
        <w:gridCol w:w="1560"/>
        <w:gridCol w:w="1386"/>
        <w:gridCol w:w="928"/>
        <w:gridCol w:w="716"/>
        <w:gridCol w:w="855"/>
        <w:gridCol w:w="841"/>
        <w:gridCol w:w="830"/>
        <w:gridCol w:w="817"/>
        <w:gridCol w:w="1580"/>
        <w:gridCol w:w="1763"/>
      </w:tblGrid>
      <w:tr w:rsidR="00437125" w:rsidRPr="00437125" w:rsidTr="00F034FB">
        <w:trPr>
          <w:trHeight w:val="315"/>
        </w:trPr>
        <w:tc>
          <w:tcPr>
            <w:tcW w:w="15343" w:type="dxa"/>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F034FB">
        <w:trPr>
          <w:trHeight w:val="450"/>
        </w:trPr>
        <w:tc>
          <w:tcPr>
            <w:tcW w:w="15343" w:type="dxa"/>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F034FB">
        <w:trPr>
          <w:trHeight w:val="300"/>
        </w:trPr>
        <w:tc>
          <w:tcPr>
            <w:tcW w:w="15343" w:type="dxa"/>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F034FB">
        <w:trPr>
          <w:trHeight w:val="300"/>
        </w:trPr>
        <w:tc>
          <w:tcPr>
            <w:tcW w:w="6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23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1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9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405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F034FB">
        <w:trPr>
          <w:trHeight w:val="2775"/>
        </w:trPr>
        <w:tc>
          <w:tcPr>
            <w:tcW w:w="681"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855" w:type="dxa"/>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841" w:type="dxa"/>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83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817"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1580"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315"/>
        </w:trPr>
        <w:tc>
          <w:tcPr>
            <w:tcW w:w="681" w:type="dxa"/>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2394"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156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138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928"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716"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841"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83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817"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1580"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1763" w:type="dxa"/>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F034FB" w:rsidRPr="00437125" w:rsidTr="00F034FB">
        <w:trPr>
          <w:trHeight w:val="420"/>
        </w:trPr>
        <w:tc>
          <w:tcPr>
            <w:tcW w:w="681" w:type="dxa"/>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2394" w:type="dxa"/>
            <w:vMerge w:val="restart"/>
            <w:tcBorders>
              <w:top w:val="nil"/>
              <w:left w:val="single" w:sz="4" w:space="0" w:color="auto"/>
              <w:bottom w:val="nil"/>
              <w:right w:val="single" w:sz="4" w:space="0" w:color="auto"/>
            </w:tcBorders>
            <w:shd w:val="clear" w:color="000000" w:fill="FFFFFF"/>
            <w:hideMark/>
          </w:tcPr>
          <w:p w:rsidR="00B76C50" w:rsidRPr="00B76C50" w:rsidRDefault="00B76C50" w:rsidP="00B76C50">
            <w:pPr>
              <w:rPr>
                <w:rFonts w:cs="Times New Roman"/>
                <w:b/>
                <w:bCs/>
                <w:sz w:val="20"/>
                <w:szCs w:val="20"/>
              </w:rPr>
            </w:pPr>
            <w:r w:rsidRPr="00B76C50">
              <w:rPr>
                <w:rFonts w:cs="Times New Roman"/>
                <w:b/>
                <w:bCs/>
                <w:sz w:val="20"/>
                <w:szCs w:val="20"/>
              </w:rPr>
              <w:t xml:space="preserve">Основное мероприятие 01. </w:t>
            </w:r>
          </w:p>
          <w:p w:rsidR="00437125" w:rsidRPr="00437125" w:rsidRDefault="00816FE6" w:rsidP="00B76C50">
            <w:pPr>
              <w:rPr>
                <w:rFonts w:cs="Times New Roman"/>
                <w:sz w:val="20"/>
                <w:szCs w:val="20"/>
              </w:rPr>
            </w:pPr>
            <w:r>
              <w:rPr>
                <w:rFonts w:cs="Times New Roman"/>
                <w:b/>
                <w:bCs/>
                <w:sz w:val="20"/>
                <w:szCs w:val="20"/>
              </w:rPr>
              <w:t>«</w:t>
            </w:r>
            <w:r w:rsidR="00B76C50" w:rsidRPr="00B76C50">
              <w:rPr>
                <w:rFonts w:cs="Times New Roman"/>
                <w:b/>
                <w:bCs/>
                <w:sz w:val="20"/>
                <w:szCs w:val="20"/>
              </w:rPr>
              <w:t>Проведение обследований состояния окружающей среды</w:t>
            </w:r>
            <w:r w:rsidR="00D92010">
              <w:rPr>
                <w:rFonts w:cs="Times New Roman"/>
                <w:b/>
                <w:bCs/>
                <w:sz w:val="20"/>
                <w:szCs w:val="20"/>
              </w:rPr>
              <w:t xml:space="preserve"> </w:t>
            </w:r>
            <w:r w:rsidR="00F034FB" w:rsidRPr="00F034FB">
              <w:rPr>
                <w:rFonts w:cs="Times New Roman"/>
                <w:b/>
                <w:bCs/>
                <w:sz w:val="20"/>
                <w:szCs w:val="20"/>
              </w:rPr>
              <w:t>и проведение мероприятий по охране окружающей среды»</w:t>
            </w:r>
            <w:r>
              <w:rPr>
                <w:rFonts w:cs="Times New Roman"/>
                <w:b/>
                <w:bCs/>
                <w:sz w:val="20"/>
                <w:szCs w:val="20"/>
              </w:rPr>
              <w:t>»</w:t>
            </w:r>
          </w:p>
        </w:tc>
        <w:tc>
          <w:tcPr>
            <w:tcW w:w="992" w:type="dxa"/>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1580" w:type="dxa"/>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F034FB">
        <w:trPr>
          <w:trHeight w:val="1905"/>
        </w:trPr>
        <w:tc>
          <w:tcPr>
            <w:tcW w:w="681"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2394"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992" w:type="dxa"/>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1580"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450"/>
        </w:trPr>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w:t>
            </w:r>
            <w:r w:rsidRPr="00B76C50">
              <w:rPr>
                <w:rFonts w:cs="Times New Roman"/>
                <w:sz w:val="20"/>
                <w:szCs w:val="20"/>
              </w:rPr>
              <w:t>1</w:t>
            </w:r>
            <w:r w:rsidR="00D91736">
              <w:rPr>
                <w:rFonts w:cs="Times New Roman"/>
                <w:sz w:val="20"/>
                <w:szCs w:val="20"/>
              </w:rPr>
              <w:t>.</w:t>
            </w:r>
            <w:r w:rsidR="00A66661">
              <w:rPr>
                <w:rFonts w:cs="Times New Roman"/>
                <w:sz w:val="20"/>
                <w:szCs w:val="20"/>
              </w:rPr>
              <w:t>01.</w:t>
            </w:r>
            <w:r w:rsidRPr="00B76C50">
              <w:rPr>
                <w:rFonts w:cs="Times New Roman"/>
                <w:sz w:val="20"/>
                <w:szCs w:val="20"/>
              </w:rPr>
              <w:t xml:space="preserve"> </w:t>
            </w:r>
            <w:r w:rsidR="00816FE6">
              <w:rPr>
                <w:rFonts w:cs="Times New Roman"/>
                <w:sz w:val="20"/>
                <w:szCs w:val="20"/>
              </w:rPr>
              <w:t>«</w:t>
            </w:r>
            <w:r w:rsidRPr="00B76C50">
              <w:rPr>
                <w:rFonts w:cs="Times New Roman"/>
                <w:sz w:val="20"/>
                <w:szCs w:val="20"/>
              </w:rPr>
              <w:t>Проведение обследований состояния окружающей среды</w:t>
            </w:r>
            <w:r w:rsidR="00816FE6">
              <w:rPr>
                <w:rFonts w:cs="Times New Roman"/>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F034FB">
        <w:trPr>
          <w:trHeight w:val="1658"/>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1580"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F034FB">
        <w:trPr>
          <w:trHeight w:val="555"/>
        </w:trPr>
        <w:tc>
          <w:tcPr>
            <w:tcW w:w="681" w:type="dxa"/>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b/>
                <w:bCs/>
                <w:sz w:val="20"/>
                <w:szCs w:val="20"/>
              </w:rPr>
              <w:t xml:space="preserve">Основное мероприятие 03.                          </w:t>
            </w:r>
            <w:r w:rsidR="00816FE6">
              <w:rPr>
                <w:rFonts w:cs="Times New Roman"/>
                <w:b/>
                <w:bCs/>
                <w:sz w:val="20"/>
                <w:szCs w:val="20"/>
              </w:rPr>
              <w:t>«</w:t>
            </w:r>
            <w:r w:rsidRPr="00B76C50">
              <w:rPr>
                <w:rFonts w:cs="Times New Roman"/>
                <w:b/>
                <w:bCs/>
                <w:sz w:val="20"/>
                <w:szCs w:val="20"/>
              </w:rPr>
              <w:t>Вовлечение населения в экологические мероприятия</w:t>
            </w:r>
            <w:r w:rsidR="00816FE6">
              <w:rPr>
                <w:rFonts w:cs="Times New Roman"/>
                <w:b/>
                <w:bCs/>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6373"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F034FB">
        <w:trPr>
          <w:trHeight w:val="127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6373" w:type="dxa"/>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F034FB">
        <w:trPr>
          <w:trHeight w:val="495"/>
        </w:trPr>
        <w:tc>
          <w:tcPr>
            <w:tcW w:w="681" w:type="dxa"/>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r w:rsidR="00437125" w:rsidRPr="00437125">
              <w:rPr>
                <w:rFonts w:cs="Times New Roman"/>
                <w:sz w:val="20"/>
                <w:szCs w:val="20"/>
              </w:rPr>
              <w:t>.1</w:t>
            </w:r>
          </w:p>
        </w:tc>
        <w:tc>
          <w:tcPr>
            <w:tcW w:w="2394"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03.0</w:t>
            </w:r>
            <w:r w:rsidRPr="00B76C50">
              <w:rPr>
                <w:rFonts w:cs="Times New Roman"/>
                <w:sz w:val="20"/>
                <w:szCs w:val="20"/>
              </w:rPr>
              <w:t>1</w:t>
            </w:r>
            <w:r w:rsidR="00D91736">
              <w:rPr>
                <w:rFonts w:cs="Times New Roman"/>
                <w:sz w:val="20"/>
                <w:szCs w:val="20"/>
              </w:rPr>
              <w:t>.</w:t>
            </w:r>
            <w:r w:rsidRPr="00B76C50">
              <w:rPr>
                <w:rFonts w:cs="Times New Roman"/>
                <w:sz w:val="20"/>
                <w:szCs w:val="20"/>
              </w:rPr>
              <w:t xml:space="preserve"> </w:t>
            </w:r>
            <w:r w:rsidR="00816FE6">
              <w:rPr>
                <w:rFonts w:cs="Times New Roman"/>
                <w:sz w:val="20"/>
                <w:szCs w:val="20"/>
              </w:rPr>
              <w:t>«</w:t>
            </w:r>
            <w:r w:rsidRPr="00B76C50">
              <w:rPr>
                <w:rFonts w:cs="Times New Roman"/>
                <w:sz w:val="20"/>
                <w:szCs w:val="20"/>
              </w:rPr>
              <w:t>Вовлечение населения в экологические мероприятия</w:t>
            </w:r>
            <w:r w:rsidR="00816FE6">
              <w:rPr>
                <w:rFonts w:cs="Times New Roman"/>
                <w:sz w:val="20"/>
                <w:szCs w:val="20"/>
              </w:rPr>
              <w:t>»</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1560" w:type="dxa"/>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6373"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1580"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1763" w:type="dxa"/>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F034FB">
        <w:trPr>
          <w:trHeight w:val="166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6373" w:type="dxa"/>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80" w:type="dxa"/>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1763" w:type="dxa"/>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F034FB" w:rsidRPr="00437125" w:rsidTr="00F034FB">
        <w:trPr>
          <w:trHeight w:val="315"/>
        </w:trPr>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23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334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F034FB">
        <w:trPr>
          <w:trHeight w:val="1575"/>
        </w:trPr>
        <w:tc>
          <w:tcPr>
            <w:tcW w:w="681"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1560" w:type="dxa"/>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138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928"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716"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841"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30"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817" w:type="dxa"/>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3343" w:type="dxa"/>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5"/>
        <w:gridCol w:w="2238"/>
        <w:gridCol w:w="580"/>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6C4F2A" w:rsidP="00E41967">
            <w:pPr>
              <w:jc w:val="center"/>
              <w:rPr>
                <w:rFonts w:cs="Times New Roman"/>
                <w:sz w:val="20"/>
                <w:szCs w:val="20"/>
              </w:rPr>
            </w:pPr>
            <w:r>
              <w:rPr>
                <w:sz w:val="20"/>
                <w:szCs w:val="20"/>
              </w:rPr>
              <w:t>1 95</w:t>
            </w:r>
            <w:r w:rsidR="00E41967" w:rsidRPr="00E41967">
              <w:rPr>
                <w:sz w:val="20"/>
                <w:szCs w:val="20"/>
              </w:rPr>
              <w:t>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6C4F2A">
            <w:pPr>
              <w:jc w:val="center"/>
              <w:rPr>
                <w:sz w:val="20"/>
                <w:szCs w:val="20"/>
              </w:rPr>
            </w:pPr>
            <w:r w:rsidRPr="00E41967">
              <w:rPr>
                <w:sz w:val="20"/>
                <w:szCs w:val="20"/>
              </w:rPr>
              <w:t>3</w:t>
            </w:r>
            <w:r w:rsidR="006C4F2A">
              <w:rPr>
                <w:sz w:val="20"/>
                <w:szCs w:val="20"/>
              </w:rPr>
              <w:t>0</w:t>
            </w:r>
            <w:r w:rsidRPr="00E41967">
              <w:rPr>
                <w:sz w:val="20"/>
                <w:szCs w:val="20"/>
              </w:rPr>
              <w:t>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6C4F2A" w:rsidP="00E41967">
            <w:pPr>
              <w:jc w:val="center"/>
              <w:rPr>
                <w:sz w:val="20"/>
                <w:szCs w:val="20"/>
              </w:rPr>
            </w:pPr>
            <w:r>
              <w:rPr>
                <w:sz w:val="20"/>
                <w:szCs w:val="20"/>
              </w:rPr>
              <w:t>1 95</w:t>
            </w:r>
            <w:r w:rsidR="00E41967" w:rsidRPr="00E41967">
              <w:rPr>
                <w:sz w:val="20"/>
                <w:szCs w:val="20"/>
              </w:rPr>
              <w:t>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6C4F2A">
            <w:pPr>
              <w:jc w:val="center"/>
              <w:rPr>
                <w:sz w:val="20"/>
                <w:szCs w:val="20"/>
              </w:rPr>
            </w:pPr>
            <w:r w:rsidRPr="00E41967">
              <w:rPr>
                <w:sz w:val="20"/>
                <w:szCs w:val="20"/>
              </w:rPr>
              <w:t>3</w:t>
            </w:r>
            <w:r w:rsidR="006C4F2A">
              <w:rPr>
                <w:sz w:val="20"/>
                <w:szCs w:val="20"/>
              </w:rPr>
              <w:t>0</w:t>
            </w:r>
            <w:r w:rsidRPr="00E41967">
              <w:rPr>
                <w:sz w:val="20"/>
                <w:szCs w:val="20"/>
              </w:rPr>
              <w:t>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244F76" w:rsidRDefault="00244F76" w:rsidP="006C77D2">
      <w:pPr>
        <w:tabs>
          <w:tab w:val="left" w:pos="851"/>
        </w:tabs>
        <w:jc w:val="center"/>
        <w:rPr>
          <w:b/>
        </w:rPr>
      </w:pPr>
    </w:p>
    <w:p w:rsidR="006C77D2" w:rsidRDefault="00A13C68" w:rsidP="006C77D2">
      <w:pPr>
        <w:tabs>
          <w:tab w:val="left" w:pos="851"/>
        </w:tabs>
        <w:jc w:val="center"/>
        <w:rPr>
          <w:b/>
        </w:rPr>
      </w:pPr>
      <w:r>
        <w:rPr>
          <w:b/>
        </w:rPr>
        <w:t>2</w:t>
      </w:r>
      <w:r w:rsidR="006C77D2" w:rsidRPr="008844A9">
        <w:rPr>
          <w:b/>
        </w:rPr>
        <w:t>. Характеристика проблем, решаемых посредством мероприятий подпрограммы</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0" w:history="1">
        <w:r w:rsidRPr="006C77D2">
          <w:rPr>
            <w:rStyle w:val="a3"/>
            <w:color w:val="auto"/>
            <w:u w:val="none"/>
          </w:rPr>
          <w:t>Конституция Российской Федерации</w:t>
        </w:r>
      </w:hyperlink>
      <w:r w:rsidRPr="006C77D2">
        <w:t>, </w:t>
      </w:r>
      <w:hyperlink r:id="rId11"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2"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065A81">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709"/>
        <w:gridCol w:w="1090"/>
        <w:gridCol w:w="1595"/>
        <w:gridCol w:w="1284"/>
        <w:gridCol w:w="1307"/>
        <w:gridCol w:w="794"/>
        <w:gridCol w:w="787"/>
        <w:gridCol w:w="782"/>
        <w:gridCol w:w="777"/>
        <w:gridCol w:w="773"/>
        <w:gridCol w:w="1868"/>
        <w:gridCol w:w="16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065A81" w:rsidP="00065A81">
            <w:pPr>
              <w:rPr>
                <w:rFonts w:cs="Times New Roman"/>
                <w:b/>
                <w:bCs/>
                <w:sz w:val="20"/>
                <w:szCs w:val="20"/>
              </w:rPr>
            </w:pPr>
            <w:r>
              <w:rPr>
                <w:rFonts w:cs="Times New Roman"/>
                <w:b/>
                <w:bCs/>
                <w:sz w:val="20"/>
                <w:szCs w:val="20"/>
              </w:rPr>
              <w:t xml:space="preserve">                                                                                               </w:t>
            </w:r>
            <w:r w:rsidR="003673FA"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065A81">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065A81">
        <w:trPr>
          <w:trHeight w:val="1605"/>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0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4"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30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8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065A81">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70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28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8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E1402E" w:rsidRPr="003673FA" w:rsidTr="00065A81">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E1402E" w:rsidRPr="003673FA" w:rsidRDefault="00E1402E" w:rsidP="00E1402E">
            <w:pPr>
              <w:rPr>
                <w:rFonts w:cs="Times New Roman"/>
                <w:sz w:val="20"/>
                <w:szCs w:val="20"/>
              </w:rPr>
            </w:pPr>
            <w:r w:rsidRPr="003673FA">
              <w:rPr>
                <w:rFonts w:cs="Times New Roman"/>
                <w:sz w:val="20"/>
                <w:szCs w:val="20"/>
              </w:rPr>
              <w:t>1</w:t>
            </w:r>
          </w:p>
        </w:tc>
        <w:tc>
          <w:tcPr>
            <w:tcW w:w="1709"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065A81">
              <w:rPr>
                <w:rFonts w:cs="Times New Roman"/>
                <w:b/>
                <w:sz w:val="20"/>
                <w:szCs w:val="20"/>
              </w:rPr>
              <w:t>Основное мероприятие 01.</w:t>
            </w:r>
            <w:r w:rsidRPr="003673FA">
              <w:rPr>
                <w:rFonts w:cs="Times New Roman"/>
                <w:sz w:val="20"/>
                <w:szCs w:val="20"/>
              </w:rPr>
              <w:t xml:space="preserve"> </w:t>
            </w:r>
            <w:r w:rsidR="0001698A">
              <w:rPr>
                <w:rFonts w:cs="Times New Roman"/>
                <w:sz w:val="20"/>
                <w:szCs w:val="20"/>
              </w:rPr>
              <w:t>«</w:t>
            </w:r>
            <w:r w:rsidRPr="003673FA">
              <w:rPr>
                <w:rFonts w:cs="Times New Roman"/>
                <w:sz w:val="20"/>
                <w:szCs w:val="20"/>
              </w:rPr>
              <w:t>Осуществление отдельных полномочий в области лесных отношений</w:t>
            </w:r>
            <w:r w:rsidR="0001698A">
              <w:rPr>
                <w:rFonts w:cs="Times New Roman"/>
                <w:sz w:val="20"/>
                <w:szCs w:val="20"/>
              </w:rPr>
              <w:t>»</w:t>
            </w:r>
          </w:p>
        </w:tc>
        <w:tc>
          <w:tcPr>
            <w:tcW w:w="1090"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6C4F2A" w:rsidP="003673FA">
            <w:pPr>
              <w:jc w:val="center"/>
              <w:rPr>
                <w:rFonts w:cs="Times New Roman"/>
                <w:sz w:val="20"/>
                <w:szCs w:val="20"/>
              </w:rPr>
            </w:pPr>
            <w:r>
              <w:rPr>
                <w:rFonts w:cs="Times New Roman"/>
                <w:sz w:val="20"/>
                <w:szCs w:val="20"/>
              </w:rPr>
              <w:t>1 955</w:t>
            </w:r>
            <w:r w:rsidR="00E1402E" w:rsidRPr="003673FA">
              <w:rPr>
                <w:rFonts w:cs="Times New Roman"/>
                <w:sz w:val="20"/>
                <w:szCs w:val="20"/>
              </w:rPr>
              <w:t>,50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6C4F2A">
            <w:pPr>
              <w:jc w:val="center"/>
              <w:rPr>
                <w:rFonts w:cs="Times New Roman"/>
                <w:sz w:val="20"/>
                <w:szCs w:val="20"/>
              </w:rPr>
            </w:pPr>
            <w:r w:rsidRPr="003673FA">
              <w:rPr>
                <w:rFonts w:cs="Times New Roman"/>
                <w:sz w:val="20"/>
                <w:szCs w:val="20"/>
              </w:rPr>
              <w:t>3</w:t>
            </w:r>
            <w:r w:rsidR="006C4F2A">
              <w:rPr>
                <w:rFonts w:cs="Times New Roman"/>
                <w:sz w:val="20"/>
                <w:szCs w:val="20"/>
              </w:rPr>
              <w:t>0</w:t>
            </w:r>
            <w:r w:rsidRPr="003673FA">
              <w:rPr>
                <w:rFonts w:cs="Times New Roman"/>
                <w:sz w:val="20"/>
                <w:szCs w:val="20"/>
              </w:rPr>
              <w:t>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nil"/>
              <w:left w:val="single" w:sz="4" w:space="0" w:color="auto"/>
              <w:bottom w:val="nil"/>
              <w:right w:val="single" w:sz="4" w:space="0" w:color="auto"/>
            </w:tcBorders>
            <w:shd w:val="clear" w:color="000000" w:fill="FFFFFF"/>
            <w:vAlign w:val="center"/>
            <w:hideMark/>
          </w:tcPr>
          <w:p w:rsidR="00E1402E" w:rsidRPr="003673FA" w:rsidRDefault="00E1402E" w:rsidP="003673FA">
            <w:pPr>
              <w:jc w:val="center"/>
              <w:rPr>
                <w:rFonts w:cs="Times New Roman"/>
                <w:sz w:val="20"/>
                <w:szCs w:val="20"/>
              </w:rPr>
            </w:pPr>
            <w:r w:rsidRPr="003673FA">
              <w:rPr>
                <w:rFonts w:cs="Times New Roman"/>
                <w:sz w:val="20"/>
                <w:szCs w:val="20"/>
              </w:rPr>
              <w:t>Х</w:t>
            </w:r>
          </w:p>
        </w:tc>
      </w:tr>
      <w:tr w:rsidR="00E1402E" w:rsidRPr="003673FA" w:rsidTr="00065A81">
        <w:trPr>
          <w:trHeight w:val="1572"/>
        </w:trPr>
        <w:tc>
          <w:tcPr>
            <w:tcW w:w="667"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6C4F2A" w:rsidP="003673FA">
            <w:pPr>
              <w:jc w:val="center"/>
              <w:rPr>
                <w:rFonts w:cs="Times New Roman"/>
                <w:sz w:val="20"/>
                <w:szCs w:val="20"/>
              </w:rPr>
            </w:pPr>
            <w:r>
              <w:rPr>
                <w:rFonts w:cs="Times New Roman"/>
                <w:sz w:val="20"/>
                <w:szCs w:val="20"/>
              </w:rPr>
              <w:t>1 95</w:t>
            </w:r>
            <w:r w:rsidR="00E1402E" w:rsidRPr="003673FA">
              <w:rPr>
                <w:rFonts w:cs="Times New Roman"/>
                <w:sz w:val="20"/>
                <w:szCs w:val="20"/>
              </w:rPr>
              <w:t>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6C4F2A">
            <w:pPr>
              <w:jc w:val="center"/>
              <w:rPr>
                <w:rFonts w:cs="Times New Roman"/>
                <w:sz w:val="20"/>
                <w:szCs w:val="20"/>
              </w:rPr>
            </w:pPr>
            <w:r w:rsidRPr="003673FA">
              <w:rPr>
                <w:rFonts w:cs="Times New Roman"/>
                <w:sz w:val="20"/>
                <w:szCs w:val="20"/>
              </w:rPr>
              <w:t>3</w:t>
            </w:r>
            <w:r w:rsidR="006C4F2A">
              <w:rPr>
                <w:rFonts w:cs="Times New Roman"/>
                <w:sz w:val="20"/>
                <w:szCs w:val="20"/>
              </w:rPr>
              <w:t>0</w:t>
            </w:r>
            <w:r w:rsidRPr="003673FA">
              <w:rPr>
                <w:rFonts w:cs="Times New Roman"/>
                <w:sz w:val="20"/>
                <w:szCs w:val="20"/>
              </w:rPr>
              <w:t>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6C4F2A">
        <w:trPr>
          <w:trHeight w:val="335"/>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1.1</w:t>
            </w:r>
          </w:p>
        </w:tc>
        <w:tc>
          <w:tcPr>
            <w:tcW w:w="1709" w:type="dxa"/>
            <w:vMerge w:val="restart"/>
            <w:tcBorders>
              <w:top w:val="single" w:sz="4" w:space="0" w:color="auto"/>
              <w:left w:val="single" w:sz="4" w:space="0" w:color="auto"/>
              <w:bottom w:val="nil"/>
              <w:right w:val="single" w:sz="4" w:space="0" w:color="auto"/>
            </w:tcBorders>
            <w:shd w:val="clear" w:color="000000" w:fill="FFFFFF"/>
            <w:hideMark/>
          </w:tcPr>
          <w:p w:rsidR="00E1402E" w:rsidRPr="00065A81" w:rsidRDefault="00E1402E" w:rsidP="00065A81">
            <w:pPr>
              <w:rPr>
                <w:rFonts w:cs="Times New Roman"/>
                <w:sz w:val="20"/>
                <w:szCs w:val="20"/>
              </w:rPr>
            </w:pPr>
            <w:r w:rsidRPr="00065A81">
              <w:rPr>
                <w:rFonts w:cs="Times New Roman"/>
                <w:sz w:val="20"/>
                <w:szCs w:val="20"/>
              </w:rPr>
              <w:t xml:space="preserve">Мероприятие </w:t>
            </w:r>
            <w:r w:rsidR="00A66661">
              <w:rPr>
                <w:rFonts w:cs="Times New Roman"/>
                <w:sz w:val="20"/>
                <w:szCs w:val="20"/>
              </w:rPr>
              <w:t>01.0</w:t>
            </w:r>
            <w:r w:rsidRPr="00065A81">
              <w:rPr>
                <w:rFonts w:cs="Times New Roman"/>
                <w:sz w:val="20"/>
                <w:szCs w:val="20"/>
              </w:rPr>
              <w:t>3.</w:t>
            </w:r>
          </w:p>
          <w:p w:rsidR="00E1402E" w:rsidRPr="00065A81" w:rsidRDefault="0001698A" w:rsidP="00065A81">
            <w:pPr>
              <w:rPr>
                <w:rFonts w:cs="Times New Roman"/>
                <w:sz w:val="20"/>
                <w:szCs w:val="20"/>
              </w:rPr>
            </w:pPr>
            <w:r>
              <w:rPr>
                <w:rFonts w:cs="Times New Roman"/>
                <w:sz w:val="20"/>
                <w:szCs w:val="20"/>
              </w:rPr>
              <w:t>«</w:t>
            </w:r>
            <w:r w:rsidR="00E1402E" w:rsidRPr="00065A81">
              <w:rPr>
                <w:rFonts w:cs="Times New Roman"/>
                <w:sz w:val="20"/>
                <w:szCs w:val="20"/>
              </w:rPr>
              <w:t>Организация и проведение мероприя</w:t>
            </w:r>
            <w:r w:rsidR="00E1402E">
              <w:rPr>
                <w:rFonts w:cs="Times New Roman"/>
                <w:sz w:val="20"/>
                <w:szCs w:val="20"/>
              </w:rPr>
              <w:t>тий в системе лесного хозяйства</w:t>
            </w:r>
            <w:r>
              <w:rPr>
                <w:rFonts w:cs="Times New Roman"/>
                <w:sz w:val="20"/>
                <w:szCs w:val="20"/>
              </w:rPr>
              <w:t>»</w:t>
            </w:r>
          </w:p>
          <w:p w:rsidR="00E1402E" w:rsidRPr="003673FA" w:rsidRDefault="00E1402E" w:rsidP="003673FA">
            <w:pPr>
              <w:rPr>
                <w:rFonts w:cs="Times New Roman"/>
                <w:sz w:val="20"/>
                <w:szCs w:val="20"/>
              </w:rPr>
            </w:pPr>
          </w:p>
        </w:tc>
        <w:tc>
          <w:tcPr>
            <w:tcW w:w="1090"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6C4F2A" w:rsidP="003673FA">
            <w:pPr>
              <w:jc w:val="center"/>
              <w:rPr>
                <w:rFonts w:cs="Times New Roman"/>
                <w:sz w:val="20"/>
                <w:szCs w:val="20"/>
              </w:rPr>
            </w:pPr>
            <w:r>
              <w:rPr>
                <w:rFonts w:cs="Times New Roman"/>
                <w:sz w:val="20"/>
                <w:szCs w:val="20"/>
              </w:rPr>
              <w:t>1 95</w:t>
            </w:r>
            <w:r w:rsidR="00E1402E" w:rsidRPr="003673FA">
              <w:rPr>
                <w:rFonts w:cs="Times New Roman"/>
                <w:sz w:val="20"/>
                <w:szCs w:val="20"/>
              </w:rPr>
              <w:t>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6C4F2A">
            <w:pPr>
              <w:jc w:val="center"/>
              <w:rPr>
                <w:rFonts w:cs="Times New Roman"/>
                <w:sz w:val="20"/>
                <w:szCs w:val="20"/>
              </w:rPr>
            </w:pPr>
            <w:r w:rsidRPr="003673FA">
              <w:rPr>
                <w:rFonts w:cs="Times New Roman"/>
                <w:sz w:val="20"/>
                <w:szCs w:val="20"/>
              </w:rPr>
              <w:t>3</w:t>
            </w:r>
            <w:r w:rsidR="006C4F2A">
              <w:rPr>
                <w:rFonts w:cs="Times New Roman"/>
                <w:sz w:val="20"/>
                <w:szCs w:val="20"/>
              </w:rPr>
              <w:t>0</w:t>
            </w:r>
            <w:r w:rsidRPr="003673FA">
              <w:rPr>
                <w:rFonts w:cs="Times New Roman"/>
                <w:sz w:val="20"/>
                <w:szCs w:val="20"/>
              </w:rPr>
              <w:t>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барьеров,очистка лесных территорий от мусора.</w:t>
            </w:r>
          </w:p>
        </w:tc>
      </w:tr>
      <w:tr w:rsidR="00E1402E" w:rsidRPr="003673FA" w:rsidTr="00A00F99">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auto" w:fill="auto"/>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auto" w:fill="auto"/>
            <w:noWrap/>
            <w:hideMark/>
          </w:tcPr>
          <w:p w:rsidR="00E1402E" w:rsidRPr="003673FA" w:rsidRDefault="006C4F2A" w:rsidP="003673FA">
            <w:pPr>
              <w:jc w:val="center"/>
              <w:rPr>
                <w:rFonts w:cs="Times New Roman"/>
                <w:sz w:val="20"/>
                <w:szCs w:val="20"/>
              </w:rPr>
            </w:pPr>
            <w:r>
              <w:rPr>
                <w:rFonts w:cs="Times New Roman"/>
                <w:sz w:val="20"/>
                <w:szCs w:val="20"/>
              </w:rPr>
              <w:t>1 95</w:t>
            </w:r>
            <w:r w:rsidR="00E1402E" w:rsidRPr="003673FA">
              <w:rPr>
                <w:rFonts w:cs="Times New Roman"/>
                <w:sz w:val="20"/>
                <w:szCs w:val="20"/>
              </w:rPr>
              <w:t>5,50</w:t>
            </w:r>
          </w:p>
        </w:tc>
        <w:tc>
          <w:tcPr>
            <w:tcW w:w="794" w:type="dxa"/>
            <w:tcBorders>
              <w:top w:val="nil"/>
              <w:left w:val="nil"/>
              <w:bottom w:val="single" w:sz="4" w:space="0" w:color="auto"/>
              <w:right w:val="single" w:sz="4" w:space="0" w:color="auto"/>
            </w:tcBorders>
            <w:shd w:val="clear" w:color="auto" w:fill="auto"/>
            <w:noWrap/>
            <w:hideMark/>
          </w:tcPr>
          <w:p w:rsidR="00E1402E" w:rsidRPr="003673FA" w:rsidRDefault="00E1402E" w:rsidP="006C4F2A">
            <w:pPr>
              <w:jc w:val="center"/>
              <w:rPr>
                <w:rFonts w:cs="Times New Roman"/>
                <w:sz w:val="20"/>
                <w:szCs w:val="20"/>
              </w:rPr>
            </w:pPr>
            <w:r w:rsidRPr="003673FA">
              <w:rPr>
                <w:rFonts w:cs="Times New Roman"/>
                <w:sz w:val="20"/>
                <w:szCs w:val="20"/>
              </w:rPr>
              <w:t>3</w:t>
            </w:r>
            <w:r w:rsidR="006C4F2A">
              <w:rPr>
                <w:rFonts w:cs="Times New Roman"/>
                <w:sz w:val="20"/>
                <w:szCs w:val="20"/>
              </w:rPr>
              <w:t>0</w:t>
            </w:r>
            <w:r w:rsidRPr="003673FA">
              <w:rPr>
                <w:rFonts w:cs="Times New Roman"/>
                <w:sz w:val="20"/>
                <w:szCs w:val="20"/>
              </w:rPr>
              <w:t>0,00</w:t>
            </w:r>
          </w:p>
        </w:tc>
        <w:tc>
          <w:tcPr>
            <w:tcW w:w="78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6C4F2A">
        <w:trPr>
          <w:trHeight w:val="389"/>
        </w:trPr>
        <w:tc>
          <w:tcPr>
            <w:tcW w:w="3466" w:type="dxa"/>
            <w:gridSpan w:val="3"/>
            <w:vMerge w:val="restart"/>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1402E" w:rsidRPr="003673FA" w:rsidRDefault="00E1402E"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6C4F2A" w:rsidP="003673FA">
            <w:pPr>
              <w:jc w:val="center"/>
              <w:rPr>
                <w:rFonts w:cs="Times New Roman"/>
                <w:sz w:val="20"/>
                <w:szCs w:val="20"/>
              </w:rPr>
            </w:pPr>
            <w:r>
              <w:rPr>
                <w:rFonts w:cs="Times New Roman"/>
                <w:sz w:val="20"/>
                <w:szCs w:val="20"/>
              </w:rPr>
              <w:t>1 95</w:t>
            </w:r>
            <w:r w:rsidR="00E1402E" w:rsidRPr="003673FA">
              <w:rPr>
                <w:rFonts w:cs="Times New Roman"/>
                <w:sz w:val="20"/>
                <w:szCs w:val="20"/>
              </w:rPr>
              <w:t>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E855BC" w:rsidRDefault="00E1402E" w:rsidP="006C4F2A">
            <w:pPr>
              <w:rPr>
                <w:sz w:val="20"/>
                <w:szCs w:val="20"/>
              </w:rPr>
            </w:pPr>
            <w:r w:rsidRPr="00E855BC">
              <w:rPr>
                <w:sz w:val="20"/>
                <w:szCs w:val="20"/>
              </w:rPr>
              <w:t>3</w:t>
            </w:r>
            <w:r w:rsidR="006C4F2A">
              <w:rPr>
                <w:sz w:val="20"/>
                <w:szCs w:val="20"/>
              </w:rPr>
              <w:t>0</w:t>
            </w:r>
            <w:r w:rsidR="00E855BC" w:rsidRPr="00E855BC">
              <w:rPr>
                <w:sz w:val="20"/>
                <w:szCs w:val="20"/>
              </w:rPr>
              <w:t>0</w:t>
            </w:r>
            <w:r w:rsidRPr="00E855BC">
              <w:rPr>
                <w:sz w:val="20"/>
                <w:szCs w:val="20"/>
              </w:rPr>
              <w:t>,00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402E" w:rsidRPr="003673FA" w:rsidRDefault="00E1402E" w:rsidP="003673FA">
            <w:pPr>
              <w:jc w:val="center"/>
              <w:rPr>
                <w:rFonts w:cs="Times New Roman"/>
                <w:sz w:val="20"/>
                <w:szCs w:val="20"/>
              </w:rPr>
            </w:pPr>
            <w:r w:rsidRPr="003673FA">
              <w:rPr>
                <w:rFonts w:cs="Times New Roman"/>
                <w:sz w:val="20"/>
                <w:szCs w:val="20"/>
              </w:rPr>
              <w:t> </w:t>
            </w:r>
          </w:p>
        </w:tc>
      </w:tr>
      <w:tr w:rsidR="00E1402E" w:rsidRPr="003673FA" w:rsidTr="00A00F99">
        <w:trPr>
          <w:trHeight w:val="1233"/>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E1402E" w:rsidRPr="003673FA" w:rsidRDefault="00E1402E" w:rsidP="003673FA">
            <w:pPr>
              <w:rPr>
                <w:rFonts w:cs="Times New Roman"/>
                <w:b/>
                <w:bCs/>
                <w:sz w:val="20"/>
                <w:szCs w:val="20"/>
              </w:rPr>
            </w:pP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6C4F2A" w:rsidP="003673FA">
            <w:pPr>
              <w:jc w:val="center"/>
              <w:rPr>
                <w:rFonts w:cs="Times New Roman"/>
                <w:sz w:val="20"/>
                <w:szCs w:val="20"/>
              </w:rPr>
            </w:pPr>
            <w:r>
              <w:rPr>
                <w:rFonts w:cs="Times New Roman"/>
                <w:sz w:val="20"/>
                <w:szCs w:val="20"/>
              </w:rPr>
              <w:t>1 95</w:t>
            </w:r>
            <w:r w:rsidR="00E1402E" w:rsidRPr="003673FA">
              <w:rPr>
                <w:rFonts w:cs="Times New Roman"/>
                <w:sz w:val="20"/>
                <w:szCs w:val="20"/>
              </w:rPr>
              <w:t>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E855BC" w:rsidRDefault="00E1402E" w:rsidP="00146CF4">
            <w:pPr>
              <w:rPr>
                <w:sz w:val="20"/>
                <w:szCs w:val="20"/>
              </w:rPr>
            </w:pPr>
            <w:r w:rsidRPr="00E855BC">
              <w:rPr>
                <w:sz w:val="20"/>
                <w:szCs w:val="20"/>
              </w:rPr>
              <w:t>3</w:t>
            </w:r>
            <w:r w:rsidR="00146CF4">
              <w:rPr>
                <w:sz w:val="20"/>
                <w:szCs w:val="20"/>
              </w:rPr>
              <w:t>0</w:t>
            </w:r>
            <w:r w:rsidR="00E855BC" w:rsidRPr="00E855BC">
              <w:rPr>
                <w:sz w:val="20"/>
                <w:szCs w:val="20"/>
              </w:rPr>
              <w:t>0</w:t>
            </w:r>
            <w:r w:rsidRPr="00E855BC">
              <w:rPr>
                <w:sz w:val="20"/>
                <w:szCs w:val="20"/>
              </w:rPr>
              <w:t>,00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tcBorders>
              <w:top w:val="single" w:sz="4" w:space="0" w:color="auto"/>
              <w:left w:val="nil"/>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E40833">
      <w:pPr>
        <w:pStyle w:val="ConsPlusNormal"/>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Default="00CD5163"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Pr="00CD5163" w:rsidRDefault="00244F76"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Default="00244F76" w:rsidP="00CD5163">
            <w:pPr>
              <w:rPr>
                <w:rFonts w:cs="Times New Roman"/>
                <w:sz w:val="20"/>
                <w:szCs w:val="20"/>
              </w:rPr>
            </w:pPr>
            <w:r>
              <w:rPr>
                <w:rFonts w:cs="Times New Roman"/>
                <w:sz w:val="20"/>
                <w:szCs w:val="20"/>
              </w:rPr>
              <w:t xml:space="preserve"> </w:t>
            </w:r>
          </w:p>
          <w:p w:rsidR="00244F76" w:rsidRDefault="00244F76" w:rsidP="00CD5163">
            <w:pPr>
              <w:rPr>
                <w:rFonts w:cs="Times New Roman"/>
                <w:sz w:val="20"/>
                <w:szCs w:val="20"/>
              </w:rPr>
            </w:pPr>
          </w:p>
          <w:p w:rsidR="00244F76" w:rsidRDefault="00244F76" w:rsidP="00CD5163">
            <w:pPr>
              <w:rPr>
                <w:rFonts w:cs="Times New Roman"/>
                <w:sz w:val="20"/>
                <w:szCs w:val="20"/>
              </w:rPr>
            </w:pPr>
          </w:p>
          <w:p w:rsidR="00065A81" w:rsidRDefault="00065A81" w:rsidP="00CD5163">
            <w:pPr>
              <w:rPr>
                <w:rFonts w:cs="Times New Roman"/>
                <w:sz w:val="20"/>
                <w:szCs w:val="20"/>
              </w:rPr>
            </w:pPr>
          </w:p>
          <w:p w:rsidR="00065A81" w:rsidRDefault="00065A81" w:rsidP="00CD5163">
            <w:pPr>
              <w:rPr>
                <w:rFonts w:cs="Times New Roman"/>
                <w:sz w:val="20"/>
                <w:szCs w:val="20"/>
              </w:rPr>
            </w:pPr>
          </w:p>
          <w:p w:rsidR="00065A81" w:rsidRPr="00CD5163" w:rsidRDefault="00065A81"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B4052" w:rsidRPr="00CD5163" w:rsidTr="00DB2BB4">
        <w:trPr>
          <w:trHeight w:val="499"/>
        </w:trPr>
        <w:tc>
          <w:tcPr>
            <w:tcW w:w="2389" w:type="dxa"/>
            <w:vMerge/>
            <w:tcBorders>
              <w:top w:val="nil"/>
              <w:left w:val="single" w:sz="4" w:space="0" w:color="auto"/>
              <w:bottom w:val="nil"/>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B4052" w:rsidRPr="00CD5163" w:rsidRDefault="003B4052"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Всего:</w:t>
            </w:r>
            <w:r w:rsidRPr="00CD5163">
              <w:rPr>
                <w:rFonts w:cs="Times New Roman"/>
                <w:color w:val="000000"/>
                <w:sz w:val="20"/>
                <w:szCs w:val="20"/>
              </w:rPr>
              <w:br/>
              <w:t>в том числе:</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146CF4">
            <w:pPr>
              <w:jc w:val="center"/>
              <w:rPr>
                <w:sz w:val="20"/>
                <w:szCs w:val="20"/>
              </w:rPr>
            </w:pPr>
            <w:r w:rsidRPr="003B4052">
              <w:rPr>
                <w:sz w:val="20"/>
                <w:szCs w:val="20"/>
              </w:rPr>
              <w:t>62</w:t>
            </w:r>
            <w:r w:rsidR="00146CF4">
              <w:rPr>
                <w:sz w:val="20"/>
                <w:szCs w:val="20"/>
              </w:rPr>
              <w:t> 675,16</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146CF4">
            <w:pPr>
              <w:jc w:val="center"/>
              <w:rPr>
                <w:sz w:val="20"/>
                <w:szCs w:val="20"/>
              </w:rPr>
            </w:pPr>
            <w:r w:rsidRPr="003B4052">
              <w:rPr>
                <w:sz w:val="20"/>
                <w:szCs w:val="20"/>
              </w:rPr>
              <w:t>17</w:t>
            </w:r>
            <w:r w:rsidR="00146CF4">
              <w:rPr>
                <w:sz w:val="20"/>
                <w:szCs w:val="20"/>
              </w:rPr>
              <w:t> 926,06</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r w:rsidR="003B4052" w:rsidRPr="00CD5163" w:rsidTr="00DB2BB4">
        <w:trPr>
          <w:trHeight w:val="1365"/>
        </w:trPr>
        <w:tc>
          <w:tcPr>
            <w:tcW w:w="2389"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146CF4">
            <w:pPr>
              <w:jc w:val="center"/>
              <w:rPr>
                <w:sz w:val="20"/>
                <w:szCs w:val="20"/>
              </w:rPr>
            </w:pPr>
            <w:r w:rsidRPr="003B4052">
              <w:rPr>
                <w:sz w:val="20"/>
                <w:szCs w:val="20"/>
              </w:rPr>
              <w:t xml:space="preserve">62 </w:t>
            </w:r>
            <w:r w:rsidR="00146CF4">
              <w:rPr>
                <w:sz w:val="20"/>
                <w:szCs w:val="20"/>
              </w:rPr>
              <w:t>675</w:t>
            </w:r>
            <w:r w:rsidRPr="003B4052">
              <w:rPr>
                <w:sz w:val="20"/>
                <w:szCs w:val="20"/>
              </w:rPr>
              <w:t>,</w:t>
            </w:r>
            <w:r w:rsidR="00146CF4">
              <w:rPr>
                <w:sz w:val="20"/>
                <w:szCs w:val="20"/>
              </w:rPr>
              <w:t>16</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146CF4">
            <w:pPr>
              <w:jc w:val="center"/>
              <w:rPr>
                <w:sz w:val="20"/>
                <w:szCs w:val="20"/>
              </w:rPr>
            </w:pPr>
            <w:r w:rsidRPr="003B4052">
              <w:rPr>
                <w:sz w:val="20"/>
                <w:szCs w:val="20"/>
              </w:rPr>
              <w:t xml:space="preserve">17 </w:t>
            </w:r>
            <w:r w:rsidR="00146CF4">
              <w:rPr>
                <w:sz w:val="20"/>
                <w:szCs w:val="20"/>
              </w:rPr>
              <w:t>926</w:t>
            </w:r>
            <w:r w:rsidRPr="003B4052">
              <w:rPr>
                <w:sz w:val="20"/>
                <w:szCs w:val="20"/>
              </w:rPr>
              <w:t>,</w:t>
            </w:r>
            <w:r w:rsidR="00146CF4">
              <w:rPr>
                <w:sz w:val="20"/>
                <w:szCs w:val="20"/>
              </w:rPr>
              <w:t>06</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t>2. Характеристика проблем, решаемых посредством мероприятий подпрограммы</w:t>
      </w:r>
      <w:r w:rsidR="00EB28DC">
        <w:rPr>
          <w:b/>
        </w:rPr>
        <w:t xml:space="preserve"> </w:t>
      </w:r>
      <w:r>
        <w:rPr>
          <w:b/>
          <w:lang w:val="en-US"/>
        </w:rPr>
        <w:t>V</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экоуроков по формированию новой системы обращения с отходами в Московской области «Эко-квест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r w:rsidRPr="00A740D3">
        <w:t>Госад</w:t>
      </w:r>
      <w:r>
        <w:t>мтехнадзора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389" w:type="dxa"/>
        <w:tblInd w:w="75" w:type="dxa"/>
        <w:tblLayout w:type="fixed"/>
        <w:tblLook w:val="04A0" w:firstRow="1" w:lastRow="0" w:firstColumn="1" w:lastColumn="0" w:noHBand="0" w:noVBand="1"/>
      </w:tblPr>
      <w:tblGrid>
        <w:gridCol w:w="607"/>
        <w:gridCol w:w="1851"/>
        <w:gridCol w:w="1012"/>
        <w:gridCol w:w="1116"/>
        <w:gridCol w:w="1053"/>
        <w:gridCol w:w="1160"/>
        <w:gridCol w:w="1116"/>
        <w:gridCol w:w="996"/>
        <w:gridCol w:w="1092"/>
        <w:gridCol w:w="1042"/>
        <w:gridCol w:w="1126"/>
        <w:gridCol w:w="937"/>
        <w:gridCol w:w="1851"/>
        <w:gridCol w:w="430"/>
      </w:tblGrid>
      <w:tr w:rsidR="006E22CA" w:rsidRPr="006E22CA" w:rsidTr="006B3198">
        <w:trPr>
          <w:gridAfter w:val="1"/>
          <w:wAfter w:w="430" w:type="dxa"/>
          <w:trHeight w:val="317"/>
        </w:trPr>
        <w:tc>
          <w:tcPr>
            <w:tcW w:w="14959"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B3198">
        <w:trPr>
          <w:gridAfter w:val="1"/>
          <w:wAfter w:w="430" w:type="dxa"/>
          <w:trHeight w:val="453"/>
        </w:trPr>
        <w:tc>
          <w:tcPr>
            <w:tcW w:w="14959"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B3198">
        <w:trPr>
          <w:gridAfter w:val="1"/>
          <w:wAfter w:w="430" w:type="dxa"/>
          <w:trHeight w:val="302"/>
        </w:trPr>
        <w:tc>
          <w:tcPr>
            <w:tcW w:w="14959"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B3198">
        <w:trPr>
          <w:gridAfter w:val="1"/>
          <w:wAfter w:w="430" w:type="dxa"/>
          <w:trHeight w:val="302"/>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0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37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B3198">
        <w:trPr>
          <w:gridAfter w:val="1"/>
          <w:wAfter w:w="430" w:type="dxa"/>
          <w:trHeight w:val="3333"/>
        </w:trPr>
        <w:tc>
          <w:tcPr>
            <w:tcW w:w="607"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5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16"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5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996"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4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2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37"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5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B3198" w:rsidRPr="006E22CA" w:rsidTr="006B3198">
        <w:trPr>
          <w:gridAfter w:val="1"/>
          <w:wAfter w:w="430" w:type="dxa"/>
          <w:trHeight w:val="677"/>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5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1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60"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09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4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26"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37"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5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810FCC" w:rsidRPr="006E22CA" w:rsidTr="006B3198">
        <w:trPr>
          <w:gridAfter w:val="1"/>
          <w:wAfter w:w="430" w:type="dxa"/>
          <w:trHeight w:val="714"/>
        </w:trPr>
        <w:tc>
          <w:tcPr>
            <w:tcW w:w="607"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851" w:type="dxa"/>
            <w:vMerge w:val="restart"/>
            <w:tcBorders>
              <w:top w:val="single" w:sz="4" w:space="0" w:color="auto"/>
              <w:left w:val="single" w:sz="4" w:space="0" w:color="auto"/>
              <w:right w:val="single" w:sz="4" w:space="0" w:color="auto"/>
            </w:tcBorders>
            <w:shd w:val="clear" w:color="000000" w:fill="FFFFFF"/>
          </w:tcPr>
          <w:p w:rsidR="00810FCC" w:rsidRPr="006E22CA" w:rsidRDefault="00810FCC" w:rsidP="00810FCC">
            <w:pPr>
              <w:rPr>
                <w:rFonts w:cs="Times New Roman"/>
                <w:sz w:val="20"/>
                <w:szCs w:val="20"/>
              </w:rPr>
            </w:pPr>
            <w:r w:rsidRPr="00676B30">
              <w:rPr>
                <w:rFonts w:cs="Times New Roman"/>
                <w:b/>
                <w:sz w:val="20"/>
                <w:szCs w:val="20"/>
              </w:rPr>
              <w:t>Основное мероприятие G1</w:t>
            </w:r>
            <w:r w:rsidRPr="00810FCC">
              <w:rPr>
                <w:rFonts w:cs="Times New Roman"/>
                <w:sz w:val="20"/>
                <w:szCs w:val="20"/>
              </w:rPr>
              <w:t>. Федеральный проект «Чистая страна»</w:t>
            </w:r>
          </w:p>
        </w:tc>
        <w:tc>
          <w:tcPr>
            <w:tcW w:w="1012"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r w:rsidRPr="00810FCC">
              <w:rPr>
                <w:rFonts w:cs="Times New Roman"/>
                <w:sz w:val="20"/>
                <w:szCs w:val="20"/>
              </w:rPr>
              <w:t>2020-2024 гг</w:t>
            </w:r>
          </w:p>
        </w:tc>
        <w:tc>
          <w:tcPr>
            <w:tcW w:w="1116" w:type="dxa"/>
            <w:tcBorders>
              <w:top w:val="nil"/>
              <w:left w:val="single" w:sz="4" w:space="0" w:color="auto"/>
              <w:bottom w:val="single" w:sz="4" w:space="0" w:color="auto"/>
              <w:right w:val="single" w:sz="4" w:space="0" w:color="auto"/>
            </w:tcBorders>
            <w:shd w:val="clear" w:color="000000" w:fill="FFFFFF"/>
          </w:tcPr>
          <w:p w:rsidR="00810FCC" w:rsidRPr="005925B4" w:rsidRDefault="00810FCC" w:rsidP="006F3E8B">
            <w:r w:rsidRPr="005925B4">
              <w:t>Итого</w:t>
            </w:r>
          </w:p>
        </w:tc>
        <w:tc>
          <w:tcPr>
            <w:tcW w:w="1053" w:type="dxa"/>
            <w:tcBorders>
              <w:top w:val="nil"/>
              <w:left w:val="nil"/>
              <w:bottom w:val="single" w:sz="4" w:space="0" w:color="auto"/>
              <w:right w:val="single" w:sz="4" w:space="0" w:color="auto"/>
            </w:tcBorders>
            <w:shd w:val="clear" w:color="000000" w:fill="FFFFFF"/>
          </w:tcPr>
          <w:p w:rsidR="00810FCC" w:rsidRPr="00810FCC" w:rsidRDefault="00810FCC" w:rsidP="006F3E8B">
            <w:pPr>
              <w:rPr>
                <w:sz w:val="20"/>
                <w:szCs w:val="20"/>
              </w:rPr>
            </w:pPr>
            <w:r>
              <w:rPr>
                <w:sz w:val="20"/>
                <w:szCs w:val="20"/>
              </w:rPr>
              <w:t>28 960,55</w:t>
            </w:r>
          </w:p>
        </w:tc>
        <w:tc>
          <w:tcPr>
            <w:tcW w:w="1160"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37" w:type="dxa"/>
            <w:tcBorders>
              <w:top w:val="single" w:sz="4" w:space="0" w:color="auto"/>
              <w:left w:val="single" w:sz="4" w:space="0" w:color="auto"/>
              <w:right w:val="single" w:sz="4" w:space="0" w:color="auto"/>
            </w:tcBorders>
            <w:shd w:val="clear" w:color="000000" w:fill="FFFFFF"/>
          </w:tcPr>
          <w:p w:rsidR="00810FCC" w:rsidRPr="00810FCC" w:rsidRDefault="00810FCC" w:rsidP="006F3E8B">
            <w:pPr>
              <w:rPr>
                <w:sz w:val="20"/>
                <w:szCs w:val="20"/>
              </w:rPr>
            </w:pPr>
          </w:p>
        </w:tc>
        <w:tc>
          <w:tcPr>
            <w:tcW w:w="1851" w:type="dxa"/>
            <w:tcBorders>
              <w:top w:val="single" w:sz="4" w:space="0" w:color="auto"/>
              <w:left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r>
      <w:tr w:rsidR="00810FCC" w:rsidRPr="006E22CA" w:rsidTr="006B3198">
        <w:trPr>
          <w:gridAfter w:val="1"/>
          <w:wAfter w:w="430" w:type="dxa"/>
          <w:trHeight w:val="2701"/>
        </w:trPr>
        <w:tc>
          <w:tcPr>
            <w:tcW w:w="607" w:type="dxa"/>
            <w:tcBorders>
              <w:left w:val="single" w:sz="4" w:space="0" w:color="auto"/>
              <w:bottom w:val="single" w:sz="4" w:space="0" w:color="auto"/>
              <w:right w:val="single" w:sz="4" w:space="0" w:color="auto"/>
            </w:tcBorders>
            <w:shd w:val="clear" w:color="000000" w:fill="FFFFFF"/>
            <w:vAlign w:val="center"/>
          </w:tcPr>
          <w:p w:rsidR="00810FCC" w:rsidRPr="006E22CA" w:rsidRDefault="00676B30" w:rsidP="006E22CA">
            <w:pPr>
              <w:jc w:val="center"/>
              <w:rPr>
                <w:rFonts w:cs="Times New Roman"/>
                <w:sz w:val="20"/>
                <w:szCs w:val="20"/>
              </w:rPr>
            </w:pPr>
            <w:r>
              <w:rPr>
                <w:rFonts w:cs="Times New Roman"/>
                <w:sz w:val="20"/>
                <w:szCs w:val="20"/>
              </w:rPr>
              <w:t>1</w:t>
            </w:r>
          </w:p>
        </w:tc>
        <w:tc>
          <w:tcPr>
            <w:tcW w:w="1851" w:type="dxa"/>
            <w:vMerge/>
            <w:tcBorders>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012" w:type="dxa"/>
            <w:tcBorders>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116"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r w:rsidRPr="00810FCC">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tcPr>
          <w:p w:rsidR="00810FCC" w:rsidRPr="00810FCC" w:rsidRDefault="00810FCC" w:rsidP="006F3E8B">
            <w:pPr>
              <w:rPr>
                <w:sz w:val="20"/>
                <w:szCs w:val="20"/>
              </w:rPr>
            </w:pPr>
            <w:r w:rsidRPr="00810FCC">
              <w:rPr>
                <w:sz w:val="20"/>
                <w:szCs w:val="20"/>
              </w:rPr>
              <w:t>28 960,55</w:t>
            </w:r>
          </w:p>
        </w:tc>
        <w:tc>
          <w:tcPr>
            <w:tcW w:w="1160"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810FCC" w:rsidRPr="003C7A73" w:rsidRDefault="00810FCC" w:rsidP="003C7A73">
            <w:pPr>
              <w:jc w:val="center"/>
              <w:rPr>
                <w:sz w:val="20"/>
                <w:szCs w:val="20"/>
              </w:rPr>
            </w:pPr>
            <w:r w:rsidRPr="003C7A73">
              <w:rPr>
                <w:sz w:val="20"/>
                <w:szCs w:val="20"/>
              </w:rPr>
              <w:t>0,00</w:t>
            </w:r>
          </w:p>
        </w:tc>
        <w:tc>
          <w:tcPr>
            <w:tcW w:w="937"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c>
          <w:tcPr>
            <w:tcW w:w="1851" w:type="dxa"/>
            <w:tcBorders>
              <w:top w:val="nil"/>
              <w:left w:val="single" w:sz="4" w:space="0" w:color="auto"/>
              <w:bottom w:val="single" w:sz="4" w:space="0" w:color="auto"/>
              <w:right w:val="single" w:sz="4" w:space="0" w:color="auto"/>
            </w:tcBorders>
            <w:shd w:val="clear" w:color="000000" w:fill="FFFFFF"/>
            <w:vAlign w:val="center"/>
          </w:tcPr>
          <w:p w:rsidR="00810FCC" w:rsidRPr="006E22CA" w:rsidRDefault="00810FCC" w:rsidP="006E22CA">
            <w:pPr>
              <w:jc w:val="center"/>
              <w:rPr>
                <w:rFonts w:cs="Times New Roman"/>
                <w:sz w:val="20"/>
                <w:szCs w:val="20"/>
              </w:rPr>
            </w:pPr>
          </w:p>
        </w:tc>
      </w:tr>
      <w:tr w:rsidR="00676B30" w:rsidRPr="006E22CA" w:rsidTr="006B3198">
        <w:trPr>
          <w:gridAfter w:val="1"/>
          <w:wAfter w:w="430" w:type="dxa"/>
          <w:trHeight w:val="561"/>
        </w:trPr>
        <w:tc>
          <w:tcPr>
            <w:tcW w:w="607" w:type="dxa"/>
            <w:vMerge w:val="restart"/>
            <w:tcBorders>
              <w:top w:val="single" w:sz="4" w:space="0" w:color="auto"/>
              <w:left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Pr>
                <w:rFonts w:cs="Times New Roman"/>
                <w:sz w:val="20"/>
                <w:szCs w:val="20"/>
              </w:rPr>
              <w:t>1.1</w:t>
            </w:r>
          </w:p>
        </w:tc>
        <w:tc>
          <w:tcPr>
            <w:tcW w:w="1851" w:type="dxa"/>
            <w:vMerge w:val="restart"/>
            <w:tcBorders>
              <w:top w:val="single" w:sz="4" w:space="0" w:color="auto"/>
              <w:left w:val="nil"/>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sidRPr="00676B30">
              <w:rPr>
                <w:rFonts w:cs="Times New Roman"/>
                <w:sz w:val="20"/>
                <w:szCs w:val="20"/>
              </w:rPr>
              <w:t xml:space="preserve">Мероприятие 1. </w:t>
            </w:r>
            <w:r w:rsidR="00186575">
              <w:rPr>
                <w:rFonts w:cs="Times New Roman"/>
                <w:sz w:val="20"/>
                <w:szCs w:val="20"/>
              </w:rPr>
              <w:t>«</w:t>
            </w:r>
            <w:r w:rsidRPr="00676B30">
              <w:rPr>
                <w:rFonts w:cs="Times New Roman"/>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w:t>
            </w:r>
            <w:r w:rsidR="00186575">
              <w:rPr>
                <w:rFonts w:cs="Times New Roman"/>
                <w:sz w:val="20"/>
                <w:szCs w:val="20"/>
              </w:rPr>
              <w:t>»</w:t>
            </w:r>
          </w:p>
        </w:tc>
        <w:tc>
          <w:tcPr>
            <w:tcW w:w="1012" w:type="dxa"/>
            <w:vMerge w:val="restart"/>
            <w:tcBorders>
              <w:top w:val="single" w:sz="4" w:space="0" w:color="auto"/>
              <w:left w:val="nil"/>
              <w:right w:val="single" w:sz="4" w:space="0" w:color="auto"/>
            </w:tcBorders>
            <w:shd w:val="clear" w:color="000000" w:fill="FFFFFF"/>
          </w:tcPr>
          <w:p w:rsidR="00676B30" w:rsidRPr="006E22CA" w:rsidRDefault="00676B30" w:rsidP="00676B30">
            <w:pPr>
              <w:jc w:val="center"/>
              <w:rPr>
                <w:rFonts w:cs="Times New Roman"/>
                <w:sz w:val="20"/>
                <w:szCs w:val="20"/>
              </w:rPr>
            </w:pPr>
            <w:r w:rsidRPr="00676B30">
              <w:rPr>
                <w:rFonts w:cs="Times New Roman"/>
                <w:sz w:val="20"/>
                <w:szCs w:val="20"/>
              </w:rPr>
              <w:t>2020-2024 гг</w:t>
            </w:r>
          </w:p>
        </w:tc>
        <w:tc>
          <w:tcPr>
            <w:tcW w:w="1116" w:type="dxa"/>
            <w:tcBorders>
              <w:top w:val="single" w:sz="4" w:space="0" w:color="auto"/>
              <w:left w:val="single" w:sz="4" w:space="0" w:color="auto"/>
              <w:bottom w:val="single" w:sz="4" w:space="0" w:color="auto"/>
              <w:right w:val="single" w:sz="4" w:space="0" w:color="auto"/>
            </w:tcBorders>
            <w:shd w:val="clear" w:color="000000" w:fill="FFFFFF"/>
          </w:tcPr>
          <w:p w:rsidR="00676B30" w:rsidRPr="000D6F39" w:rsidRDefault="00676B30" w:rsidP="006F3E8B">
            <w:r w:rsidRPr="000D6F39">
              <w:t>Итого</w:t>
            </w:r>
          </w:p>
        </w:tc>
        <w:tc>
          <w:tcPr>
            <w:tcW w:w="1053" w:type="dxa"/>
            <w:tcBorders>
              <w:top w:val="single" w:sz="4" w:space="0" w:color="auto"/>
              <w:left w:val="nil"/>
              <w:bottom w:val="single" w:sz="4" w:space="0" w:color="auto"/>
              <w:right w:val="single" w:sz="4" w:space="0" w:color="auto"/>
            </w:tcBorders>
            <w:shd w:val="clear" w:color="000000" w:fill="FFFFFF"/>
          </w:tcPr>
          <w:p w:rsidR="00676B30" w:rsidRPr="00A1383C" w:rsidRDefault="00676B30" w:rsidP="006F3E8B">
            <w:pPr>
              <w:rPr>
                <w:sz w:val="20"/>
                <w:szCs w:val="20"/>
              </w:rPr>
            </w:pPr>
            <w:r w:rsidRPr="00A1383C">
              <w:rPr>
                <w:sz w:val="20"/>
                <w:szCs w:val="20"/>
              </w:rPr>
              <w:t>8 000,00</w:t>
            </w:r>
          </w:p>
        </w:tc>
        <w:tc>
          <w:tcPr>
            <w:tcW w:w="1160"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1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4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2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37" w:type="dxa"/>
            <w:vMerge w:val="restart"/>
            <w:tcBorders>
              <w:top w:val="single" w:sz="4" w:space="0" w:color="auto"/>
              <w:left w:val="single" w:sz="4" w:space="0" w:color="auto"/>
              <w:right w:val="single" w:sz="4" w:space="0" w:color="auto"/>
            </w:tcBorders>
            <w:shd w:val="clear" w:color="000000" w:fill="FFFFFF"/>
            <w:vAlign w:val="center"/>
          </w:tcPr>
          <w:p w:rsidR="00676B30" w:rsidRPr="006E22CA" w:rsidRDefault="00676B30" w:rsidP="006F3E8B">
            <w:pPr>
              <w:rPr>
                <w:rFonts w:cs="Times New Roman"/>
                <w:sz w:val="20"/>
                <w:szCs w:val="20"/>
              </w:rPr>
            </w:pPr>
          </w:p>
        </w:tc>
        <w:tc>
          <w:tcPr>
            <w:tcW w:w="1851" w:type="dxa"/>
            <w:vMerge w:val="restart"/>
            <w:tcBorders>
              <w:top w:val="single" w:sz="4" w:space="0" w:color="auto"/>
              <w:left w:val="nil"/>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r>
      <w:tr w:rsidR="00676B30" w:rsidRPr="006E22CA" w:rsidTr="006B3198">
        <w:trPr>
          <w:gridAfter w:val="1"/>
          <w:wAfter w:w="430" w:type="dxa"/>
          <w:trHeight w:val="1024"/>
        </w:trPr>
        <w:tc>
          <w:tcPr>
            <w:tcW w:w="607" w:type="dxa"/>
            <w:vMerge/>
            <w:tcBorders>
              <w:left w:val="single" w:sz="4" w:space="0" w:color="auto"/>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012"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c>
          <w:tcPr>
            <w:tcW w:w="1116" w:type="dxa"/>
            <w:tcBorders>
              <w:top w:val="single" w:sz="4" w:space="0" w:color="auto"/>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r w:rsidRPr="00676B30">
              <w:rPr>
                <w:rFonts w:cs="Times New Roman"/>
                <w:sz w:val="20"/>
                <w:szCs w:val="20"/>
              </w:rPr>
              <w:t>Средства бюджета городского округа Электросталь Московской области</w:t>
            </w:r>
          </w:p>
        </w:tc>
        <w:tc>
          <w:tcPr>
            <w:tcW w:w="1053" w:type="dxa"/>
            <w:tcBorders>
              <w:top w:val="single" w:sz="4" w:space="0" w:color="auto"/>
              <w:left w:val="nil"/>
              <w:bottom w:val="single" w:sz="4" w:space="0" w:color="auto"/>
              <w:right w:val="single" w:sz="4" w:space="0" w:color="auto"/>
            </w:tcBorders>
            <w:shd w:val="clear" w:color="000000" w:fill="FFFFFF"/>
          </w:tcPr>
          <w:p w:rsidR="00676B30" w:rsidRPr="00A1383C" w:rsidRDefault="00676B30" w:rsidP="00676B30">
            <w:pPr>
              <w:jc w:val="center"/>
              <w:rPr>
                <w:rFonts w:cs="Times New Roman"/>
                <w:sz w:val="20"/>
                <w:szCs w:val="20"/>
              </w:rPr>
            </w:pPr>
            <w:r w:rsidRPr="00A1383C">
              <w:rPr>
                <w:rFonts w:cs="Times New Roman"/>
                <w:sz w:val="20"/>
                <w:szCs w:val="20"/>
              </w:rPr>
              <w:t>8 000,00</w:t>
            </w:r>
          </w:p>
        </w:tc>
        <w:tc>
          <w:tcPr>
            <w:tcW w:w="1160"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1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042"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1126" w:type="dxa"/>
            <w:tcBorders>
              <w:top w:val="single" w:sz="4" w:space="0" w:color="auto"/>
              <w:left w:val="nil"/>
              <w:bottom w:val="single" w:sz="4" w:space="0" w:color="auto"/>
              <w:right w:val="single" w:sz="4" w:space="0" w:color="auto"/>
            </w:tcBorders>
            <w:shd w:val="clear" w:color="000000" w:fill="FFFFFF"/>
          </w:tcPr>
          <w:p w:rsidR="00676B30" w:rsidRPr="003C7A73" w:rsidRDefault="00676B30" w:rsidP="003C7A73">
            <w:pPr>
              <w:jc w:val="center"/>
              <w:rPr>
                <w:sz w:val="20"/>
                <w:szCs w:val="20"/>
              </w:rPr>
            </w:pPr>
            <w:r w:rsidRPr="003C7A73">
              <w:rPr>
                <w:sz w:val="20"/>
                <w:szCs w:val="20"/>
              </w:rPr>
              <w:t>0,00</w:t>
            </w:r>
          </w:p>
        </w:tc>
        <w:tc>
          <w:tcPr>
            <w:tcW w:w="937" w:type="dxa"/>
            <w:vMerge/>
            <w:tcBorders>
              <w:left w:val="nil"/>
              <w:bottom w:val="single" w:sz="4" w:space="0" w:color="auto"/>
              <w:right w:val="single" w:sz="4" w:space="0" w:color="auto"/>
            </w:tcBorders>
            <w:shd w:val="clear" w:color="000000" w:fill="FFFFFF"/>
          </w:tcPr>
          <w:p w:rsidR="00676B30" w:rsidRPr="00593189" w:rsidRDefault="00676B30" w:rsidP="006F3E8B"/>
        </w:tc>
        <w:tc>
          <w:tcPr>
            <w:tcW w:w="1851" w:type="dxa"/>
            <w:vMerge/>
            <w:tcBorders>
              <w:left w:val="nil"/>
              <w:bottom w:val="single" w:sz="4" w:space="0" w:color="auto"/>
              <w:right w:val="single" w:sz="4" w:space="0" w:color="auto"/>
            </w:tcBorders>
            <w:shd w:val="clear" w:color="000000" w:fill="FFFFFF"/>
            <w:vAlign w:val="center"/>
          </w:tcPr>
          <w:p w:rsidR="00676B30" w:rsidRPr="006E22CA" w:rsidRDefault="00676B30" w:rsidP="006E22CA">
            <w:pPr>
              <w:jc w:val="center"/>
              <w:rPr>
                <w:rFonts w:cs="Times New Roman"/>
                <w:sz w:val="20"/>
                <w:szCs w:val="20"/>
              </w:rPr>
            </w:pPr>
          </w:p>
        </w:tc>
      </w:tr>
      <w:tr w:rsidR="003C7A73" w:rsidRPr="006E22CA" w:rsidTr="006B3198">
        <w:trPr>
          <w:gridAfter w:val="1"/>
          <w:wAfter w:w="430" w:type="dxa"/>
          <w:trHeight w:val="317"/>
        </w:trPr>
        <w:tc>
          <w:tcPr>
            <w:tcW w:w="607" w:type="dxa"/>
            <w:vMerge w:val="restart"/>
            <w:tcBorders>
              <w:top w:val="nil"/>
              <w:left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Pr>
                <w:rFonts w:cs="Times New Roman"/>
                <w:sz w:val="20"/>
                <w:szCs w:val="20"/>
              </w:rPr>
              <w:t>1.2</w:t>
            </w:r>
          </w:p>
        </w:tc>
        <w:tc>
          <w:tcPr>
            <w:tcW w:w="1851"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sidRPr="003C7A73">
              <w:rPr>
                <w:rFonts w:cs="Times New Roman"/>
                <w:sz w:val="20"/>
                <w:szCs w:val="20"/>
              </w:rPr>
              <w:t xml:space="preserve">Мероприятие 2.                                                                                                                                                                                      </w:t>
            </w:r>
            <w:r w:rsidR="00186575">
              <w:rPr>
                <w:rFonts w:cs="Times New Roman"/>
                <w:sz w:val="20"/>
                <w:szCs w:val="20"/>
              </w:rPr>
              <w:t>«</w:t>
            </w:r>
            <w:r w:rsidRPr="003C7A73">
              <w:rPr>
                <w:rFonts w:cs="Times New Roman"/>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r w:rsidR="00186575">
              <w:rPr>
                <w:rFonts w:cs="Times New Roman"/>
                <w:sz w:val="20"/>
                <w:szCs w:val="20"/>
              </w:rPr>
              <w:t>»</w:t>
            </w:r>
          </w:p>
        </w:tc>
        <w:tc>
          <w:tcPr>
            <w:tcW w:w="1012"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r w:rsidRPr="003C7A73">
              <w:rPr>
                <w:rFonts w:cs="Times New Roman"/>
                <w:sz w:val="20"/>
                <w:szCs w:val="20"/>
              </w:rPr>
              <w:t>2020-2024 гг</w:t>
            </w: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6F3E8B">
            <w:pPr>
              <w:rPr>
                <w:sz w:val="20"/>
                <w:szCs w:val="20"/>
              </w:rPr>
            </w:pPr>
            <w:r w:rsidRPr="003C7A73">
              <w:rPr>
                <w:sz w:val="20"/>
                <w:szCs w:val="20"/>
              </w:rPr>
              <w:t>Итого</w:t>
            </w:r>
          </w:p>
        </w:tc>
        <w:tc>
          <w:tcPr>
            <w:tcW w:w="1053" w:type="dxa"/>
            <w:tcBorders>
              <w:top w:val="nil"/>
              <w:left w:val="nil"/>
              <w:bottom w:val="single" w:sz="4" w:space="0" w:color="auto"/>
              <w:right w:val="single" w:sz="4" w:space="0" w:color="auto"/>
            </w:tcBorders>
            <w:shd w:val="clear" w:color="000000" w:fill="FFFFFF"/>
          </w:tcPr>
          <w:p w:rsidR="003C7A73" w:rsidRPr="003C7A73" w:rsidRDefault="003C7A73" w:rsidP="006F3E8B">
            <w:pPr>
              <w:rPr>
                <w:sz w:val="20"/>
                <w:szCs w:val="20"/>
              </w:rPr>
            </w:pPr>
            <w:r w:rsidRPr="003C7A73">
              <w:rPr>
                <w:sz w:val="20"/>
                <w:szCs w:val="20"/>
              </w:rPr>
              <w:t>20 960,55</w:t>
            </w:r>
          </w:p>
        </w:tc>
        <w:tc>
          <w:tcPr>
            <w:tcW w:w="1160"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37"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val="restart"/>
            <w:tcBorders>
              <w:top w:val="nil"/>
              <w:left w:val="nil"/>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r>
      <w:tr w:rsidR="003C7A73" w:rsidRPr="006E22CA" w:rsidTr="006B3198">
        <w:trPr>
          <w:gridAfter w:val="1"/>
          <w:wAfter w:w="430" w:type="dxa"/>
          <w:trHeight w:val="1913"/>
        </w:trPr>
        <w:tc>
          <w:tcPr>
            <w:tcW w:w="607" w:type="dxa"/>
            <w:vMerge/>
            <w:tcBorders>
              <w:left w:val="single" w:sz="4" w:space="0" w:color="auto"/>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012"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6F3E8B">
            <w:pPr>
              <w:rPr>
                <w:sz w:val="20"/>
                <w:szCs w:val="20"/>
              </w:rPr>
            </w:pPr>
            <w:r w:rsidRPr="003C7A73">
              <w:rPr>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20 960,55</w:t>
            </w:r>
          </w:p>
        </w:tc>
        <w:tc>
          <w:tcPr>
            <w:tcW w:w="1160"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1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96" w:type="dxa"/>
            <w:tcBorders>
              <w:top w:val="single" w:sz="4" w:space="0" w:color="auto"/>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9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042"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1126" w:type="dxa"/>
            <w:tcBorders>
              <w:top w:val="nil"/>
              <w:left w:val="nil"/>
              <w:bottom w:val="single" w:sz="4" w:space="0" w:color="auto"/>
              <w:right w:val="single" w:sz="4" w:space="0" w:color="auto"/>
            </w:tcBorders>
            <w:shd w:val="clear" w:color="000000" w:fill="FFFFFF"/>
          </w:tcPr>
          <w:p w:rsidR="003C7A73" w:rsidRPr="003C7A73" w:rsidRDefault="003C7A73" w:rsidP="003C7A73">
            <w:pPr>
              <w:jc w:val="center"/>
              <w:rPr>
                <w:sz w:val="20"/>
                <w:szCs w:val="20"/>
              </w:rPr>
            </w:pPr>
            <w:r w:rsidRPr="003C7A73">
              <w:rPr>
                <w:sz w:val="20"/>
                <w:szCs w:val="20"/>
              </w:rPr>
              <w:t>0,00</w:t>
            </w:r>
          </w:p>
        </w:tc>
        <w:tc>
          <w:tcPr>
            <w:tcW w:w="937"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c>
          <w:tcPr>
            <w:tcW w:w="1851" w:type="dxa"/>
            <w:vMerge/>
            <w:tcBorders>
              <w:left w:val="nil"/>
              <w:bottom w:val="single" w:sz="4" w:space="0" w:color="auto"/>
              <w:right w:val="single" w:sz="4" w:space="0" w:color="auto"/>
            </w:tcBorders>
            <w:shd w:val="clear" w:color="000000" w:fill="FFFFFF"/>
            <w:vAlign w:val="center"/>
          </w:tcPr>
          <w:p w:rsidR="003C7A73" w:rsidRPr="006E22CA" w:rsidRDefault="003C7A73" w:rsidP="006E22CA">
            <w:pPr>
              <w:jc w:val="center"/>
              <w:rPr>
                <w:rFonts w:cs="Times New Roman"/>
                <w:sz w:val="20"/>
                <w:szCs w:val="20"/>
              </w:rPr>
            </w:pPr>
          </w:p>
        </w:tc>
      </w:tr>
      <w:tr w:rsidR="00791DB8" w:rsidRPr="006E22CA" w:rsidTr="006B3198">
        <w:trPr>
          <w:gridAfter w:val="1"/>
          <w:wAfter w:w="430" w:type="dxa"/>
          <w:trHeight w:val="346"/>
        </w:trPr>
        <w:tc>
          <w:tcPr>
            <w:tcW w:w="607" w:type="dxa"/>
            <w:vMerge w:val="restart"/>
            <w:tcBorders>
              <w:top w:val="nil"/>
              <w:left w:val="single" w:sz="4" w:space="0" w:color="auto"/>
              <w:bottom w:val="nil"/>
              <w:right w:val="single" w:sz="4" w:space="0" w:color="auto"/>
            </w:tcBorders>
            <w:shd w:val="clear" w:color="000000" w:fill="FFFFFF"/>
            <w:noWrap/>
            <w:hideMark/>
          </w:tcPr>
          <w:p w:rsidR="00791DB8" w:rsidRPr="006E22CA" w:rsidRDefault="003C7A73" w:rsidP="006E22CA">
            <w:pPr>
              <w:jc w:val="center"/>
              <w:rPr>
                <w:rFonts w:cs="Times New Roman"/>
                <w:sz w:val="20"/>
                <w:szCs w:val="20"/>
              </w:rPr>
            </w:pPr>
            <w:r>
              <w:rPr>
                <w:rFonts w:cs="Times New Roman"/>
                <w:sz w:val="20"/>
                <w:szCs w:val="20"/>
              </w:rPr>
              <w:t>2</w:t>
            </w:r>
          </w:p>
        </w:tc>
        <w:tc>
          <w:tcPr>
            <w:tcW w:w="1851" w:type="dxa"/>
            <w:vMerge w:val="restart"/>
            <w:tcBorders>
              <w:top w:val="nil"/>
              <w:left w:val="single" w:sz="4" w:space="0" w:color="auto"/>
              <w:bottom w:val="nil"/>
              <w:right w:val="single" w:sz="4" w:space="0" w:color="auto"/>
            </w:tcBorders>
            <w:shd w:val="clear" w:color="000000" w:fill="FFFFFF"/>
            <w:hideMark/>
          </w:tcPr>
          <w:p w:rsidR="00791DB8" w:rsidRPr="006E22CA" w:rsidRDefault="003943DD" w:rsidP="006E22CA">
            <w:pPr>
              <w:rPr>
                <w:rFonts w:cs="Times New Roman"/>
                <w:sz w:val="20"/>
                <w:szCs w:val="20"/>
              </w:rPr>
            </w:pPr>
            <w:r w:rsidRPr="003943DD">
              <w:rPr>
                <w:rFonts w:cs="Times New Roman"/>
                <w:b/>
                <w:sz w:val="20"/>
                <w:szCs w:val="20"/>
              </w:rPr>
              <w:t xml:space="preserve">Основное мероприятие 04 </w:t>
            </w:r>
            <w:r w:rsidRPr="00AC75A2">
              <w:rPr>
                <w:rFonts w:cs="Times New Roman"/>
                <w:sz w:val="20"/>
                <w:szCs w:val="20"/>
              </w:rPr>
              <w:t>«Создание производственных мощностей в отрасли обращения с отходами»</w:t>
            </w:r>
          </w:p>
        </w:tc>
        <w:tc>
          <w:tcPr>
            <w:tcW w:w="1012"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2020-2024 гг.</w:t>
            </w:r>
          </w:p>
        </w:tc>
        <w:tc>
          <w:tcPr>
            <w:tcW w:w="1116" w:type="dxa"/>
            <w:tcBorders>
              <w:top w:val="nil"/>
              <w:left w:val="nil"/>
              <w:bottom w:val="single" w:sz="4" w:space="0" w:color="auto"/>
              <w:right w:val="single" w:sz="4" w:space="0" w:color="auto"/>
            </w:tcBorders>
            <w:shd w:val="clear" w:color="000000" w:fill="FFFFFF"/>
            <w:noWrap/>
            <w:hideMark/>
          </w:tcPr>
          <w:p w:rsidR="00791DB8" w:rsidRPr="003C7A73" w:rsidRDefault="00791DB8" w:rsidP="006E22CA">
            <w:pPr>
              <w:rPr>
                <w:rFonts w:cs="Times New Roman"/>
                <w:sz w:val="20"/>
                <w:szCs w:val="20"/>
              </w:rPr>
            </w:pPr>
            <w:r w:rsidRPr="003C7A73">
              <w:rPr>
                <w:rFonts w:cs="Times New Roman"/>
                <w:sz w:val="20"/>
                <w:szCs w:val="20"/>
              </w:rPr>
              <w:t>Итого</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3C7A73" w:rsidP="003C7A73">
            <w:pPr>
              <w:jc w:val="center"/>
              <w:rPr>
                <w:sz w:val="20"/>
                <w:szCs w:val="20"/>
              </w:rPr>
            </w:pPr>
            <w:r>
              <w:rPr>
                <w:sz w:val="20"/>
                <w:szCs w:val="20"/>
              </w:rPr>
              <w:t>0,00</w:t>
            </w:r>
          </w:p>
        </w:tc>
        <w:tc>
          <w:tcPr>
            <w:tcW w:w="1160" w:type="dxa"/>
            <w:tcBorders>
              <w:top w:val="nil"/>
              <w:left w:val="nil"/>
              <w:bottom w:val="single" w:sz="4" w:space="0" w:color="auto"/>
              <w:right w:val="single" w:sz="4" w:space="0" w:color="auto"/>
            </w:tcBorders>
            <w:shd w:val="clear" w:color="000000" w:fill="FFFFFF"/>
            <w:noWrap/>
            <w:hideMark/>
          </w:tcPr>
          <w:p w:rsidR="00791DB8" w:rsidRPr="00791DB8" w:rsidRDefault="00A1383C" w:rsidP="00146CF4">
            <w:pPr>
              <w:rPr>
                <w:sz w:val="20"/>
                <w:szCs w:val="20"/>
              </w:rPr>
            </w:pPr>
            <w:r>
              <w:rPr>
                <w:sz w:val="20"/>
                <w:szCs w:val="20"/>
              </w:rPr>
              <w:t xml:space="preserve">62 </w:t>
            </w:r>
            <w:r w:rsidR="00146CF4">
              <w:rPr>
                <w:sz w:val="20"/>
                <w:szCs w:val="20"/>
              </w:rPr>
              <w:t>675</w:t>
            </w:r>
            <w:r w:rsidR="00791DB8" w:rsidRPr="00791DB8">
              <w:rPr>
                <w:sz w:val="20"/>
                <w:szCs w:val="20"/>
              </w:rPr>
              <w:t>,</w:t>
            </w:r>
            <w:r w:rsidR="00146CF4">
              <w:rPr>
                <w:sz w:val="20"/>
                <w:szCs w:val="20"/>
              </w:rPr>
              <w:t>16</w:t>
            </w:r>
          </w:p>
        </w:tc>
        <w:tc>
          <w:tcPr>
            <w:tcW w:w="1116" w:type="dxa"/>
            <w:tcBorders>
              <w:top w:val="nil"/>
              <w:left w:val="nil"/>
              <w:bottom w:val="single" w:sz="4" w:space="0" w:color="auto"/>
              <w:right w:val="single" w:sz="4" w:space="0" w:color="auto"/>
            </w:tcBorders>
            <w:shd w:val="clear" w:color="000000" w:fill="FFFFFF"/>
            <w:noWrap/>
            <w:hideMark/>
          </w:tcPr>
          <w:p w:rsidR="00791DB8" w:rsidRPr="00791DB8" w:rsidRDefault="00791DB8" w:rsidP="00146CF4">
            <w:pPr>
              <w:rPr>
                <w:sz w:val="20"/>
                <w:szCs w:val="20"/>
              </w:rPr>
            </w:pPr>
            <w:r w:rsidRPr="00791DB8">
              <w:rPr>
                <w:sz w:val="20"/>
                <w:szCs w:val="20"/>
              </w:rPr>
              <w:t xml:space="preserve">17 </w:t>
            </w:r>
            <w:r w:rsidR="00146CF4">
              <w:rPr>
                <w:sz w:val="20"/>
                <w:szCs w:val="20"/>
              </w:rPr>
              <w:t>926</w:t>
            </w:r>
            <w:r w:rsidRPr="00791DB8">
              <w:rPr>
                <w:sz w:val="20"/>
                <w:szCs w:val="20"/>
              </w:rPr>
              <w:t>,</w:t>
            </w:r>
            <w:r w:rsidR="00146CF4">
              <w:rPr>
                <w:sz w:val="20"/>
                <w:szCs w:val="20"/>
              </w:rPr>
              <w:t>06</w:t>
            </w:r>
          </w:p>
        </w:tc>
        <w:tc>
          <w:tcPr>
            <w:tcW w:w="99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937"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УГЖКХ</w:t>
            </w:r>
          </w:p>
        </w:tc>
        <w:tc>
          <w:tcPr>
            <w:tcW w:w="1851" w:type="dxa"/>
            <w:vMerge w:val="restart"/>
            <w:tcBorders>
              <w:top w:val="nil"/>
              <w:left w:val="single" w:sz="4" w:space="0" w:color="auto"/>
              <w:bottom w:val="nil"/>
              <w:right w:val="single" w:sz="4" w:space="0" w:color="auto"/>
            </w:tcBorders>
            <w:shd w:val="clear" w:color="000000" w:fill="FFFFFF"/>
            <w:vAlign w:val="center"/>
            <w:hideMark/>
          </w:tcPr>
          <w:p w:rsidR="00791DB8" w:rsidRPr="006E22CA" w:rsidRDefault="00791DB8" w:rsidP="006E22CA">
            <w:pPr>
              <w:jc w:val="center"/>
              <w:rPr>
                <w:rFonts w:cs="Times New Roman"/>
                <w:sz w:val="20"/>
                <w:szCs w:val="20"/>
              </w:rPr>
            </w:pPr>
            <w:r w:rsidRPr="006E22CA">
              <w:rPr>
                <w:rFonts w:cs="Times New Roman"/>
                <w:sz w:val="20"/>
                <w:szCs w:val="20"/>
              </w:rPr>
              <w:t>Х</w:t>
            </w:r>
          </w:p>
        </w:tc>
      </w:tr>
      <w:tr w:rsidR="00791DB8" w:rsidRPr="006E22CA" w:rsidTr="006B3198">
        <w:trPr>
          <w:gridAfter w:val="1"/>
          <w:wAfter w:w="430" w:type="dxa"/>
          <w:trHeight w:val="1638"/>
        </w:trPr>
        <w:tc>
          <w:tcPr>
            <w:tcW w:w="607"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5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116" w:type="dxa"/>
            <w:tcBorders>
              <w:top w:val="nil"/>
              <w:left w:val="nil"/>
              <w:bottom w:val="single" w:sz="4" w:space="0" w:color="auto"/>
              <w:right w:val="single" w:sz="4" w:space="0" w:color="auto"/>
            </w:tcBorders>
            <w:shd w:val="clear" w:color="000000" w:fill="FFFFFF"/>
            <w:hideMark/>
          </w:tcPr>
          <w:p w:rsidR="00791DB8" w:rsidRPr="003C7A73" w:rsidRDefault="00791DB8" w:rsidP="006E22CA">
            <w:pPr>
              <w:rPr>
                <w:rFonts w:cs="Times New Roman"/>
                <w:sz w:val="20"/>
                <w:szCs w:val="20"/>
              </w:rPr>
            </w:pPr>
            <w:r w:rsidRPr="003C7A73">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3C7A73" w:rsidP="003C7A73">
            <w:pPr>
              <w:jc w:val="center"/>
              <w:rPr>
                <w:sz w:val="20"/>
                <w:szCs w:val="20"/>
              </w:rPr>
            </w:pPr>
            <w:r>
              <w:rPr>
                <w:sz w:val="20"/>
                <w:szCs w:val="20"/>
              </w:rPr>
              <w:t>0,00</w:t>
            </w:r>
          </w:p>
        </w:tc>
        <w:tc>
          <w:tcPr>
            <w:tcW w:w="1160" w:type="dxa"/>
            <w:tcBorders>
              <w:top w:val="nil"/>
              <w:left w:val="nil"/>
              <w:bottom w:val="single" w:sz="4" w:space="0" w:color="auto"/>
              <w:right w:val="single" w:sz="4" w:space="0" w:color="auto"/>
            </w:tcBorders>
            <w:shd w:val="clear" w:color="000000" w:fill="FFFFFF"/>
            <w:noWrap/>
            <w:hideMark/>
          </w:tcPr>
          <w:p w:rsidR="00791DB8" w:rsidRPr="00791DB8" w:rsidRDefault="00791DB8" w:rsidP="00146CF4">
            <w:pPr>
              <w:rPr>
                <w:sz w:val="20"/>
                <w:szCs w:val="20"/>
              </w:rPr>
            </w:pPr>
            <w:r w:rsidRPr="00791DB8">
              <w:rPr>
                <w:sz w:val="20"/>
                <w:szCs w:val="20"/>
              </w:rPr>
              <w:t xml:space="preserve">62 </w:t>
            </w:r>
            <w:r w:rsidR="00146CF4">
              <w:rPr>
                <w:sz w:val="20"/>
                <w:szCs w:val="20"/>
              </w:rPr>
              <w:t>675</w:t>
            </w:r>
            <w:r w:rsidRPr="00791DB8">
              <w:rPr>
                <w:sz w:val="20"/>
                <w:szCs w:val="20"/>
              </w:rPr>
              <w:t>,</w:t>
            </w:r>
            <w:r w:rsidR="00146CF4">
              <w:rPr>
                <w:sz w:val="20"/>
                <w:szCs w:val="20"/>
              </w:rPr>
              <w:t>16</w:t>
            </w:r>
          </w:p>
        </w:tc>
        <w:tc>
          <w:tcPr>
            <w:tcW w:w="1116" w:type="dxa"/>
            <w:tcBorders>
              <w:top w:val="nil"/>
              <w:left w:val="nil"/>
              <w:bottom w:val="single" w:sz="4" w:space="0" w:color="auto"/>
              <w:right w:val="single" w:sz="4" w:space="0" w:color="auto"/>
            </w:tcBorders>
            <w:shd w:val="clear" w:color="000000" w:fill="FFFFFF"/>
            <w:noWrap/>
            <w:hideMark/>
          </w:tcPr>
          <w:p w:rsidR="00791DB8" w:rsidRPr="00791DB8" w:rsidRDefault="00791DB8" w:rsidP="00146CF4">
            <w:pPr>
              <w:rPr>
                <w:sz w:val="20"/>
                <w:szCs w:val="20"/>
              </w:rPr>
            </w:pPr>
            <w:r w:rsidRPr="00791DB8">
              <w:rPr>
                <w:sz w:val="20"/>
                <w:szCs w:val="20"/>
              </w:rPr>
              <w:t xml:space="preserve">17 </w:t>
            </w:r>
            <w:r w:rsidR="00146CF4">
              <w:rPr>
                <w:sz w:val="20"/>
                <w:szCs w:val="20"/>
              </w:rPr>
              <w:t>926</w:t>
            </w:r>
            <w:r w:rsidRPr="00791DB8">
              <w:rPr>
                <w:sz w:val="20"/>
                <w:szCs w:val="20"/>
              </w:rPr>
              <w:t>,</w:t>
            </w:r>
            <w:r w:rsidR="00146CF4">
              <w:rPr>
                <w:sz w:val="20"/>
                <w:szCs w:val="20"/>
              </w:rPr>
              <w:t>06</w:t>
            </w:r>
          </w:p>
        </w:tc>
        <w:tc>
          <w:tcPr>
            <w:tcW w:w="99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791DB8" w:rsidRPr="00791DB8" w:rsidRDefault="00791DB8" w:rsidP="00DB2BB4">
            <w:pPr>
              <w:rPr>
                <w:sz w:val="20"/>
                <w:szCs w:val="20"/>
              </w:rPr>
            </w:pPr>
            <w:r w:rsidRPr="00791DB8">
              <w:rPr>
                <w:sz w:val="20"/>
                <w:szCs w:val="20"/>
              </w:rPr>
              <w:t>11 800,00</w:t>
            </w:r>
          </w:p>
        </w:tc>
        <w:tc>
          <w:tcPr>
            <w:tcW w:w="937"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5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r>
      <w:tr w:rsidR="00553EA6" w:rsidRPr="006E22CA" w:rsidTr="006B3198">
        <w:trPr>
          <w:gridAfter w:val="1"/>
          <w:wAfter w:w="430" w:type="dxa"/>
          <w:trHeight w:val="589"/>
        </w:trPr>
        <w:tc>
          <w:tcPr>
            <w:tcW w:w="60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53EA6" w:rsidRPr="006E22CA" w:rsidRDefault="003C7A73" w:rsidP="003C7A73">
            <w:pPr>
              <w:tabs>
                <w:tab w:val="center" w:pos="199"/>
              </w:tabs>
              <w:rPr>
                <w:rFonts w:cs="Times New Roman"/>
                <w:sz w:val="20"/>
                <w:szCs w:val="20"/>
              </w:rPr>
            </w:pPr>
            <w:r>
              <w:rPr>
                <w:rFonts w:cs="Times New Roman"/>
                <w:sz w:val="20"/>
                <w:szCs w:val="20"/>
              </w:rPr>
              <w:tab/>
              <w:t>2</w:t>
            </w:r>
            <w:r w:rsidR="00553EA6" w:rsidRPr="006E22CA">
              <w:rPr>
                <w:rFonts w:cs="Times New Roman"/>
                <w:sz w:val="20"/>
                <w:szCs w:val="20"/>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98286D">
            <w:pPr>
              <w:rPr>
                <w:rFonts w:cs="Times New Roman"/>
                <w:sz w:val="20"/>
                <w:szCs w:val="20"/>
              </w:rPr>
            </w:pPr>
            <w:r w:rsidRPr="00AC75A2">
              <w:rPr>
                <w:rFonts w:cs="Times New Roman"/>
                <w:sz w:val="20"/>
                <w:szCs w:val="20"/>
              </w:rPr>
              <w:t xml:space="preserve">Мероприятие </w:t>
            </w:r>
            <w:r>
              <w:rPr>
                <w:rFonts w:cs="Times New Roman"/>
                <w:sz w:val="20"/>
                <w:szCs w:val="20"/>
              </w:rPr>
              <w:t>04.0</w:t>
            </w:r>
            <w:r w:rsidRPr="00AC75A2">
              <w:rPr>
                <w:rFonts w:cs="Times New Roman"/>
                <w:sz w:val="20"/>
                <w:szCs w:val="20"/>
              </w:rPr>
              <w:t>2</w:t>
            </w:r>
            <w:r>
              <w:rPr>
                <w:rFonts w:cs="Times New Roman"/>
                <w:sz w:val="20"/>
                <w:szCs w:val="20"/>
              </w:rPr>
              <w:t>.</w:t>
            </w:r>
            <w:r w:rsidRPr="00AC75A2">
              <w:rPr>
                <w:rFonts w:cs="Times New Roman"/>
                <w:sz w:val="20"/>
                <w:szCs w:val="20"/>
              </w:rPr>
              <w:t xml:space="preserve"> «Организация деятельности по утилизации, обезвреживанию твердых коммунальных отходов»</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2020-2024 гг.</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6E22CA" w:rsidRDefault="00553EA6" w:rsidP="006E22CA">
            <w:pPr>
              <w:rPr>
                <w:rFonts w:cs="Times New Roman"/>
                <w:sz w:val="20"/>
                <w:szCs w:val="20"/>
              </w:rPr>
            </w:pPr>
            <w:r w:rsidRPr="006E22CA">
              <w:rPr>
                <w:rFonts w:cs="Times New Roman"/>
                <w:sz w:val="20"/>
                <w:szCs w:val="20"/>
              </w:rPr>
              <w:t>Итого</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3C7A73" w:rsidP="003C7A73">
            <w:pPr>
              <w:jc w:val="center"/>
              <w:rPr>
                <w:sz w:val="20"/>
                <w:szCs w:val="20"/>
              </w:rPr>
            </w:pPr>
            <w:r>
              <w:rPr>
                <w:sz w:val="20"/>
                <w:szCs w:val="20"/>
              </w:rPr>
              <w:t>0,00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146CF4">
            <w:pPr>
              <w:rPr>
                <w:sz w:val="20"/>
                <w:szCs w:val="20"/>
              </w:rPr>
            </w:pPr>
            <w:r w:rsidRPr="00553EA6">
              <w:rPr>
                <w:sz w:val="20"/>
                <w:szCs w:val="20"/>
              </w:rPr>
              <w:t xml:space="preserve">62 </w:t>
            </w:r>
            <w:r w:rsidR="00146CF4">
              <w:rPr>
                <w:sz w:val="20"/>
                <w:szCs w:val="20"/>
              </w:rPr>
              <w:t>675</w:t>
            </w:r>
            <w:r w:rsidRPr="00553EA6">
              <w:rPr>
                <w:sz w:val="20"/>
                <w:szCs w:val="20"/>
              </w:rPr>
              <w:t>,</w:t>
            </w:r>
            <w:r w:rsidR="00146CF4">
              <w:rPr>
                <w:sz w:val="20"/>
                <w:szCs w:val="20"/>
              </w:rPr>
              <w:t>16</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146CF4">
            <w:pPr>
              <w:rPr>
                <w:sz w:val="20"/>
                <w:szCs w:val="20"/>
              </w:rPr>
            </w:pPr>
            <w:r w:rsidRPr="00553EA6">
              <w:rPr>
                <w:sz w:val="20"/>
                <w:szCs w:val="20"/>
              </w:rPr>
              <w:t xml:space="preserve">17 </w:t>
            </w:r>
            <w:r w:rsidR="00146CF4">
              <w:rPr>
                <w:sz w:val="20"/>
                <w:szCs w:val="20"/>
              </w:rPr>
              <w:t>926</w:t>
            </w:r>
            <w:r w:rsidRPr="00553EA6">
              <w:rPr>
                <w:sz w:val="20"/>
                <w:szCs w:val="20"/>
              </w:rPr>
              <w:t>,</w:t>
            </w:r>
            <w:r w:rsidR="00146CF4">
              <w:rPr>
                <w:sz w:val="20"/>
                <w:szCs w:val="20"/>
              </w:rPr>
              <w:t>06</w:t>
            </w:r>
          </w:p>
        </w:tc>
        <w:tc>
          <w:tcPr>
            <w:tcW w:w="99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УГЖКХ</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Вывоз радиактивно-загрязненного грунта, вывоз несанкционированных навалов мусора, Содержание полигона ТБО "Электросталь"</w:t>
            </w:r>
          </w:p>
        </w:tc>
      </w:tr>
      <w:tr w:rsidR="00553EA6" w:rsidRPr="006E22CA" w:rsidTr="006B3198">
        <w:trPr>
          <w:gridAfter w:val="1"/>
          <w:wAfter w:w="430" w:type="dxa"/>
          <w:trHeight w:val="1521"/>
        </w:trPr>
        <w:tc>
          <w:tcPr>
            <w:tcW w:w="607"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116" w:type="dxa"/>
            <w:tcBorders>
              <w:top w:val="single" w:sz="4" w:space="0" w:color="auto"/>
              <w:left w:val="nil"/>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3C7A73" w:rsidP="003C7A73">
            <w:pPr>
              <w:jc w:val="center"/>
              <w:rPr>
                <w:sz w:val="20"/>
                <w:szCs w:val="20"/>
              </w:rPr>
            </w:pPr>
            <w:r>
              <w:rPr>
                <w:sz w:val="20"/>
                <w:szCs w:val="20"/>
              </w:rPr>
              <w:t>0,00</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146CF4">
            <w:pPr>
              <w:rPr>
                <w:sz w:val="20"/>
                <w:szCs w:val="20"/>
              </w:rPr>
            </w:pPr>
            <w:r w:rsidRPr="00553EA6">
              <w:rPr>
                <w:sz w:val="20"/>
                <w:szCs w:val="20"/>
              </w:rPr>
              <w:t xml:space="preserve">62 </w:t>
            </w:r>
            <w:r w:rsidR="00146CF4">
              <w:rPr>
                <w:sz w:val="20"/>
                <w:szCs w:val="20"/>
              </w:rPr>
              <w:t>675</w:t>
            </w:r>
            <w:r w:rsidRPr="00553EA6">
              <w:rPr>
                <w:sz w:val="20"/>
                <w:szCs w:val="20"/>
              </w:rPr>
              <w:t>,</w:t>
            </w:r>
            <w:r w:rsidR="00146CF4">
              <w:rPr>
                <w:sz w:val="20"/>
                <w:szCs w:val="20"/>
              </w:rPr>
              <w:t>16</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146CF4">
            <w:pPr>
              <w:rPr>
                <w:sz w:val="20"/>
                <w:szCs w:val="20"/>
              </w:rPr>
            </w:pPr>
            <w:r w:rsidRPr="00553EA6">
              <w:rPr>
                <w:sz w:val="20"/>
                <w:szCs w:val="20"/>
              </w:rPr>
              <w:t xml:space="preserve">17 </w:t>
            </w:r>
            <w:r w:rsidR="00146CF4">
              <w:rPr>
                <w:sz w:val="20"/>
                <w:szCs w:val="20"/>
              </w:rPr>
              <w:t>926</w:t>
            </w:r>
            <w:r w:rsidRPr="00553EA6">
              <w:rPr>
                <w:sz w:val="20"/>
                <w:szCs w:val="20"/>
              </w:rPr>
              <w:t>,</w:t>
            </w:r>
            <w:r w:rsidR="00146CF4">
              <w:rPr>
                <w:sz w:val="20"/>
                <w:szCs w:val="20"/>
              </w:rPr>
              <w:t>06</w:t>
            </w:r>
          </w:p>
        </w:tc>
        <w:tc>
          <w:tcPr>
            <w:tcW w:w="99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DB2BB4">
            <w:pPr>
              <w:rPr>
                <w:sz w:val="20"/>
                <w:szCs w:val="20"/>
              </w:rPr>
            </w:pPr>
            <w:r w:rsidRPr="00553EA6">
              <w:rPr>
                <w:sz w:val="20"/>
                <w:szCs w:val="20"/>
              </w:rPr>
              <w:t>11 800,00</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r>
      <w:tr w:rsidR="00A75538" w:rsidRPr="006E22CA" w:rsidTr="006B3198">
        <w:trPr>
          <w:gridAfter w:val="1"/>
          <w:wAfter w:w="430" w:type="dxa"/>
          <w:trHeight w:val="279"/>
        </w:trPr>
        <w:tc>
          <w:tcPr>
            <w:tcW w:w="3470" w:type="dxa"/>
            <w:gridSpan w:val="3"/>
            <w:vMerge w:val="restart"/>
            <w:tcBorders>
              <w:top w:val="single" w:sz="4" w:space="0" w:color="auto"/>
              <w:left w:val="single" w:sz="4" w:space="0" w:color="auto"/>
              <w:bottom w:val="nil"/>
              <w:right w:val="single" w:sz="4" w:space="0" w:color="auto"/>
            </w:tcBorders>
            <w:shd w:val="clear" w:color="000000" w:fill="FFFFFF"/>
            <w:noWrap/>
            <w:vAlign w:val="bottom"/>
            <w:hideMark/>
          </w:tcPr>
          <w:p w:rsidR="00A75538" w:rsidRPr="006E22CA" w:rsidRDefault="00A75538" w:rsidP="006E22CA">
            <w:pPr>
              <w:jc w:val="center"/>
              <w:rPr>
                <w:rFonts w:cs="Times New Roman"/>
                <w:b/>
                <w:bCs/>
                <w:sz w:val="20"/>
                <w:szCs w:val="20"/>
              </w:rPr>
            </w:pPr>
            <w:r w:rsidRPr="006E22CA">
              <w:rPr>
                <w:rFonts w:cs="Times New Roman"/>
                <w:b/>
                <w:bCs/>
                <w:sz w:val="20"/>
                <w:szCs w:val="20"/>
              </w:rPr>
              <w:t>Итого по подпрограмме</w:t>
            </w:r>
          </w:p>
        </w:tc>
        <w:tc>
          <w:tcPr>
            <w:tcW w:w="1116" w:type="dxa"/>
            <w:tcBorders>
              <w:top w:val="single" w:sz="4" w:space="0" w:color="auto"/>
              <w:left w:val="single" w:sz="4" w:space="0" w:color="auto"/>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Итого</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28 960,55</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146CF4">
            <w:pPr>
              <w:rPr>
                <w:sz w:val="20"/>
                <w:szCs w:val="20"/>
              </w:rPr>
            </w:pPr>
            <w:r w:rsidRPr="00A75538">
              <w:rPr>
                <w:sz w:val="20"/>
                <w:szCs w:val="20"/>
              </w:rPr>
              <w:t xml:space="preserve">62 </w:t>
            </w:r>
            <w:r w:rsidR="00146CF4">
              <w:rPr>
                <w:sz w:val="20"/>
                <w:szCs w:val="20"/>
              </w:rPr>
              <w:t>675</w:t>
            </w:r>
            <w:r w:rsidRPr="00A75538">
              <w:rPr>
                <w:sz w:val="20"/>
                <w:szCs w:val="20"/>
              </w:rPr>
              <w:t>,</w:t>
            </w:r>
            <w:r w:rsidR="00146CF4">
              <w:rPr>
                <w:sz w:val="20"/>
                <w:szCs w:val="20"/>
              </w:rPr>
              <w:t>16</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146CF4">
            <w:pPr>
              <w:rPr>
                <w:sz w:val="20"/>
                <w:szCs w:val="20"/>
              </w:rPr>
            </w:pPr>
            <w:r w:rsidRPr="00A75538">
              <w:rPr>
                <w:sz w:val="20"/>
                <w:szCs w:val="20"/>
              </w:rPr>
              <w:t xml:space="preserve">17 </w:t>
            </w:r>
            <w:r w:rsidR="00146CF4">
              <w:rPr>
                <w:sz w:val="20"/>
                <w:szCs w:val="20"/>
              </w:rPr>
              <w:t>926</w:t>
            </w:r>
            <w:r w:rsidRPr="00A75538">
              <w:rPr>
                <w:sz w:val="20"/>
                <w:szCs w:val="20"/>
              </w:rPr>
              <w:t>,</w:t>
            </w:r>
            <w:r w:rsidR="00146CF4">
              <w:rPr>
                <w:sz w:val="20"/>
                <w:szCs w:val="20"/>
              </w:rPr>
              <w:t>06</w:t>
            </w:r>
          </w:p>
        </w:tc>
        <w:tc>
          <w:tcPr>
            <w:tcW w:w="99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9 349,10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278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5538" w:rsidRPr="006E22CA" w:rsidRDefault="00A75538" w:rsidP="006E22CA">
            <w:pPr>
              <w:jc w:val="center"/>
              <w:rPr>
                <w:rFonts w:cs="Times New Roman"/>
                <w:sz w:val="20"/>
                <w:szCs w:val="20"/>
              </w:rPr>
            </w:pPr>
            <w:r w:rsidRPr="006E22CA">
              <w:rPr>
                <w:rFonts w:cs="Times New Roman"/>
                <w:sz w:val="20"/>
                <w:szCs w:val="20"/>
              </w:rPr>
              <w:t> </w:t>
            </w:r>
          </w:p>
        </w:tc>
      </w:tr>
      <w:tr w:rsidR="006B3198" w:rsidRPr="006E22CA" w:rsidTr="006B3198">
        <w:trPr>
          <w:trHeight w:val="1389"/>
        </w:trPr>
        <w:tc>
          <w:tcPr>
            <w:tcW w:w="3470" w:type="dxa"/>
            <w:gridSpan w:val="3"/>
            <w:vMerge/>
            <w:tcBorders>
              <w:top w:val="single" w:sz="4" w:space="0" w:color="auto"/>
              <w:left w:val="single" w:sz="4" w:space="0" w:color="auto"/>
              <w:bottom w:val="single" w:sz="4" w:space="0" w:color="auto"/>
              <w:right w:val="single" w:sz="4" w:space="0" w:color="000000"/>
            </w:tcBorders>
            <w:vAlign w:val="center"/>
            <w:hideMark/>
          </w:tcPr>
          <w:p w:rsidR="00A75538" w:rsidRPr="006E22CA" w:rsidRDefault="00A75538" w:rsidP="006E22CA">
            <w:pPr>
              <w:rPr>
                <w:rFonts w:cs="Times New Roman"/>
                <w:b/>
                <w:bCs/>
                <w:sz w:val="20"/>
                <w:szCs w:val="20"/>
              </w:rPr>
            </w:pPr>
          </w:p>
        </w:tc>
        <w:tc>
          <w:tcPr>
            <w:tcW w:w="1116"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28 960,55</w:t>
            </w:r>
          </w:p>
        </w:tc>
        <w:tc>
          <w:tcPr>
            <w:tcW w:w="1160" w:type="dxa"/>
            <w:tcBorders>
              <w:top w:val="nil"/>
              <w:left w:val="nil"/>
              <w:bottom w:val="single" w:sz="4" w:space="0" w:color="auto"/>
              <w:right w:val="single" w:sz="4" w:space="0" w:color="auto"/>
            </w:tcBorders>
            <w:shd w:val="clear" w:color="000000" w:fill="FFFFFF"/>
            <w:noWrap/>
            <w:hideMark/>
          </w:tcPr>
          <w:p w:rsidR="00A75538" w:rsidRPr="00A75538" w:rsidRDefault="00A75538" w:rsidP="00146CF4">
            <w:pPr>
              <w:rPr>
                <w:sz w:val="20"/>
                <w:szCs w:val="20"/>
              </w:rPr>
            </w:pPr>
            <w:r w:rsidRPr="00A75538">
              <w:rPr>
                <w:sz w:val="20"/>
                <w:szCs w:val="20"/>
              </w:rPr>
              <w:t xml:space="preserve">62 </w:t>
            </w:r>
            <w:r w:rsidR="00146CF4">
              <w:rPr>
                <w:sz w:val="20"/>
                <w:szCs w:val="20"/>
              </w:rPr>
              <w:t>675</w:t>
            </w:r>
            <w:r w:rsidRPr="00A75538">
              <w:rPr>
                <w:sz w:val="20"/>
                <w:szCs w:val="20"/>
              </w:rPr>
              <w:t>,</w:t>
            </w:r>
            <w:r w:rsidR="00146CF4">
              <w:rPr>
                <w:sz w:val="20"/>
                <w:szCs w:val="20"/>
              </w:rPr>
              <w:t>16</w:t>
            </w:r>
          </w:p>
        </w:tc>
        <w:tc>
          <w:tcPr>
            <w:tcW w:w="1116" w:type="dxa"/>
            <w:tcBorders>
              <w:top w:val="nil"/>
              <w:left w:val="nil"/>
              <w:bottom w:val="single" w:sz="4" w:space="0" w:color="auto"/>
              <w:right w:val="single" w:sz="4" w:space="0" w:color="auto"/>
            </w:tcBorders>
            <w:shd w:val="clear" w:color="000000" w:fill="FFFFFF"/>
            <w:noWrap/>
            <w:hideMark/>
          </w:tcPr>
          <w:p w:rsidR="00A75538" w:rsidRPr="00A75538" w:rsidRDefault="00A75538" w:rsidP="00146CF4">
            <w:pPr>
              <w:rPr>
                <w:sz w:val="20"/>
                <w:szCs w:val="20"/>
              </w:rPr>
            </w:pPr>
            <w:r w:rsidRPr="00A75538">
              <w:rPr>
                <w:sz w:val="20"/>
                <w:szCs w:val="20"/>
              </w:rPr>
              <w:t xml:space="preserve">17 </w:t>
            </w:r>
            <w:r w:rsidR="00146CF4">
              <w:rPr>
                <w:sz w:val="20"/>
                <w:szCs w:val="20"/>
              </w:rPr>
              <w:t>926</w:t>
            </w:r>
            <w:r w:rsidRPr="00A75538">
              <w:rPr>
                <w:sz w:val="20"/>
                <w:szCs w:val="20"/>
              </w:rPr>
              <w:t>,</w:t>
            </w:r>
            <w:r w:rsidR="00146CF4">
              <w:rPr>
                <w:sz w:val="20"/>
                <w:szCs w:val="20"/>
              </w:rPr>
              <w:t>06</w:t>
            </w:r>
          </w:p>
        </w:tc>
        <w:tc>
          <w:tcPr>
            <w:tcW w:w="996"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9 349,10</w:t>
            </w:r>
          </w:p>
        </w:tc>
        <w:tc>
          <w:tcPr>
            <w:tcW w:w="1092"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042"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1126" w:type="dxa"/>
            <w:tcBorders>
              <w:top w:val="nil"/>
              <w:left w:val="nil"/>
              <w:bottom w:val="single" w:sz="4" w:space="0" w:color="auto"/>
              <w:right w:val="single" w:sz="4" w:space="0" w:color="auto"/>
            </w:tcBorders>
            <w:shd w:val="clear" w:color="000000" w:fill="FFFFFF"/>
            <w:noWrap/>
            <w:hideMark/>
          </w:tcPr>
          <w:p w:rsidR="00A75538" w:rsidRPr="00A75538" w:rsidRDefault="00A75538" w:rsidP="00DB2BB4">
            <w:pPr>
              <w:rPr>
                <w:sz w:val="20"/>
                <w:szCs w:val="20"/>
              </w:rPr>
            </w:pPr>
            <w:r w:rsidRPr="00A75538">
              <w:rPr>
                <w:sz w:val="20"/>
                <w:szCs w:val="20"/>
              </w:rPr>
              <w:t>11 800,00</w:t>
            </w:r>
          </w:p>
        </w:tc>
        <w:tc>
          <w:tcPr>
            <w:tcW w:w="2788" w:type="dxa"/>
            <w:gridSpan w:val="2"/>
            <w:vMerge/>
            <w:tcBorders>
              <w:top w:val="single" w:sz="4" w:space="0" w:color="auto"/>
              <w:left w:val="nil"/>
              <w:bottom w:val="single" w:sz="4" w:space="0" w:color="auto"/>
              <w:right w:val="single" w:sz="4" w:space="0" w:color="auto"/>
            </w:tcBorders>
            <w:vAlign w:val="center"/>
            <w:hideMark/>
          </w:tcPr>
          <w:p w:rsidR="00A75538" w:rsidRPr="006E22CA" w:rsidRDefault="00A75538" w:rsidP="006E22CA">
            <w:pPr>
              <w:rPr>
                <w:rFonts w:cs="Times New Roman"/>
                <w:sz w:val="20"/>
                <w:szCs w:val="20"/>
              </w:rPr>
            </w:pPr>
          </w:p>
        </w:tc>
        <w:tc>
          <w:tcPr>
            <w:tcW w:w="430" w:type="dxa"/>
            <w:tcBorders>
              <w:left w:val="single" w:sz="4" w:space="0" w:color="auto"/>
            </w:tcBorders>
            <w:shd w:val="clear" w:color="auto" w:fill="auto"/>
          </w:tcPr>
          <w:p w:rsidR="006B3198" w:rsidRDefault="006B3198">
            <w:pPr>
              <w:spacing w:after="160" w:line="259" w:lineRule="auto"/>
            </w:pPr>
          </w:p>
          <w:p w:rsidR="006B3198" w:rsidRDefault="006B3198">
            <w:pPr>
              <w:spacing w:after="160" w:line="259" w:lineRule="auto"/>
            </w:pPr>
          </w:p>
          <w:p w:rsidR="006B3198" w:rsidRDefault="006B3198">
            <w:pPr>
              <w:spacing w:after="160" w:line="259" w:lineRule="auto"/>
            </w:pPr>
          </w:p>
          <w:p w:rsidR="006B3198" w:rsidRDefault="006B3198">
            <w:pPr>
              <w:spacing w:after="160" w:line="259" w:lineRule="auto"/>
            </w:pPr>
          </w:p>
          <w:p w:rsidR="006B3198" w:rsidRPr="006E22CA" w:rsidRDefault="006B3198" w:rsidP="006B3198">
            <w:pPr>
              <w:spacing w:line="259" w:lineRule="auto"/>
            </w:pPr>
            <w:r>
              <w:t>»</w:t>
            </w:r>
          </w:p>
        </w:tc>
      </w:tr>
    </w:tbl>
    <w:p w:rsidR="006C77D2" w:rsidRDefault="006C77D2" w:rsidP="0060762A">
      <w:pPr>
        <w:pStyle w:val="ConsPlusNormal"/>
        <w:rPr>
          <w:rFonts w:ascii="Times New Roman" w:hAnsi="Times New Roman" w:cs="Times New Roman"/>
          <w:sz w:val="24"/>
          <w:szCs w:val="24"/>
        </w:rPr>
      </w:pPr>
    </w:p>
    <w:p w:rsidR="009E3E54" w:rsidRDefault="009E3E54"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3C7A73" w:rsidRDefault="003C7A73" w:rsidP="0060762A">
      <w:pPr>
        <w:pStyle w:val="ConsPlusNormal"/>
        <w:rPr>
          <w:rFonts w:ascii="Times New Roman" w:hAnsi="Times New Roman" w:cs="Times New Roman"/>
          <w:sz w:val="24"/>
          <w:szCs w:val="24"/>
        </w:rPr>
      </w:pPr>
    </w:p>
    <w:p w:rsidR="009E3E54" w:rsidRPr="0014744B" w:rsidRDefault="009E3E54" w:rsidP="009E3E54">
      <w:pPr>
        <w:spacing w:line="240" w:lineRule="exact"/>
        <w:jc w:val="both"/>
        <w:rPr>
          <w:rFonts w:cs="Times New Roman"/>
        </w:rPr>
      </w:pPr>
      <w:r>
        <w:rPr>
          <w:rFonts w:cs="Times New Roman"/>
        </w:rPr>
        <w:t>Верно</w:t>
      </w:r>
      <w:r w:rsidRPr="0014744B">
        <w:rPr>
          <w:rFonts w:cs="Times New Roman"/>
        </w:rPr>
        <w:t>:</w:t>
      </w:r>
    </w:p>
    <w:p w:rsidR="009E3E54" w:rsidRPr="0014744B" w:rsidRDefault="009E3E54" w:rsidP="009E3E54">
      <w:pPr>
        <w:spacing w:line="240" w:lineRule="exact"/>
        <w:jc w:val="both"/>
        <w:rPr>
          <w:rFonts w:cs="Times New Roman"/>
        </w:rPr>
      </w:pPr>
    </w:p>
    <w:p w:rsidR="009E3E54" w:rsidRPr="004B49CB" w:rsidRDefault="009E3E54" w:rsidP="009E3E54">
      <w:pPr>
        <w:spacing w:line="240" w:lineRule="exact"/>
        <w:jc w:val="both"/>
        <w:rPr>
          <w:rFonts w:cs="Times New Roman"/>
        </w:rPr>
      </w:pPr>
      <w:r>
        <w:rPr>
          <w:rFonts w:cs="Times New Roman"/>
        </w:rPr>
        <w:t>Начальник Управления                                                                                                                                                                        Г.Ю. Грибанов</w:t>
      </w:r>
    </w:p>
    <w:p w:rsidR="009E3E54" w:rsidRPr="006C77D2" w:rsidRDefault="009E3E54" w:rsidP="0060762A">
      <w:pPr>
        <w:pStyle w:val="ConsPlusNormal"/>
        <w:rPr>
          <w:rFonts w:ascii="Times New Roman" w:hAnsi="Times New Roman" w:cs="Times New Roman"/>
          <w:sz w:val="24"/>
          <w:szCs w:val="24"/>
        </w:rPr>
      </w:pPr>
    </w:p>
    <w:sectPr w:rsidR="009E3E54" w:rsidRPr="006C77D2" w:rsidSect="00DE2043">
      <w:headerReference w:type="default" r:id="rId13"/>
      <w:headerReference w:type="first" r:id="rId14"/>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DD" w:rsidRDefault="00CA55DD" w:rsidP="006E0EF0">
      <w:r>
        <w:separator/>
      </w:r>
    </w:p>
  </w:endnote>
  <w:endnote w:type="continuationSeparator" w:id="0">
    <w:p w:rsidR="00CA55DD" w:rsidRDefault="00CA55D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DD" w:rsidRDefault="00CA55DD" w:rsidP="006E0EF0">
      <w:r>
        <w:separator/>
      </w:r>
    </w:p>
  </w:footnote>
  <w:footnote w:type="continuationSeparator" w:id="0">
    <w:p w:rsidR="00CA55DD" w:rsidRDefault="00CA55D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6F3E8B" w:rsidRDefault="006F3E8B">
        <w:pPr>
          <w:pStyle w:val="a4"/>
          <w:jc w:val="center"/>
        </w:pPr>
        <w:r>
          <w:fldChar w:fldCharType="begin"/>
        </w:r>
        <w:r>
          <w:instrText>PAGE   \* MERGEFORMAT</w:instrText>
        </w:r>
        <w:r>
          <w:fldChar w:fldCharType="separate"/>
        </w:r>
        <w:r w:rsidR="00CA00B8">
          <w:rPr>
            <w:noProof/>
          </w:rPr>
          <w:t>2</w:t>
        </w:r>
        <w:r>
          <w:rPr>
            <w:noProof/>
          </w:rPr>
          <w:fldChar w:fldCharType="end"/>
        </w:r>
      </w:p>
    </w:sdtContent>
  </w:sdt>
  <w:p w:rsidR="006F3E8B" w:rsidRDefault="006F3E8B"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8B" w:rsidRDefault="006F3E8B">
    <w:pPr>
      <w:pStyle w:val="a4"/>
      <w:jc w:val="center"/>
    </w:pPr>
  </w:p>
  <w:p w:rsidR="006F3E8B" w:rsidRDefault="006F3E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698A"/>
    <w:rsid w:val="00021515"/>
    <w:rsid w:val="00031665"/>
    <w:rsid w:val="00041C85"/>
    <w:rsid w:val="000521F3"/>
    <w:rsid w:val="00052EA8"/>
    <w:rsid w:val="00054640"/>
    <w:rsid w:val="0006304F"/>
    <w:rsid w:val="000652CA"/>
    <w:rsid w:val="00065A81"/>
    <w:rsid w:val="00074601"/>
    <w:rsid w:val="00084D32"/>
    <w:rsid w:val="00097167"/>
    <w:rsid w:val="000B686C"/>
    <w:rsid w:val="000C748B"/>
    <w:rsid w:val="000C77FC"/>
    <w:rsid w:val="000D65A5"/>
    <w:rsid w:val="000E4612"/>
    <w:rsid w:val="000E5A24"/>
    <w:rsid w:val="000E6C08"/>
    <w:rsid w:val="000F5D3A"/>
    <w:rsid w:val="001004A4"/>
    <w:rsid w:val="00111B1E"/>
    <w:rsid w:val="001154DB"/>
    <w:rsid w:val="00141776"/>
    <w:rsid w:val="00145AE7"/>
    <w:rsid w:val="00146CF4"/>
    <w:rsid w:val="00146D5A"/>
    <w:rsid w:val="001567D6"/>
    <w:rsid w:val="0016060D"/>
    <w:rsid w:val="001625F8"/>
    <w:rsid w:val="00164BC3"/>
    <w:rsid w:val="001661F0"/>
    <w:rsid w:val="00166E2A"/>
    <w:rsid w:val="00167832"/>
    <w:rsid w:val="001727B7"/>
    <w:rsid w:val="00174871"/>
    <w:rsid w:val="0018461A"/>
    <w:rsid w:val="00186575"/>
    <w:rsid w:val="001A1BDC"/>
    <w:rsid w:val="001A23EE"/>
    <w:rsid w:val="001A5FAF"/>
    <w:rsid w:val="001C0B6D"/>
    <w:rsid w:val="001C1921"/>
    <w:rsid w:val="001C731B"/>
    <w:rsid w:val="001D055A"/>
    <w:rsid w:val="001E2D25"/>
    <w:rsid w:val="001F003D"/>
    <w:rsid w:val="001F55AD"/>
    <w:rsid w:val="001F7562"/>
    <w:rsid w:val="002009E9"/>
    <w:rsid w:val="00206E4F"/>
    <w:rsid w:val="00211C04"/>
    <w:rsid w:val="00212AD0"/>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943DD"/>
    <w:rsid w:val="003A5B42"/>
    <w:rsid w:val="003B0F10"/>
    <w:rsid w:val="003B4052"/>
    <w:rsid w:val="003C483A"/>
    <w:rsid w:val="003C7A73"/>
    <w:rsid w:val="003D1B3C"/>
    <w:rsid w:val="003D40AE"/>
    <w:rsid w:val="003F77D3"/>
    <w:rsid w:val="00400292"/>
    <w:rsid w:val="00401EFE"/>
    <w:rsid w:val="004130F7"/>
    <w:rsid w:val="004155F4"/>
    <w:rsid w:val="004204B1"/>
    <w:rsid w:val="00422FF9"/>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3638"/>
    <w:rsid w:val="006335B9"/>
    <w:rsid w:val="00642F2B"/>
    <w:rsid w:val="00647117"/>
    <w:rsid w:val="00663765"/>
    <w:rsid w:val="006646E9"/>
    <w:rsid w:val="006702A7"/>
    <w:rsid w:val="00670B58"/>
    <w:rsid w:val="00676B30"/>
    <w:rsid w:val="006849A4"/>
    <w:rsid w:val="006924B5"/>
    <w:rsid w:val="00695111"/>
    <w:rsid w:val="00695449"/>
    <w:rsid w:val="006A3D0B"/>
    <w:rsid w:val="006B3198"/>
    <w:rsid w:val="006B7263"/>
    <w:rsid w:val="006C20BD"/>
    <w:rsid w:val="006C4F2A"/>
    <w:rsid w:val="006C5976"/>
    <w:rsid w:val="006C6223"/>
    <w:rsid w:val="006C77D2"/>
    <w:rsid w:val="006D4905"/>
    <w:rsid w:val="006E0EF0"/>
    <w:rsid w:val="006E22CA"/>
    <w:rsid w:val="006F0A10"/>
    <w:rsid w:val="006F0DD6"/>
    <w:rsid w:val="006F3E8B"/>
    <w:rsid w:val="00700323"/>
    <w:rsid w:val="0071031C"/>
    <w:rsid w:val="007106C4"/>
    <w:rsid w:val="007110BC"/>
    <w:rsid w:val="00725144"/>
    <w:rsid w:val="00735EAC"/>
    <w:rsid w:val="007371C4"/>
    <w:rsid w:val="007471F9"/>
    <w:rsid w:val="0074799E"/>
    <w:rsid w:val="0075269A"/>
    <w:rsid w:val="00753107"/>
    <w:rsid w:val="00753720"/>
    <w:rsid w:val="00765022"/>
    <w:rsid w:val="00767D7E"/>
    <w:rsid w:val="00771F77"/>
    <w:rsid w:val="00775DB8"/>
    <w:rsid w:val="00777040"/>
    <w:rsid w:val="00781654"/>
    <w:rsid w:val="00791DB8"/>
    <w:rsid w:val="007B4DA5"/>
    <w:rsid w:val="007B6C31"/>
    <w:rsid w:val="007C2F18"/>
    <w:rsid w:val="007D1FA0"/>
    <w:rsid w:val="007E2190"/>
    <w:rsid w:val="007E61D1"/>
    <w:rsid w:val="007F0642"/>
    <w:rsid w:val="007F1BBB"/>
    <w:rsid w:val="007F27BA"/>
    <w:rsid w:val="007F7E63"/>
    <w:rsid w:val="0080168F"/>
    <w:rsid w:val="0080353A"/>
    <w:rsid w:val="008063DA"/>
    <w:rsid w:val="00810FCC"/>
    <w:rsid w:val="00811F80"/>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83C"/>
    <w:rsid w:val="00A13C68"/>
    <w:rsid w:val="00A14330"/>
    <w:rsid w:val="00A214CB"/>
    <w:rsid w:val="00A220EB"/>
    <w:rsid w:val="00A2291F"/>
    <w:rsid w:val="00A24C6E"/>
    <w:rsid w:val="00A266FC"/>
    <w:rsid w:val="00A367C5"/>
    <w:rsid w:val="00A45AFB"/>
    <w:rsid w:val="00A45EAD"/>
    <w:rsid w:val="00A47610"/>
    <w:rsid w:val="00A50196"/>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56A45"/>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7F40"/>
    <w:rsid w:val="00C96254"/>
    <w:rsid w:val="00C9791B"/>
    <w:rsid w:val="00CA00B8"/>
    <w:rsid w:val="00CA1CA7"/>
    <w:rsid w:val="00CA55DD"/>
    <w:rsid w:val="00CA56A1"/>
    <w:rsid w:val="00CA5837"/>
    <w:rsid w:val="00CA6AAF"/>
    <w:rsid w:val="00CB5BEE"/>
    <w:rsid w:val="00CB6DBB"/>
    <w:rsid w:val="00CB6EDB"/>
    <w:rsid w:val="00CC2685"/>
    <w:rsid w:val="00CD0875"/>
    <w:rsid w:val="00CD5163"/>
    <w:rsid w:val="00CE679F"/>
    <w:rsid w:val="00CF0D2A"/>
    <w:rsid w:val="00D06082"/>
    <w:rsid w:val="00D14DD4"/>
    <w:rsid w:val="00D15C9E"/>
    <w:rsid w:val="00D22BEE"/>
    <w:rsid w:val="00D27AC1"/>
    <w:rsid w:val="00D3025E"/>
    <w:rsid w:val="00D30F1F"/>
    <w:rsid w:val="00D344BD"/>
    <w:rsid w:val="00D34AA1"/>
    <w:rsid w:val="00D437F1"/>
    <w:rsid w:val="00D50C38"/>
    <w:rsid w:val="00D51894"/>
    <w:rsid w:val="00D53E83"/>
    <w:rsid w:val="00D660B9"/>
    <w:rsid w:val="00D67361"/>
    <w:rsid w:val="00D673E1"/>
    <w:rsid w:val="00D8178D"/>
    <w:rsid w:val="00D9092D"/>
    <w:rsid w:val="00D90EB4"/>
    <w:rsid w:val="00D91736"/>
    <w:rsid w:val="00D92010"/>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40833"/>
    <w:rsid w:val="00E41967"/>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34FB"/>
    <w:rsid w:val="00F07157"/>
    <w:rsid w:val="00F23E69"/>
    <w:rsid w:val="00F24359"/>
    <w:rsid w:val="00F24589"/>
    <w:rsid w:val="00F32A58"/>
    <w:rsid w:val="00F43213"/>
    <w:rsid w:val="00F5311D"/>
    <w:rsid w:val="00F63180"/>
    <w:rsid w:val="00F70706"/>
    <w:rsid w:val="00F84A96"/>
    <w:rsid w:val="00F84F5D"/>
    <w:rsid w:val="00F90506"/>
    <w:rsid w:val="00F92FDB"/>
    <w:rsid w:val="00FA2D62"/>
    <w:rsid w:val="00FB50CC"/>
    <w:rsid w:val="00FD3F3D"/>
    <w:rsid w:val="00FE5654"/>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6C23F8-52B4-45E6-91DA-09A068EE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F4C3-D179-44BE-8774-59EEF6D7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25</Pages>
  <Words>6295</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111</cp:revision>
  <cp:lastPrinted>2020-07-21T11:56:00Z</cp:lastPrinted>
  <dcterms:created xsi:type="dcterms:W3CDTF">2020-06-05T09:39:00Z</dcterms:created>
  <dcterms:modified xsi:type="dcterms:W3CDTF">2020-09-04T13:27:00Z</dcterms:modified>
</cp:coreProperties>
</file>