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F0" w:rsidRDefault="006E0EF0" w:rsidP="00735EAC">
      <w:pPr>
        <w:ind w:left="-1701" w:right="-85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0</wp:posOffset>
            </wp:positionV>
            <wp:extent cx="819150" cy="838200"/>
            <wp:effectExtent l="0" t="0" r="0" b="0"/>
            <wp:wrapSquare wrapText="bothSides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5EAC">
        <w:br w:type="textWrapping" w:clear="all"/>
      </w:r>
    </w:p>
    <w:p w:rsidR="006E0EF0" w:rsidRPr="00537687" w:rsidRDefault="006E0EF0" w:rsidP="00BC2486">
      <w:pPr>
        <w:ind w:left="-1701" w:right="-851" w:firstLine="1701"/>
        <w:jc w:val="center"/>
        <w:rPr>
          <w:b/>
        </w:rPr>
      </w:pPr>
    </w:p>
    <w:p w:rsidR="006E0EF0" w:rsidRDefault="006E0EF0" w:rsidP="006E0EF0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:rsidR="006E0EF0" w:rsidRPr="00FC1C14" w:rsidRDefault="006E0EF0" w:rsidP="006E0EF0">
      <w:pPr>
        <w:ind w:left="-1701" w:right="-851"/>
        <w:jc w:val="center"/>
        <w:rPr>
          <w:b/>
          <w:sz w:val="12"/>
          <w:szCs w:val="12"/>
        </w:rPr>
      </w:pPr>
    </w:p>
    <w:p w:rsidR="006E0EF0" w:rsidRDefault="006E0EF0" w:rsidP="006E0EF0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6E0EF0" w:rsidRPr="0058294C" w:rsidRDefault="006E0EF0" w:rsidP="006E0EF0">
      <w:pPr>
        <w:ind w:left="-1701" w:right="-851" w:firstLine="1701"/>
        <w:jc w:val="center"/>
        <w:rPr>
          <w:sz w:val="16"/>
          <w:szCs w:val="16"/>
        </w:rPr>
      </w:pPr>
    </w:p>
    <w:p w:rsidR="006E0EF0" w:rsidRDefault="006E0EF0" w:rsidP="006E0EF0">
      <w:pPr>
        <w:ind w:left="-1701" w:right="-851"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6E0EF0" w:rsidRPr="00537687" w:rsidRDefault="006E0EF0" w:rsidP="006E0EF0">
      <w:pPr>
        <w:jc w:val="center"/>
        <w:rPr>
          <w:b/>
        </w:rPr>
      </w:pPr>
    </w:p>
    <w:p w:rsidR="006E0EF0" w:rsidRPr="00537687" w:rsidRDefault="006E0EF0" w:rsidP="006E0EF0">
      <w:pPr>
        <w:jc w:val="center"/>
        <w:rPr>
          <w:b/>
        </w:rPr>
      </w:pPr>
    </w:p>
    <w:p w:rsidR="006E0EF0" w:rsidRDefault="006E0EF0" w:rsidP="007F27BA">
      <w:pPr>
        <w:jc w:val="center"/>
        <w:outlineLvl w:val="0"/>
      </w:pPr>
      <w:r w:rsidRPr="00537687">
        <w:t>_________________ № _____________</w:t>
      </w:r>
    </w:p>
    <w:p w:rsidR="006E0EF0" w:rsidRDefault="006E0EF0" w:rsidP="006E0EF0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0EF0" w:rsidRDefault="006E0EF0" w:rsidP="006E0EF0">
      <w:pPr>
        <w:outlineLvl w:val="0"/>
      </w:pPr>
    </w:p>
    <w:p w:rsidR="001C1921" w:rsidRDefault="001C1921" w:rsidP="006E0EF0">
      <w:pPr>
        <w:outlineLvl w:val="0"/>
      </w:pPr>
    </w:p>
    <w:p w:rsidR="006E0EF0" w:rsidRDefault="001C1921" w:rsidP="006E0EF0">
      <w:pPr>
        <w:tabs>
          <w:tab w:val="left" w:pos="3675"/>
        </w:tabs>
        <w:jc w:val="center"/>
      </w:pPr>
      <w:r>
        <w:t>О внесении изменений в</w:t>
      </w:r>
      <w:r w:rsidR="006E0EF0">
        <w:t xml:space="preserve"> муниципальн</w:t>
      </w:r>
      <w:r>
        <w:t>ую</w:t>
      </w:r>
      <w:r w:rsidR="006E0EF0">
        <w:t xml:space="preserve"> программ</w:t>
      </w:r>
      <w:r>
        <w:t>у</w:t>
      </w:r>
      <w:r w:rsidR="006E0EF0">
        <w:t xml:space="preserve"> «</w:t>
      </w:r>
      <w:r w:rsidR="006E0EF0" w:rsidRPr="00D30B6C">
        <w:t>Ра</w:t>
      </w:r>
      <w:r w:rsidR="006E0EF0">
        <w:t>з</w:t>
      </w:r>
      <w:r w:rsidR="006E0EF0" w:rsidRPr="00D30B6C">
        <w:t>витие инж</w:t>
      </w:r>
      <w:r w:rsidR="006E0EF0">
        <w:t>е</w:t>
      </w:r>
      <w:r w:rsidR="006E0EF0" w:rsidRPr="00D30B6C">
        <w:t xml:space="preserve">нерной инфраструктуры и энергоэффективности в городском округе </w:t>
      </w:r>
      <w:r w:rsidR="002B24A8">
        <w:t>Электросталь Московской области</w:t>
      </w:r>
      <w:r w:rsidR="002B24A8">
        <w:rPr>
          <w:rFonts w:cs="Times New Roman"/>
        </w:rPr>
        <w:t>»</w:t>
      </w:r>
      <w:r w:rsidR="006E0EF0" w:rsidRPr="00D30B6C">
        <w:t xml:space="preserve"> на 2018-2022 годы</w:t>
      </w:r>
      <w:r>
        <w:t xml:space="preserve">, утвержденную постановлением Администрации городского округа </w:t>
      </w:r>
      <w:r>
        <w:rPr>
          <w:rFonts w:cs="Times New Roman"/>
        </w:rPr>
        <w:t>Электросталь Московской области от 06.12.2017 № 892/12</w:t>
      </w:r>
    </w:p>
    <w:p w:rsidR="006E0EF0" w:rsidRDefault="006E0EF0" w:rsidP="006E0EF0">
      <w:pPr>
        <w:tabs>
          <w:tab w:val="left" w:pos="3675"/>
        </w:tabs>
        <w:jc w:val="center"/>
        <w:rPr>
          <w:rFonts w:cs="Times New Roman"/>
        </w:rPr>
      </w:pPr>
    </w:p>
    <w:p w:rsidR="001727B7" w:rsidRDefault="001727B7" w:rsidP="005A0A20">
      <w:pPr>
        <w:tabs>
          <w:tab w:val="left" w:pos="3675"/>
        </w:tabs>
        <w:rPr>
          <w:rFonts w:cs="Times New Roman"/>
        </w:rPr>
      </w:pPr>
    </w:p>
    <w:p w:rsidR="00206E4F" w:rsidRPr="003977B7" w:rsidRDefault="00206E4F" w:rsidP="006E0EF0">
      <w:pPr>
        <w:tabs>
          <w:tab w:val="left" w:pos="3675"/>
        </w:tabs>
        <w:jc w:val="center"/>
        <w:rPr>
          <w:rFonts w:cs="Times New Roman"/>
        </w:rPr>
      </w:pPr>
    </w:p>
    <w:p w:rsidR="006E0EF0" w:rsidRDefault="006E0EF0" w:rsidP="006E0EF0">
      <w:pPr>
        <w:tabs>
          <w:tab w:val="left" w:pos="1065"/>
        </w:tabs>
        <w:spacing w:line="260" w:lineRule="exact"/>
        <w:ind w:firstLine="709"/>
        <w:jc w:val="both"/>
      </w:pPr>
      <w:r>
        <w:t xml:space="preserve">В соответствии с Федеральным законом от </w:t>
      </w:r>
      <w:r w:rsidR="002B24A8">
        <w:t>0</w:t>
      </w:r>
      <w:r>
        <w:t>6</w:t>
      </w:r>
      <w:r w:rsidR="002B24A8">
        <w:t>.10.</w:t>
      </w:r>
      <w:r>
        <w:t>2003 №131-ФЗ «Об общих принципах организации местного самоуправления в Российской Федерации»,</w:t>
      </w:r>
      <w:r w:rsidR="00775DB8">
        <w:t xml:space="preserve"> Государственной программой Московской области «Развитие инженерной инфраструктуры и энергоэффективности» на 2018-2022 годы, утвержденную постановлением Правительства Московской области от 17.10.2017 №863/38,</w:t>
      </w:r>
      <w:r>
        <w:t xml:space="preserve"> Бюджетным </w:t>
      </w:r>
      <w:r w:rsidR="002B24A8">
        <w:t>к</w:t>
      </w:r>
      <w:r>
        <w:t>одексом Российской Федерации,</w:t>
      </w:r>
      <w:r w:rsidR="00775DB8">
        <w:t xml:space="preserve"> решением Совета депута</w:t>
      </w:r>
      <w:r w:rsidR="001C1921">
        <w:t xml:space="preserve">тов городского округа Электросталь Московской области от 21.12.2017 №243/40 «О бюджете городского округа Электросталь Московской области на 2018 год и на плановый период 2019 и 2020 годов» </w:t>
      </w:r>
      <w:r>
        <w:t xml:space="preserve"> постановлени</w:t>
      </w:r>
      <w:r w:rsidR="002B24A8">
        <w:t>ями</w:t>
      </w:r>
      <w:r>
        <w:t xml:space="preserve"> Администрации городского округа Электросталь Московской области от 27.08.2013 №651/8 «Об утверждении Порядка разработки и реализации муниципальных программ Администрации городского округа Электросталь Московской области»,</w:t>
      </w:r>
      <w:r w:rsidR="007F0642">
        <w:t xml:space="preserve"> от 07.11.2017 №781/11 «О внесении изменений в Перечень муниципальных программ городского округа Электросталь Московской области», </w:t>
      </w:r>
      <w:r>
        <w:t>Администрация городского округа Электросталь Московской области ПОСТАНОВЛЯЕТ</w:t>
      </w:r>
      <w:r w:rsidRPr="00AB194A">
        <w:t xml:space="preserve">: </w:t>
      </w:r>
      <w:r>
        <w:t xml:space="preserve"> </w:t>
      </w:r>
    </w:p>
    <w:p w:rsidR="00206E4F" w:rsidRDefault="00206E4F" w:rsidP="006E0EF0">
      <w:pPr>
        <w:tabs>
          <w:tab w:val="left" w:pos="1065"/>
        </w:tabs>
        <w:spacing w:line="260" w:lineRule="exact"/>
        <w:ind w:firstLine="709"/>
        <w:jc w:val="both"/>
      </w:pPr>
    </w:p>
    <w:p w:rsidR="005A0A20" w:rsidRDefault="00775DB8" w:rsidP="005A0A20">
      <w:pPr>
        <w:tabs>
          <w:tab w:val="left" w:pos="3675"/>
        </w:tabs>
        <w:ind w:firstLine="709"/>
        <w:jc w:val="both"/>
        <w:rPr>
          <w:rFonts w:cs="Times New Roman"/>
        </w:rPr>
      </w:pPr>
      <w:r>
        <w:t xml:space="preserve">1. Внести в муниципальную программу </w:t>
      </w:r>
      <w:r w:rsidR="001C1921">
        <w:t>«</w:t>
      </w:r>
      <w:r w:rsidR="001C1921" w:rsidRPr="00D30B6C">
        <w:t>Ра</w:t>
      </w:r>
      <w:r w:rsidR="001C1921">
        <w:t>з</w:t>
      </w:r>
      <w:r w:rsidR="001C1921" w:rsidRPr="00D30B6C">
        <w:t>витие инж</w:t>
      </w:r>
      <w:r w:rsidR="001C1921">
        <w:t>е</w:t>
      </w:r>
      <w:r w:rsidR="001C1921" w:rsidRPr="00D30B6C">
        <w:t xml:space="preserve">нерной инфраструктуры и энергоэффективности в городском округе </w:t>
      </w:r>
      <w:r w:rsidR="001C1921">
        <w:t>Электросталь Московской области</w:t>
      </w:r>
      <w:r w:rsidR="001C1921">
        <w:rPr>
          <w:rFonts w:cs="Times New Roman"/>
        </w:rPr>
        <w:t>»</w:t>
      </w:r>
      <w:r w:rsidR="001C1921" w:rsidRPr="00D30B6C">
        <w:t xml:space="preserve"> на 2018-2022 годы</w:t>
      </w:r>
      <w:r>
        <w:rPr>
          <w:rFonts w:cs="Times New Roman"/>
        </w:rPr>
        <w:t xml:space="preserve">, утвержденную постановлением Администрации городского округа Электросталь Московской области от </w:t>
      </w:r>
      <w:r w:rsidR="001C1921">
        <w:rPr>
          <w:rFonts w:cs="Times New Roman"/>
        </w:rPr>
        <w:t>06</w:t>
      </w:r>
      <w:r>
        <w:rPr>
          <w:rFonts w:cs="Times New Roman"/>
        </w:rPr>
        <w:t>.12.201</w:t>
      </w:r>
      <w:r w:rsidR="001C1921">
        <w:rPr>
          <w:rFonts w:cs="Times New Roman"/>
        </w:rPr>
        <w:t>7</w:t>
      </w:r>
      <w:r>
        <w:rPr>
          <w:rFonts w:cs="Times New Roman"/>
        </w:rPr>
        <w:t xml:space="preserve"> № </w:t>
      </w:r>
      <w:r w:rsidR="001C1921">
        <w:rPr>
          <w:rFonts w:cs="Times New Roman"/>
        </w:rPr>
        <w:t>892</w:t>
      </w:r>
      <w:r>
        <w:rPr>
          <w:rFonts w:cs="Times New Roman"/>
        </w:rPr>
        <w:t>/1</w:t>
      </w:r>
      <w:r w:rsidR="001C1921">
        <w:rPr>
          <w:rFonts w:cs="Times New Roman"/>
        </w:rPr>
        <w:t>2</w:t>
      </w:r>
      <w:r>
        <w:rPr>
          <w:rFonts w:cs="Times New Roman"/>
        </w:rPr>
        <w:t xml:space="preserve"> (далее – Муниципальная </w:t>
      </w:r>
      <w:r w:rsidR="005A0A20">
        <w:rPr>
          <w:rFonts w:cs="Times New Roman"/>
        </w:rPr>
        <w:t>программа)</w:t>
      </w:r>
      <w:r>
        <w:rPr>
          <w:rFonts w:cs="Times New Roman"/>
        </w:rPr>
        <w:t xml:space="preserve"> </w:t>
      </w:r>
      <w:r w:rsidR="005A0A20">
        <w:rPr>
          <w:rFonts w:cs="Times New Roman"/>
        </w:rPr>
        <w:t xml:space="preserve">следующие </w:t>
      </w:r>
      <w:r w:rsidR="005A0A20">
        <w:t>изменения</w:t>
      </w:r>
      <w:r w:rsidR="005A0A20">
        <w:rPr>
          <w:rFonts w:cs="Times New Roman"/>
        </w:rPr>
        <w:t>:</w:t>
      </w:r>
    </w:p>
    <w:p w:rsidR="005A0A20" w:rsidRDefault="005A0A20" w:rsidP="005A0A20">
      <w:pPr>
        <w:tabs>
          <w:tab w:val="left" w:pos="3675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1.1. паспорт Муниципальной программы изложить в редакции согласно приложению №1 к настоящему постановлению;</w:t>
      </w:r>
    </w:p>
    <w:p w:rsidR="005A0A20" w:rsidRDefault="005A0A20" w:rsidP="005A0A20">
      <w:pPr>
        <w:tabs>
          <w:tab w:val="left" w:pos="3675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1.2. приложение №2 к Муниципальной программе изложить в редакции согласно приложению №2 к настоящему постановлению;</w:t>
      </w:r>
    </w:p>
    <w:p w:rsidR="005A0A20" w:rsidRDefault="005A0A20" w:rsidP="005A0A20">
      <w:pPr>
        <w:tabs>
          <w:tab w:val="left" w:pos="3675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1.3. приложение №5 к Муниципальной программе изложить в редакции согласно приложению №3 к настоящему постановлению.</w:t>
      </w:r>
    </w:p>
    <w:p w:rsidR="005A0A20" w:rsidRDefault="005A0A20" w:rsidP="005A0A20">
      <w:pPr>
        <w:tabs>
          <w:tab w:val="left" w:pos="3675"/>
        </w:tabs>
        <w:ind w:firstLine="709"/>
        <w:jc w:val="both"/>
        <w:rPr>
          <w:rFonts w:cs="Times New Roman"/>
        </w:rPr>
      </w:pPr>
    </w:p>
    <w:p w:rsidR="002B24A8" w:rsidRDefault="001C1921" w:rsidP="001C1921">
      <w:pPr>
        <w:tabs>
          <w:tab w:val="left" w:pos="3675"/>
        </w:tabs>
        <w:ind w:firstLine="709"/>
        <w:jc w:val="both"/>
      </w:pPr>
      <w:r>
        <w:t xml:space="preserve"> </w:t>
      </w:r>
      <w:r w:rsidR="006E0EF0">
        <w:t xml:space="preserve">  </w:t>
      </w:r>
      <w:r w:rsidR="005A0A20">
        <w:t>2</w:t>
      </w:r>
      <w:r w:rsidR="006E0EF0">
        <w:t xml:space="preserve">. </w:t>
      </w:r>
      <w:r w:rsidR="006E0EF0" w:rsidRPr="00C8377C">
        <w:t xml:space="preserve">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адресу: </w:t>
      </w:r>
      <w:hyperlink r:id="rId9" w:history="1">
        <w:r w:rsidR="006E0EF0" w:rsidRPr="009409FF">
          <w:rPr>
            <w:rStyle w:val="a3"/>
            <w:color w:val="auto"/>
            <w:u w:val="none"/>
            <w:lang w:val="en-US"/>
          </w:rPr>
          <w:t>www</w:t>
        </w:r>
        <w:r w:rsidR="006E0EF0" w:rsidRPr="009409FF">
          <w:rPr>
            <w:rStyle w:val="a3"/>
            <w:color w:val="auto"/>
            <w:u w:val="none"/>
          </w:rPr>
          <w:t>.</w:t>
        </w:r>
        <w:proofErr w:type="spellStart"/>
        <w:r w:rsidR="006E0EF0" w:rsidRPr="009409FF">
          <w:rPr>
            <w:rStyle w:val="a3"/>
            <w:color w:val="auto"/>
            <w:u w:val="none"/>
            <w:lang w:val="en-US"/>
          </w:rPr>
          <w:t>electrostal</w:t>
        </w:r>
        <w:proofErr w:type="spellEnd"/>
        <w:r w:rsidR="006E0EF0" w:rsidRPr="009409FF">
          <w:rPr>
            <w:rStyle w:val="a3"/>
            <w:color w:val="auto"/>
            <w:u w:val="none"/>
          </w:rPr>
          <w:t>.</w:t>
        </w:r>
        <w:proofErr w:type="spellStart"/>
        <w:r w:rsidR="006E0EF0" w:rsidRPr="009409FF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="006E0EF0" w:rsidRPr="009409FF">
        <w:t>.</w:t>
      </w:r>
    </w:p>
    <w:p w:rsidR="006E0EF0" w:rsidRDefault="005A0A20" w:rsidP="006E0EF0">
      <w:pPr>
        <w:tabs>
          <w:tab w:val="left" w:pos="3675"/>
        </w:tabs>
        <w:spacing w:line="260" w:lineRule="exact"/>
        <w:ind w:firstLine="709"/>
        <w:jc w:val="both"/>
      </w:pPr>
      <w:r>
        <w:lastRenderedPageBreak/>
        <w:t>3</w:t>
      </w:r>
      <w:r w:rsidR="006E0EF0">
        <w:t>. Источником финансирования публикации</w:t>
      </w:r>
      <w:r w:rsidR="002B24A8">
        <w:t xml:space="preserve"> настоящего постановления в средствах массовой информации</w:t>
      </w:r>
      <w:r w:rsidR="006E0EF0">
        <w:t xml:space="preserve">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6E0EF0" w:rsidRDefault="006E0EF0" w:rsidP="006E0EF0">
      <w:pPr>
        <w:tabs>
          <w:tab w:val="left" w:pos="3675"/>
        </w:tabs>
        <w:spacing w:line="260" w:lineRule="exact"/>
        <w:ind w:firstLine="709"/>
        <w:jc w:val="both"/>
      </w:pPr>
    </w:p>
    <w:p w:rsidR="006E0EF0" w:rsidRDefault="006E0EF0" w:rsidP="006E0EF0">
      <w:pPr>
        <w:jc w:val="both"/>
      </w:pPr>
    </w:p>
    <w:p w:rsidR="006E0EF0" w:rsidRDefault="006E0EF0" w:rsidP="006E0EF0">
      <w:pPr>
        <w:jc w:val="both"/>
      </w:pPr>
    </w:p>
    <w:p w:rsidR="006E0EF0" w:rsidRDefault="006E0EF0" w:rsidP="006E0EF0">
      <w:pPr>
        <w:jc w:val="both"/>
      </w:pPr>
      <w:r>
        <w:t xml:space="preserve">Глава </w:t>
      </w:r>
      <w:r w:rsidRPr="0004042B">
        <w:t xml:space="preserve">городского округа           </w:t>
      </w:r>
      <w:r>
        <w:t xml:space="preserve">                            </w:t>
      </w:r>
      <w:r w:rsidRPr="0004042B">
        <w:t xml:space="preserve">                                                 </w:t>
      </w:r>
      <w:r>
        <w:t xml:space="preserve">  В.Я</w:t>
      </w:r>
      <w:r w:rsidRPr="0004042B">
        <w:t xml:space="preserve">. </w:t>
      </w:r>
      <w:r>
        <w:t>Пекарев</w:t>
      </w:r>
    </w:p>
    <w:p w:rsidR="006E0EF0" w:rsidRDefault="006E0EF0" w:rsidP="006E0EF0">
      <w:pPr>
        <w:jc w:val="both"/>
      </w:pPr>
    </w:p>
    <w:p w:rsidR="006E0EF0" w:rsidRDefault="006E0EF0" w:rsidP="006E0EF0">
      <w:pPr>
        <w:jc w:val="both"/>
      </w:pPr>
    </w:p>
    <w:p w:rsidR="006E0EF0" w:rsidRDefault="006E0EF0" w:rsidP="006E0EF0">
      <w:pPr>
        <w:jc w:val="both"/>
      </w:pPr>
    </w:p>
    <w:p w:rsidR="006E0EF0" w:rsidRPr="00B25867" w:rsidRDefault="006E0EF0" w:rsidP="006E0EF0">
      <w:pPr>
        <w:tabs>
          <w:tab w:val="left" w:pos="3675"/>
        </w:tabs>
        <w:rPr>
          <w:rFonts w:cs="Times New Roman"/>
        </w:rPr>
        <w:sectPr w:rsidR="006E0EF0" w:rsidRPr="00B25867" w:rsidSect="00084D32">
          <w:headerReference w:type="default" r:id="rId10"/>
          <w:headerReference w:type="first" r:id="rId11"/>
          <w:pgSz w:w="11906" w:h="16838"/>
          <w:pgMar w:top="1134" w:right="851" w:bottom="568" w:left="1701" w:header="709" w:footer="709" w:gutter="0"/>
          <w:cols w:space="708"/>
          <w:titlePg/>
          <w:docGrid w:linePitch="360"/>
        </w:sectPr>
      </w:pPr>
    </w:p>
    <w:tbl>
      <w:tblPr>
        <w:tblW w:w="14599" w:type="dxa"/>
        <w:tblInd w:w="25" w:type="dxa"/>
        <w:tblLook w:val="04A0"/>
      </w:tblPr>
      <w:tblGrid>
        <w:gridCol w:w="4250"/>
        <w:gridCol w:w="1849"/>
        <w:gridCol w:w="1700"/>
        <w:gridCol w:w="1700"/>
        <w:gridCol w:w="1700"/>
        <w:gridCol w:w="1700"/>
        <w:gridCol w:w="1700"/>
      </w:tblGrid>
      <w:tr w:rsidR="006A3D0B" w:rsidRPr="006A3D0B" w:rsidTr="00B25867">
        <w:trPr>
          <w:trHeight w:val="999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A20" w:rsidRDefault="005A0A20" w:rsidP="00B25867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  <w:p w:rsidR="005A0A20" w:rsidRDefault="005A0A20" w:rsidP="005A0A2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A7BE4">
              <w:rPr>
                <w:sz w:val="18"/>
                <w:szCs w:val="18"/>
              </w:rPr>
              <w:t xml:space="preserve">Приложение </w:t>
            </w:r>
            <w:r>
              <w:rPr>
                <w:sz w:val="18"/>
                <w:szCs w:val="18"/>
              </w:rPr>
              <w:t>№1</w:t>
            </w:r>
          </w:p>
          <w:p w:rsidR="005A0A20" w:rsidRDefault="005A0A20" w:rsidP="005A0A2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</w:t>
            </w:r>
            <w:r w:rsidR="00B25867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</w:t>
            </w:r>
          </w:p>
          <w:p w:rsidR="005A0A20" w:rsidRDefault="005A0A20" w:rsidP="005A0A2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городского округа Электросталь</w:t>
            </w:r>
          </w:p>
          <w:p w:rsidR="005A0A20" w:rsidRDefault="005A0A20" w:rsidP="005A0A2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Московской области</w:t>
            </w:r>
          </w:p>
          <w:p w:rsidR="005A0A20" w:rsidRPr="000A7BE4" w:rsidRDefault="00FE72B5" w:rsidP="005A0A2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5A0A20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№_______от________</w:t>
            </w:r>
          </w:p>
          <w:p w:rsidR="005A0A20" w:rsidRPr="00B25867" w:rsidRDefault="00B25867" w:rsidP="00B25867">
            <w:pPr>
              <w:spacing w:line="240" w:lineRule="exact"/>
              <w:jc w:val="both"/>
            </w:pPr>
            <w:r>
              <w:t xml:space="preserve"> </w:t>
            </w:r>
          </w:p>
          <w:p w:rsidR="006A3D0B" w:rsidRPr="006A3D0B" w:rsidRDefault="00FE72B5" w:rsidP="00FE72B5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6A3D0B" w:rsidRPr="006A3D0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1 ПАСПОРТ МУНИЦИПАЛЬНОЙ ПРОГРАММЫ </w:t>
            </w:r>
            <w:r w:rsidR="006A3D0B" w:rsidRPr="006A3D0B">
              <w:rPr>
                <w:rFonts w:cs="Times New Roman"/>
                <w:b/>
                <w:bCs/>
                <w:color w:val="000000"/>
                <w:sz w:val="20"/>
                <w:szCs w:val="20"/>
              </w:rPr>
              <w:br/>
              <w:t>"Развитие инженерной инфраструктуры и энергоэффективности в городском округе Электросталь Московской области" на 2018-2022 годы</w:t>
            </w:r>
          </w:p>
        </w:tc>
      </w:tr>
      <w:tr w:rsidR="00B25867" w:rsidRPr="006A3D0B" w:rsidTr="00B25867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0B" w:rsidRPr="006A3D0B" w:rsidRDefault="006A3D0B" w:rsidP="006A3D0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A3D0B">
              <w:rPr>
                <w:rFonts w:cs="Times New Roman"/>
                <w:color w:val="000000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0B" w:rsidRPr="006A3D0B" w:rsidRDefault="006A3D0B" w:rsidP="006A3D0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A3D0B">
              <w:rPr>
                <w:rFonts w:cs="Times New Roman"/>
                <w:color w:val="000000"/>
                <w:sz w:val="20"/>
                <w:szCs w:val="20"/>
              </w:rPr>
              <w:t>Заместитель Главы Администрации городского округа Электросталь Московской области, направляющий деятельность Администрации городского округа Электросталь Московской области в сфере жилищно-коммунального хозяйства</w:t>
            </w:r>
          </w:p>
        </w:tc>
      </w:tr>
      <w:tr w:rsidR="00B25867" w:rsidRPr="006A3D0B" w:rsidTr="00B25867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0B" w:rsidRPr="006A3D0B" w:rsidRDefault="006A3D0B" w:rsidP="006A3D0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A3D0B">
              <w:rPr>
                <w:rFonts w:cs="Times New Roman"/>
                <w:color w:val="000000"/>
                <w:sz w:val="20"/>
                <w:szCs w:val="20"/>
              </w:rPr>
              <w:t>Муниципальный Заказчик муниципальной программы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0B" w:rsidRPr="006A3D0B" w:rsidRDefault="00BB2B3E" w:rsidP="006A3D0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Управление городского </w:t>
            </w:r>
            <w:r w:rsidR="006A3D0B" w:rsidRPr="006A3D0B">
              <w:rPr>
                <w:rFonts w:cs="Times New Roman"/>
                <w:color w:val="000000"/>
                <w:sz w:val="20"/>
                <w:szCs w:val="20"/>
              </w:rPr>
              <w:t>жилищного и коммунального хозяйства Администрации городского округа Электросталь Московской области (далее – УГЖКХ)</w:t>
            </w:r>
          </w:p>
        </w:tc>
      </w:tr>
      <w:tr w:rsidR="00B25867" w:rsidRPr="006A3D0B" w:rsidTr="00B25867">
        <w:trPr>
          <w:trHeight w:val="8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0B" w:rsidRPr="006A3D0B" w:rsidRDefault="006A3D0B" w:rsidP="006A3D0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A3D0B">
              <w:rPr>
                <w:rFonts w:cs="Times New Roman"/>
                <w:color w:val="000000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0B" w:rsidRPr="006A3D0B" w:rsidRDefault="006A3D0B" w:rsidP="006A3D0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A3D0B">
              <w:rPr>
                <w:rFonts w:cs="Times New Roman"/>
                <w:color w:val="000000"/>
                <w:sz w:val="20"/>
                <w:szCs w:val="20"/>
              </w:rPr>
              <w:t>Обеспечение комфортных условий проживания, повышение качества и условий жизни населения на территории городского округа Электросталь Московской области</w:t>
            </w:r>
          </w:p>
        </w:tc>
      </w:tr>
      <w:tr w:rsidR="00B25867" w:rsidRPr="006A3D0B" w:rsidTr="00B25867">
        <w:trPr>
          <w:trHeight w:val="14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0B" w:rsidRPr="006A3D0B" w:rsidRDefault="006A3D0B" w:rsidP="006A3D0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A3D0B">
              <w:rPr>
                <w:rFonts w:cs="Times New Roman"/>
                <w:color w:val="000000"/>
                <w:sz w:val="20"/>
                <w:szCs w:val="20"/>
              </w:rPr>
              <w:t>Перечень подпрограмм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0B" w:rsidRPr="006A3D0B" w:rsidRDefault="006A3D0B" w:rsidP="006A3D0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A3D0B">
              <w:rPr>
                <w:rFonts w:cs="Times New Roman"/>
                <w:color w:val="000000"/>
                <w:sz w:val="20"/>
                <w:szCs w:val="20"/>
              </w:rPr>
              <w:t>Подпрограмма 1 "Чистая вода"</w:t>
            </w:r>
            <w:r w:rsidRPr="006A3D0B">
              <w:rPr>
                <w:rFonts w:cs="Times New Roman"/>
                <w:color w:val="000000"/>
                <w:sz w:val="20"/>
                <w:szCs w:val="20"/>
              </w:rPr>
              <w:br/>
              <w:t>Подпрограмма 2 "Очистка сточных вод"</w:t>
            </w:r>
            <w:r w:rsidRPr="006A3D0B">
              <w:rPr>
                <w:rFonts w:cs="Times New Roman"/>
                <w:color w:val="000000"/>
                <w:sz w:val="20"/>
                <w:szCs w:val="20"/>
              </w:rPr>
              <w:br/>
              <w:t>Подпрограмма 3 "Создание условий для обеспечения качественными жилищно-коммунальными услугами"</w:t>
            </w:r>
            <w:r w:rsidRPr="006A3D0B">
              <w:rPr>
                <w:rFonts w:cs="Times New Roman"/>
                <w:color w:val="000000"/>
                <w:sz w:val="20"/>
                <w:szCs w:val="20"/>
              </w:rPr>
              <w:br/>
              <w:t>Подпрограмма 4 "Энергосбережение и повышение энергетической эффективности на территории городского округа Электросталь Московской области"                                                                                                                                                                                                                Подпрограмма 5 "Обеспечивающая подпрограмма"</w:t>
            </w:r>
          </w:p>
        </w:tc>
      </w:tr>
      <w:tr w:rsidR="00B25867" w:rsidRPr="006A3D0B" w:rsidTr="00B25867">
        <w:trPr>
          <w:trHeight w:val="3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0B" w:rsidRPr="006A3D0B" w:rsidRDefault="006A3D0B" w:rsidP="006A3D0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A3D0B">
              <w:rPr>
                <w:rFonts w:cs="Times New Roman"/>
                <w:color w:val="000000"/>
                <w:sz w:val="20"/>
                <w:szCs w:val="20"/>
              </w:rPr>
              <w:t xml:space="preserve">Источники финансирования муниципальной программы, </w:t>
            </w:r>
            <w:r w:rsidRPr="006A3D0B"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6A3D0B">
              <w:rPr>
                <w:rFonts w:cs="Times New Roman"/>
                <w:color w:val="000000"/>
                <w:sz w:val="20"/>
                <w:szCs w:val="20"/>
              </w:rPr>
              <w:br/>
              <w:t>в том числе по годам: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D0B" w:rsidRPr="006A3D0B" w:rsidRDefault="006A3D0B" w:rsidP="006A3D0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3D0B">
              <w:rPr>
                <w:rFonts w:cs="Times New Roman"/>
                <w:color w:val="000000"/>
                <w:sz w:val="20"/>
                <w:szCs w:val="20"/>
              </w:rPr>
              <w:t>Расходы (тыс. рублей)</w:t>
            </w:r>
          </w:p>
        </w:tc>
      </w:tr>
      <w:tr w:rsidR="005A0A20" w:rsidRPr="006A3D0B" w:rsidTr="00B25867">
        <w:trPr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0B" w:rsidRPr="006A3D0B" w:rsidRDefault="006A3D0B" w:rsidP="006A3D0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3D0B" w:rsidRPr="006A3D0B" w:rsidRDefault="006A3D0B" w:rsidP="006A3D0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3D0B">
              <w:rPr>
                <w:rFonts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3D0B" w:rsidRPr="006A3D0B" w:rsidRDefault="006A3D0B" w:rsidP="006A3D0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3D0B">
              <w:rPr>
                <w:rFonts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3D0B" w:rsidRPr="006A3D0B" w:rsidRDefault="006A3D0B" w:rsidP="006A3D0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3D0B">
              <w:rPr>
                <w:rFonts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3D0B" w:rsidRPr="006A3D0B" w:rsidRDefault="006A3D0B" w:rsidP="006A3D0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3D0B">
              <w:rPr>
                <w:rFonts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3D0B" w:rsidRPr="006A3D0B" w:rsidRDefault="006A3D0B" w:rsidP="006A3D0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3D0B">
              <w:rPr>
                <w:rFonts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3D0B" w:rsidRPr="006A3D0B" w:rsidRDefault="006A3D0B" w:rsidP="006A3D0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3D0B">
              <w:rPr>
                <w:rFonts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5A0A20" w:rsidRPr="006A3D0B" w:rsidTr="00B25867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0B" w:rsidRPr="006A3D0B" w:rsidRDefault="006A3D0B" w:rsidP="006A3D0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0B" w:rsidRPr="006A3D0B" w:rsidRDefault="006A3D0B" w:rsidP="006A3D0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0B" w:rsidRPr="006A3D0B" w:rsidRDefault="006A3D0B" w:rsidP="006A3D0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0B" w:rsidRPr="006A3D0B" w:rsidRDefault="006A3D0B" w:rsidP="006A3D0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0B" w:rsidRPr="006A3D0B" w:rsidRDefault="006A3D0B" w:rsidP="006A3D0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0B" w:rsidRPr="006A3D0B" w:rsidRDefault="006A3D0B" w:rsidP="006A3D0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0B" w:rsidRPr="006A3D0B" w:rsidRDefault="006A3D0B" w:rsidP="006A3D0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A0A20" w:rsidRPr="006A3D0B" w:rsidTr="00B25867">
        <w:trPr>
          <w:trHeight w:val="5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6A3D0B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6A3D0B">
              <w:rPr>
                <w:rFonts w:cs="Times New Roman"/>
                <w:sz w:val="20"/>
                <w:szCs w:val="20"/>
              </w:rPr>
              <w:t xml:space="preserve">Средства бюджета городского округа Электросталь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391443" w:rsidRDefault="00391443" w:rsidP="0039144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391443">
              <w:rPr>
                <w:color w:val="000000"/>
                <w:sz w:val="20"/>
                <w:szCs w:val="20"/>
              </w:rPr>
              <w:t>405 445,10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391443" w:rsidRDefault="00391443" w:rsidP="00391443">
            <w:pPr>
              <w:jc w:val="right"/>
              <w:rPr>
                <w:color w:val="000000"/>
                <w:sz w:val="20"/>
                <w:szCs w:val="20"/>
              </w:rPr>
            </w:pPr>
            <w:r w:rsidRPr="00391443">
              <w:rPr>
                <w:color w:val="000000"/>
                <w:sz w:val="20"/>
                <w:szCs w:val="20"/>
              </w:rPr>
              <w:t>89 664,60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391443" w:rsidRDefault="00391443" w:rsidP="00391443">
            <w:pPr>
              <w:jc w:val="right"/>
              <w:rPr>
                <w:color w:val="000000"/>
                <w:sz w:val="20"/>
                <w:szCs w:val="20"/>
              </w:rPr>
            </w:pPr>
            <w:r w:rsidRPr="00391443">
              <w:rPr>
                <w:color w:val="000000"/>
                <w:sz w:val="20"/>
                <w:szCs w:val="20"/>
              </w:rPr>
              <w:t>75 976,50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76 269,00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391443" w:rsidRDefault="00391443" w:rsidP="00391443">
            <w:pPr>
              <w:jc w:val="right"/>
              <w:rPr>
                <w:color w:val="000000"/>
                <w:sz w:val="20"/>
                <w:szCs w:val="20"/>
              </w:rPr>
            </w:pPr>
            <w:r w:rsidRPr="00391443">
              <w:rPr>
                <w:color w:val="000000"/>
                <w:sz w:val="20"/>
                <w:szCs w:val="20"/>
              </w:rPr>
              <w:t>81 628,10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391443" w:rsidRDefault="00391443" w:rsidP="00391443">
            <w:pPr>
              <w:jc w:val="right"/>
              <w:rPr>
                <w:color w:val="000000"/>
                <w:sz w:val="20"/>
                <w:szCs w:val="20"/>
              </w:rPr>
            </w:pPr>
            <w:r w:rsidRPr="00391443">
              <w:rPr>
                <w:color w:val="000000"/>
                <w:sz w:val="20"/>
                <w:szCs w:val="20"/>
              </w:rPr>
              <w:t>81 906,90</w:t>
            </w:r>
          </w:p>
        </w:tc>
      </w:tr>
      <w:tr w:rsidR="005A0A20" w:rsidRPr="006A3D0B" w:rsidTr="00B25867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443" w:rsidRPr="006A3D0B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6A3D0B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391443" w:rsidRDefault="00391443" w:rsidP="00391443">
            <w:pPr>
              <w:jc w:val="right"/>
              <w:rPr>
                <w:color w:val="000000"/>
                <w:sz w:val="20"/>
                <w:szCs w:val="20"/>
              </w:rPr>
            </w:pPr>
            <w:r w:rsidRPr="00391443">
              <w:rPr>
                <w:color w:val="000000"/>
                <w:sz w:val="20"/>
                <w:szCs w:val="20"/>
              </w:rPr>
              <w:t>442 416,30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391443" w:rsidRDefault="00391443" w:rsidP="00391443">
            <w:pPr>
              <w:jc w:val="right"/>
              <w:rPr>
                <w:color w:val="000000"/>
                <w:sz w:val="20"/>
                <w:szCs w:val="20"/>
              </w:rPr>
            </w:pPr>
            <w:r w:rsidRPr="00391443">
              <w:rPr>
                <w:color w:val="000000"/>
                <w:sz w:val="20"/>
                <w:szCs w:val="20"/>
              </w:rPr>
              <w:t>131 348,80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391443" w:rsidRDefault="00391443" w:rsidP="00391443">
            <w:pPr>
              <w:jc w:val="right"/>
              <w:rPr>
                <w:color w:val="000000"/>
                <w:sz w:val="20"/>
                <w:szCs w:val="20"/>
              </w:rPr>
            </w:pPr>
            <w:r w:rsidRPr="00391443">
              <w:rPr>
                <w:color w:val="000000"/>
                <w:sz w:val="20"/>
                <w:szCs w:val="20"/>
              </w:rPr>
              <w:t>72 620,50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76 220,00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391443" w:rsidRDefault="00391443" w:rsidP="00391443">
            <w:pPr>
              <w:jc w:val="right"/>
              <w:rPr>
                <w:color w:val="000000"/>
                <w:sz w:val="20"/>
                <w:szCs w:val="20"/>
              </w:rPr>
            </w:pPr>
            <w:r w:rsidRPr="00391443">
              <w:rPr>
                <w:color w:val="000000"/>
                <w:sz w:val="20"/>
                <w:szCs w:val="20"/>
              </w:rPr>
              <w:t>79 306,90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391443" w:rsidRDefault="00391443" w:rsidP="00391443">
            <w:pPr>
              <w:jc w:val="right"/>
              <w:rPr>
                <w:color w:val="000000"/>
                <w:sz w:val="20"/>
                <w:szCs w:val="20"/>
              </w:rPr>
            </w:pPr>
            <w:r w:rsidRPr="00391443">
              <w:rPr>
                <w:color w:val="000000"/>
                <w:sz w:val="20"/>
                <w:szCs w:val="20"/>
              </w:rPr>
              <w:t>82 920,10</w:t>
            </w:r>
          </w:p>
        </w:tc>
      </w:tr>
      <w:tr w:rsidR="005A0A20" w:rsidRPr="006A3D0B" w:rsidTr="00B25867">
        <w:trPr>
          <w:trHeight w:val="3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91443" w:rsidRPr="006A3D0B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6A3D0B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391443" w:rsidRDefault="00391443" w:rsidP="00391443">
            <w:pPr>
              <w:jc w:val="right"/>
              <w:rPr>
                <w:color w:val="000000"/>
                <w:sz w:val="20"/>
                <w:szCs w:val="20"/>
              </w:rPr>
            </w:pPr>
            <w:r w:rsidRPr="00391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91443" w:rsidRPr="00391443" w:rsidRDefault="00391443" w:rsidP="00391443">
            <w:pPr>
              <w:jc w:val="right"/>
              <w:rPr>
                <w:color w:val="000000"/>
                <w:sz w:val="20"/>
                <w:szCs w:val="20"/>
              </w:rPr>
            </w:pPr>
            <w:r w:rsidRPr="00391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91443" w:rsidRPr="00391443" w:rsidRDefault="00391443" w:rsidP="00391443">
            <w:pPr>
              <w:jc w:val="right"/>
              <w:rPr>
                <w:color w:val="000000"/>
                <w:sz w:val="20"/>
                <w:szCs w:val="20"/>
              </w:rPr>
            </w:pPr>
            <w:r w:rsidRPr="00391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391443" w:rsidRDefault="00391443" w:rsidP="00391443">
            <w:pPr>
              <w:jc w:val="right"/>
              <w:rPr>
                <w:color w:val="000000"/>
                <w:sz w:val="20"/>
                <w:szCs w:val="20"/>
              </w:rPr>
            </w:pPr>
            <w:r w:rsidRPr="00391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391443" w:rsidRDefault="00391443" w:rsidP="00391443">
            <w:pPr>
              <w:jc w:val="right"/>
              <w:rPr>
                <w:color w:val="000000"/>
                <w:sz w:val="20"/>
                <w:szCs w:val="20"/>
              </w:rPr>
            </w:pPr>
            <w:r w:rsidRPr="0039144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A0A20" w:rsidRPr="006A3D0B" w:rsidTr="00B25867">
        <w:trPr>
          <w:trHeight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6A3D0B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6A3D0B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391443" w:rsidRDefault="00391443" w:rsidP="00391443">
            <w:pPr>
              <w:jc w:val="right"/>
              <w:rPr>
                <w:color w:val="000000"/>
                <w:sz w:val="20"/>
                <w:szCs w:val="20"/>
              </w:rPr>
            </w:pPr>
            <w:r w:rsidRPr="00391443">
              <w:rPr>
                <w:color w:val="000000"/>
                <w:sz w:val="20"/>
                <w:szCs w:val="20"/>
              </w:rPr>
              <w:t>1 590 800,40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391443" w:rsidRDefault="00391443" w:rsidP="00391443">
            <w:pPr>
              <w:jc w:val="right"/>
              <w:rPr>
                <w:color w:val="000000"/>
                <w:sz w:val="20"/>
                <w:szCs w:val="20"/>
              </w:rPr>
            </w:pPr>
            <w:r w:rsidRPr="00391443">
              <w:rPr>
                <w:color w:val="000000"/>
                <w:sz w:val="20"/>
                <w:szCs w:val="20"/>
              </w:rPr>
              <w:t>299 263,84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391443" w:rsidRDefault="00391443" w:rsidP="00391443">
            <w:pPr>
              <w:jc w:val="right"/>
              <w:rPr>
                <w:color w:val="000000"/>
                <w:sz w:val="20"/>
                <w:szCs w:val="20"/>
              </w:rPr>
            </w:pPr>
            <w:r w:rsidRPr="00391443">
              <w:rPr>
                <w:color w:val="000000"/>
                <w:sz w:val="20"/>
                <w:szCs w:val="20"/>
              </w:rPr>
              <w:t>365 889,90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277 256,68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391443" w:rsidRDefault="00391443" w:rsidP="00391443">
            <w:pPr>
              <w:jc w:val="right"/>
              <w:rPr>
                <w:color w:val="000000"/>
                <w:sz w:val="20"/>
                <w:szCs w:val="20"/>
              </w:rPr>
            </w:pPr>
            <w:r w:rsidRPr="00391443">
              <w:rPr>
                <w:color w:val="000000"/>
                <w:sz w:val="20"/>
                <w:szCs w:val="20"/>
              </w:rPr>
              <w:t>262 415,23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391443" w:rsidRDefault="00391443" w:rsidP="00391443">
            <w:pPr>
              <w:jc w:val="right"/>
              <w:rPr>
                <w:color w:val="000000"/>
                <w:sz w:val="20"/>
                <w:szCs w:val="20"/>
              </w:rPr>
            </w:pPr>
            <w:r w:rsidRPr="00391443">
              <w:rPr>
                <w:color w:val="000000"/>
                <w:sz w:val="20"/>
                <w:szCs w:val="20"/>
              </w:rPr>
              <w:t>385 974,75</w:t>
            </w:r>
          </w:p>
        </w:tc>
      </w:tr>
      <w:tr w:rsidR="005A0A20" w:rsidRPr="006A3D0B" w:rsidTr="00B25867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443" w:rsidRPr="006A3D0B" w:rsidRDefault="00391443" w:rsidP="0039144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A3D0B">
              <w:rPr>
                <w:rFonts w:cs="Times New Roman"/>
                <w:color w:val="000000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443" w:rsidRPr="00391443" w:rsidRDefault="00391443" w:rsidP="00391443">
            <w:pPr>
              <w:jc w:val="right"/>
              <w:rPr>
                <w:color w:val="000000"/>
                <w:sz w:val="20"/>
                <w:szCs w:val="20"/>
              </w:rPr>
            </w:pPr>
            <w:r w:rsidRPr="00391443">
              <w:rPr>
                <w:color w:val="000000"/>
                <w:sz w:val="20"/>
                <w:szCs w:val="20"/>
              </w:rPr>
              <w:t>2 438 661,80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443" w:rsidRPr="00391443" w:rsidRDefault="00391443" w:rsidP="00391443">
            <w:pPr>
              <w:jc w:val="right"/>
              <w:rPr>
                <w:color w:val="000000"/>
                <w:sz w:val="20"/>
                <w:szCs w:val="20"/>
              </w:rPr>
            </w:pPr>
            <w:r w:rsidRPr="00391443">
              <w:rPr>
                <w:color w:val="000000"/>
                <w:sz w:val="20"/>
                <w:szCs w:val="20"/>
              </w:rPr>
              <w:t>520 277,24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443" w:rsidRPr="00391443" w:rsidRDefault="00391443" w:rsidP="00391443">
            <w:pPr>
              <w:jc w:val="right"/>
              <w:rPr>
                <w:color w:val="000000"/>
                <w:sz w:val="20"/>
                <w:szCs w:val="20"/>
              </w:rPr>
            </w:pPr>
            <w:r w:rsidRPr="00391443">
              <w:rPr>
                <w:color w:val="000000"/>
                <w:sz w:val="20"/>
                <w:szCs w:val="20"/>
              </w:rPr>
              <w:t>514 486,90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443" w:rsidRPr="00391443" w:rsidRDefault="00391443" w:rsidP="00391443">
            <w:pPr>
              <w:jc w:val="right"/>
              <w:rPr>
                <w:color w:val="000000"/>
                <w:sz w:val="20"/>
                <w:szCs w:val="20"/>
              </w:rPr>
            </w:pPr>
            <w:r w:rsidRPr="00391443">
              <w:rPr>
                <w:color w:val="000000"/>
                <w:sz w:val="20"/>
                <w:szCs w:val="20"/>
              </w:rPr>
              <w:t>429 745,68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443" w:rsidRPr="00391443" w:rsidRDefault="00391443" w:rsidP="00391443">
            <w:pPr>
              <w:jc w:val="right"/>
              <w:rPr>
                <w:color w:val="000000"/>
                <w:sz w:val="20"/>
                <w:szCs w:val="20"/>
              </w:rPr>
            </w:pPr>
            <w:r w:rsidRPr="00391443">
              <w:rPr>
                <w:color w:val="000000"/>
                <w:sz w:val="20"/>
                <w:szCs w:val="20"/>
              </w:rPr>
              <w:t>423 350,23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443" w:rsidRPr="00391443" w:rsidRDefault="00391443" w:rsidP="00391443">
            <w:pPr>
              <w:jc w:val="right"/>
              <w:rPr>
                <w:color w:val="000000"/>
                <w:sz w:val="20"/>
                <w:szCs w:val="20"/>
              </w:rPr>
            </w:pPr>
            <w:r w:rsidRPr="00391443">
              <w:rPr>
                <w:color w:val="000000"/>
                <w:sz w:val="20"/>
                <w:szCs w:val="20"/>
              </w:rPr>
              <w:t>550 801,75</w:t>
            </w:r>
          </w:p>
        </w:tc>
      </w:tr>
    </w:tbl>
    <w:p w:rsidR="006A3D0B" w:rsidRDefault="006A3D0B" w:rsidP="005A0A20">
      <w:pPr>
        <w:tabs>
          <w:tab w:val="left" w:pos="0"/>
        </w:tabs>
        <w:rPr>
          <w:b/>
        </w:rPr>
      </w:pPr>
    </w:p>
    <w:p w:rsidR="00B25867" w:rsidRPr="00B25867" w:rsidRDefault="00B25867" w:rsidP="00084D32">
      <w:pPr>
        <w:tabs>
          <w:tab w:val="left" w:pos="0"/>
        </w:tabs>
        <w:ind w:firstLine="709"/>
        <w:rPr>
          <w:b/>
        </w:rPr>
      </w:pPr>
      <w:r>
        <w:rPr>
          <w:b/>
        </w:rPr>
        <w:t>Верно</w:t>
      </w:r>
      <w:r w:rsidRPr="00B25867">
        <w:rPr>
          <w:b/>
        </w:rPr>
        <w:t xml:space="preserve">: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>».</w:t>
      </w:r>
    </w:p>
    <w:p w:rsidR="00B25867" w:rsidRDefault="00B25867" w:rsidP="00FE72B5">
      <w:pPr>
        <w:ind w:firstLine="709"/>
        <w:jc w:val="center"/>
        <w:rPr>
          <w:rFonts w:cs="Times New Roman"/>
          <w:bCs/>
          <w:color w:val="000000"/>
          <w:sz w:val="16"/>
          <w:szCs w:val="16"/>
        </w:rPr>
      </w:pPr>
      <w:r>
        <w:rPr>
          <w:rFonts w:cs="Times New Roman"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Приложение №2</w:t>
      </w:r>
    </w:p>
    <w:p w:rsidR="00B25867" w:rsidRDefault="00B25867" w:rsidP="00FE72B5">
      <w:pPr>
        <w:ind w:firstLine="709"/>
        <w:jc w:val="center"/>
        <w:rPr>
          <w:rFonts w:cs="Times New Roman"/>
          <w:bCs/>
          <w:color w:val="000000"/>
          <w:sz w:val="16"/>
          <w:szCs w:val="16"/>
        </w:rPr>
      </w:pPr>
      <w:r>
        <w:rPr>
          <w:rFonts w:cs="Times New Roman"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72B5">
        <w:rPr>
          <w:rFonts w:cs="Times New Roman"/>
          <w:bCs/>
          <w:color w:val="000000"/>
          <w:sz w:val="16"/>
          <w:szCs w:val="16"/>
        </w:rPr>
        <w:t xml:space="preserve">                              </w:t>
      </w:r>
      <w:r>
        <w:rPr>
          <w:rFonts w:cs="Times New Roman"/>
          <w:bCs/>
          <w:color w:val="000000"/>
          <w:sz w:val="16"/>
          <w:szCs w:val="16"/>
        </w:rPr>
        <w:t>к постановлению Администрации</w:t>
      </w:r>
    </w:p>
    <w:p w:rsidR="00B25867" w:rsidRDefault="00B25867" w:rsidP="00FE72B5">
      <w:pPr>
        <w:ind w:firstLine="567"/>
        <w:jc w:val="center"/>
        <w:rPr>
          <w:rFonts w:cs="Times New Roman"/>
          <w:bCs/>
          <w:color w:val="000000"/>
          <w:sz w:val="16"/>
          <w:szCs w:val="16"/>
        </w:rPr>
      </w:pPr>
      <w:r>
        <w:rPr>
          <w:rFonts w:cs="Times New Roman"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городского округа Электросталь</w:t>
      </w:r>
    </w:p>
    <w:p w:rsidR="00B25867" w:rsidRDefault="00B25867" w:rsidP="00FE72B5">
      <w:pPr>
        <w:ind w:firstLine="567"/>
        <w:jc w:val="center"/>
        <w:rPr>
          <w:rFonts w:cs="Times New Roman"/>
          <w:bCs/>
          <w:color w:val="000000"/>
          <w:sz w:val="16"/>
          <w:szCs w:val="16"/>
        </w:rPr>
      </w:pPr>
      <w:r>
        <w:rPr>
          <w:rFonts w:cs="Times New Roman"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Московской области</w:t>
      </w:r>
    </w:p>
    <w:p w:rsidR="00B25867" w:rsidRPr="00F36F69" w:rsidRDefault="00B25867" w:rsidP="00FE72B5">
      <w:pPr>
        <w:ind w:firstLine="567"/>
        <w:jc w:val="center"/>
        <w:rPr>
          <w:rFonts w:cs="Times New Roman"/>
          <w:bCs/>
          <w:color w:val="000000"/>
          <w:sz w:val="16"/>
          <w:szCs w:val="16"/>
        </w:rPr>
      </w:pPr>
      <w:r>
        <w:rPr>
          <w:rFonts w:cs="Times New Roman"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от____________№__________</w:t>
      </w:r>
    </w:p>
    <w:p w:rsidR="00084D32" w:rsidRDefault="00084D32"/>
    <w:tbl>
      <w:tblPr>
        <w:tblW w:w="0" w:type="auto"/>
        <w:tblInd w:w="60" w:type="dxa"/>
        <w:tblLook w:val="04A0"/>
      </w:tblPr>
      <w:tblGrid>
        <w:gridCol w:w="2215"/>
        <w:gridCol w:w="2021"/>
        <w:gridCol w:w="2430"/>
        <w:gridCol w:w="1397"/>
        <w:gridCol w:w="1473"/>
        <w:gridCol w:w="929"/>
        <w:gridCol w:w="323"/>
        <w:gridCol w:w="691"/>
        <w:gridCol w:w="926"/>
        <w:gridCol w:w="1971"/>
        <w:gridCol w:w="350"/>
      </w:tblGrid>
      <w:tr w:rsidR="007106C4" w:rsidRPr="007106C4" w:rsidTr="00391443">
        <w:trPr>
          <w:trHeight w:val="930"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6C4" w:rsidRPr="007106C4" w:rsidRDefault="007106C4" w:rsidP="00710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06C4" w:rsidRPr="007106C4" w:rsidRDefault="007106C4" w:rsidP="00710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06C4" w:rsidRPr="007106C4" w:rsidRDefault="007106C4" w:rsidP="00710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06C4" w:rsidRPr="007106C4" w:rsidRDefault="007106C4" w:rsidP="00710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06C4" w:rsidRPr="007106C4" w:rsidRDefault="007106C4" w:rsidP="00710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06C4" w:rsidRPr="007106C4" w:rsidRDefault="007106C4" w:rsidP="00710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06C4" w:rsidRPr="007106C4" w:rsidRDefault="007106C4" w:rsidP="00710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06C4" w:rsidRPr="007106C4" w:rsidRDefault="007106C4" w:rsidP="00710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06C4" w:rsidRPr="007106C4" w:rsidRDefault="00B25867" w:rsidP="00FE72B5">
            <w:pPr>
              <w:ind w:hanging="46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«</w:t>
            </w:r>
            <w:r w:rsidR="007106C4" w:rsidRPr="007106C4">
              <w:rPr>
                <w:rFonts w:cs="Times New Roman"/>
                <w:color w:val="000000"/>
                <w:sz w:val="20"/>
                <w:szCs w:val="20"/>
              </w:rPr>
              <w:t>Приложение №2</w:t>
            </w:r>
            <w:r w:rsidR="007106C4" w:rsidRPr="007106C4">
              <w:rPr>
                <w:rFonts w:cs="Times New Roman"/>
                <w:color w:val="000000"/>
                <w:sz w:val="20"/>
                <w:szCs w:val="20"/>
              </w:rPr>
              <w:br/>
              <w:t xml:space="preserve"> к Муниципальной программе</w:t>
            </w:r>
          </w:p>
        </w:tc>
      </w:tr>
      <w:tr w:rsidR="007106C4" w:rsidRPr="007106C4" w:rsidTr="00391443">
        <w:trPr>
          <w:trHeight w:val="750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106C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1. ПАСПОРТ ПОДПРОГРАММЫ "Очистка сточных вод" </w:t>
            </w:r>
            <w:r w:rsidRPr="007106C4">
              <w:rPr>
                <w:rFonts w:cs="Times New Roman"/>
                <w:b/>
                <w:bCs/>
                <w:color w:val="000000"/>
                <w:sz w:val="20"/>
                <w:szCs w:val="20"/>
              </w:rPr>
              <w:br/>
              <w:t>МУНИЦИПАЛЬНОЙ ПРОГРАММЫ "Развитие инженерной инфраструктуры и энергоэффективности в городском округе Электросталь Московской области" на 2018-2022 годы</w:t>
            </w:r>
          </w:p>
        </w:tc>
      </w:tr>
      <w:tr w:rsidR="007106C4" w:rsidRPr="007106C4" w:rsidTr="00391443">
        <w:trPr>
          <w:trHeight w:val="300"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106C4" w:rsidRPr="007106C4" w:rsidTr="00391443">
        <w:trPr>
          <w:trHeight w:val="60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6C4" w:rsidRPr="007106C4" w:rsidRDefault="007106C4" w:rsidP="007106C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7106C4">
              <w:rPr>
                <w:rFonts w:cs="Times New Roman"/>
                <w:color w:val="000000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0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106C4">
              <w:rPr>
                <w:rFonts w:cs="Times New Roman"/>
                <w:color w:val="000000"/>
                <w:sz w:val="20"/>
                <w:szCs w:val="20"/>
              </w:rPr>
              <w:t>Управление городского жилищного и коммунального хозяйства Администрации городского округа (далее - УГЖКХ)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106C4" w:rsidRPr="007106C4" w:rsidTr="00391443">
        <w:trPr>
          <w:trHeight w:val="315"/>
        </w:trPr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6C4" w:rsidRPr="007106C4" w:rsidRDefault="007106C4" w:rsidP="007106C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7106C4">
              <w:rPr>
                <w:rFonts w:cs="Times New Roman"/>
                <w:color w:val="000000"/>
                <w:sz w:val="20"/>
                <w:szCs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106C4">
              <w:rPr>
                <w:rFonts w:cs="Times New Roman"/>
                <w:color w:val="000000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106C4">
              <w:rPr>
                <w:rFonts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7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106C4">
              <w:rPr>
                <w:rFonts w:cs="Times New Roman"/>
                <w:color w:val="000000"/>
                <w:sz w:val="20"/>
                <w:szCs w:val="20"/>
              </w:rPr>
              <w:t>Расходы (тыс. рублей)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106C4" w:rsidRPr="007106C4" w:rsidTr="00391443">
        <w:trPr>
          <w:trHeight w:val="630"/>
        </w:trPr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C4" w:rsidRPr="007106C4" w:rsidRDefault="007106C4" w:rsidP="007106C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C4" w:rsidRPr="007106C4" w:rsidRDefault="007106C4" w:rsidP="007106C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C4" w:rsidRPr="007106C4" w:rsidRDefault="007106C4" w:rsidP="007106C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106C4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106C4">
              <w:rPr>
                <w:rFonts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106C4">
              <w:rPr>
                <w:rFonts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106C4">
              <w:rPr>
                <w:rFonts w:cs="Times New Roman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106C4">
              <w:rPr>
                <w:rFonts w:cs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106C4">
              <w:rPr>
                <w:rFonts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91443" w:rsidRPr="007106C4" w:rsidTr="00391443">
        <w:trPr>
          <w:trHeight w:val="720"/>
        </w:trPr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1443" w:rsidRPr="007106C4" w:rsidRDefault="00391443" w:rsidP="0039144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106C4">
              <w:rPr>
                <w:rFonts w:cs="Times New Roman"/>
                <w:color w:val="000000"/>
                <w:sz w:val="20"/>
                <w:szCs w:val="20"/>
              </w:rPr>
              <w:t>УГЖКХ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7106C4" w:rsidRDefault="00391443" w:rsidP="0039144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7106C4">
              <w:rPr>
                <w:rFonts w:cs="Times New Roman"/>
                <w:color w:val="000000"/>
                <w:sz w:val="20"/>
                <w:szCs w:val="20"/>
              </w:rPr>
              <w:t>Всего:</w:t>
            </w:r>
            <w:r w:rsidRPr="007106C4">
              <w:rPr>
                <w:rFonts w:cs="Times New Roman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rFonts w:cs="Times New Roman"/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68 727,20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68 727,20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1443" w:rsidRPr="007106C4" w:rsidRDefault="00391443" w:rsidP="003914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91443" w:rsidRPr="007106C4" w:rsidTr="00391443">
        <w:trPr>
          <w:trHeight w:val="1112"/>
        </w:trPr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7106C4" w:rsidRDefault="00391443" w:rsidP="0039144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7106C4">
              <w:rPr>
                <w:rFonts w:cs="Times New Roman"/>
                <w:color w:val="000000"/>
                <w:sz w:val="20"/>
                <w:szCs w:val="20"/>
              </w:rPr>
              <w:t xml:space="preserve">Средства бюджета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городского округа Электросталь </w:t>
            </w:r>
            <w:r w:rsidRPr="007106C4">
              <w:rPr>
                <w:rFonts w:cs="Times New Roman"/>
                <w:color w:val="000000"/>
                <w:sz w:val="20"/>
                <w:szCs w:val="20"/>
              </w:rPr>
              <w:t>Московской области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6 872,70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 xml:space="preserve">6 872,70 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1443" w:rsidRPr="007106C4" w:rsidRDefault="00391443" w:rsidP="003914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91443" w:rsidRPr="007106C4" w:rsidTr="00391443">
        <w:trPr>
          <w:trHeight w:val="720"/>
        </w:trPr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7106C4" w:rsidRDefault="00391443" w:rsidP="0039144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7106C4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61 854,50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 xml:space="preserve">61 854,50 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1443" w:rsidRPr="007106C4" w:rsidRDefault="00391443" w:rsidP="003914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91443" w:rsidRPr="007106C4" w:rsidTr="00391443">
        <w:trPr>
          <w:trHeight w:val="574"/>
        </w:trPr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7106C4" w:rsidRDefault="00391443" w:rsidP="0039144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7106C4">
              <w:rPr>
                <w:rFonts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1443" w:rsidRPr="007106C4" w:rsidRDefault="00391443" w:rsidP="003914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91443" w:rsidRPr="007106C4" w:rsidTr="00391443">
        <w:trPr>
          <w:trHeight w:val="630"/>
        </w:trPr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7106C4" w:rsidRDefault="00391443" w:rsidP="0039144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7106C4">
              <w:rPr>
                <w:rFonts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443" w:rsidRPr="00391443" w:rsidRDefault="00391443" w:rsidP="00391443">
            <w:pPr>
              <w:jc w:val="right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1443" w:rsidRPr="007106C4" w:rsidRDefault="00391443" w:rsidP="003914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084D32" w:rsidRPr="007106C4" w:rsidRDefault="00084D32">
      <w:pPr>
        <w:rPr>
          <w:rFonts w:cs="Times New Roman"/>
          <w:sz w:val="20"/>
          <w:szCs w:val="20"/>
        </w:rPr>
      </w:pPr>
    </w:p>
    <w:p w:rsidR="00084D32" w:rsidRDefault="00084D32"/>
    <w:p w:rsidR="00084D32" w:rsidRDefault="00084D32"/>
    <w:p w:rsidR="00084D32" w:rsidRDefault="00084D32">
      <w:pPr>
        <w:sectPr w:rsidR="00084D32" w:rsidSect="00084D3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77472" w:rsidRPr="003A51FA" w:rsidRDefault="00377472" w:rsidP="000C77FC">
      <w:pPr>
        <w:widowControl w:val="0"/>
        <w:autoSpaceDE w:val="0"/>
        <w:autoSpaceDN w:val="0"/>
        <w:adjustRightInd w:val="0"/>
        <w:jc w:val="both"/>
      </w:pPr>
    </w:p>
    <w:p w:rsidR="00377472" w:rsidRPr="00FE7432" w:rsidRDefault="000C77FC" w:rsidP="00377472">
      <w:pPr>
        <w:ind w:right="-113" w:firstLine="538"/>
        <w:jc w:val="both"/>
        <w:rPr>
          <w:b/>
        </w:rPr>
      </w:pPr>
      <w:r>
        <w:rPr>
          <w:b/>
        </w:rPr>
        <w:t>2</w:t>
      </w:r>
      <w:r w:rsidR="00377472">
        <w:rPr>
          <w:b/>
        </w:rPr>
        <w:t xml:space="preserve">. </w:t>
      </w:r>
      <w:r w:rsidR="00377472" w:rsidRPr="00FE7432">
        <w:rPr>
          <w:b/>
        </w:rPr>
        <w:t>Характеристика проблем и мероприятий подпрограммы</w:t>
      </w:r>
      <w:r w:rsidR="00377472">
        <w:rPr>
          <w:b/>
        </w:rPr>
        <w:t xml:space="preserve"> «</w:t>
      </w:r>
      <w:r w:rsidR="00377472" w:rsidRPr="003608E3">
        <w:rPr>
          <w:b/>
        </w:rPr>
        <w:t>Очистка сточных вод</w:t>
      </w:r>
      <w:r w:rsidR="00377472">
        <w:rPr>
          <w:b/>
        </w:rPr>
        <w:t>»</w:t>
      </w:r>
    </w:p>
    <w:p w:rsidR="00377472" w:rsidRDefault="00377472" w:rsidP="00377472">
      <w:pPr>
        <w:ind w:firstLine="709"/>
        <w:rPr>
          <w:b/>
        </w:rPr>
      </w:pPr>
    </w:p>
    <w:p w:rsidR="00377472" w:rsidRDefault="00377472" w:rsidP="00377472">
      <w:pPr>
        <w:pStyle w:val="a8"/>
        <w:ind w:firstLine="709"/>
        <w:jc w:val="both"/>
        <w:rPr>
          <w:sz w:val="24"/>
          <w:szCs w:val="24"/>
        </w:rPr>
      </w:pPr>
      <w:r w:rsidRPr="000E07D1">
        <w:rPr>
          <w:sz w:val="24"/>
          <w:szCs w:val="24"/>
        </w:rPr>
        <w:t>Анализируя уровень износа коммунальной инфраструктуры, необходимо отметить его влияние на такие существенные показатели как аварийность систем коммунальной инфраструктуры и потери ресурсов при их транспортировке. Функционирование систем водоотведения городского округа Электросталь характеризуется следующими тенденциями.</w:t>
      </w:r>
    </w:p>
    <w:p w:rsidR="00377472" w:rsidRPr="00BC1AD9" w:rsidRDefault="00377472" w:rsidP="00377472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 w:rsidRPr="00BC1AD9">
        <w:rPr>
          <w:sz w:val="24"/>
          <w:szCs w:val="24"/>
        </w:rPr>
        <w:t>Канализационные сети городского округа Электросталь имеют высокий удельный вес нуждающихся в замене –</w:t>
      </w:r>
      <w:r>
        <w:rPr>
          <w:sz w:val="24"/>
          <w:szCs w:val="24"/>
        </w:rPr>
        <w:t xml:space="preserve"> </w:t>
      </w:r>
      <w:r w:rsidRPr="00BC1AD9">
        <w:rPr>
          <w:sz w:val="24"/>
          <w:szCs w:val="24"/>
        </w:rPr>
        <w:t>4</w:t>
      </w:r>
      <w:r>
        <w:rPr>
          <w:sz w:val="24"/>
          <w:szCs w:val="24"/>
        </w:rPr>
        <w:t>1,7</w:t>
      </w:r>
      <w:r w:rsidRPr="00BC1AD9">
        <w:rPr>
          <w:sz w:val="24"/>
          <w:szCs w:val="24"/>
        </w:rPr>
        <w:t xml:space="preserve"> %. При этом, в большей мере нуждаются в замене уличные канализационные сети – </w:t>
      </w:r>
      <w:r>
        <w:rPr>
          <w:sz w:val="24"/>
          <w:szCs w:val="24"/>
        </w:rPr>
        <w:t>53,2</w:t>
      </w:r>
      <w:r w:rsidRPr="00BC1AD9">
        <w:rPr>
          <w:sz w:val="24"/>
          <w:szCs w:val="24"/>
        </w:rPr>
        <w:t xml:space="preserve"> %</w:t>
      </w:r>
      <w:r>
        <w:rPr>
          <w:sz w:val="24"/>
          <w:szCs w:val="24"/>
        </w:rPr>
        <w:t xml:space="preserve">, потребность в замене главных канализационных коллекторов составляет 45 %, внутриквартальной и </w:t>
      </w:r>
      <w:proofErr w:type="spellStart"/>
      <w:r>
        <w:rPr>
          <w:sz w:val="24"/>
          <w:szCs w:val="24"/>
        </w:rPr>
        <w:t>внутридворовой</w:t>
      </w:r>
      <w:proofErr w:type="spellEnd"/>
      <w:r>
        <w:rPr>
          <w:sz w:val="24"/>
          <w:szCs w:val="24"/>
        </w:rPr>
        <w:t xml:space="preserve"> сети – 32,4 %</w:t>
      </w:r>
      <w:r w:rsidRPr="00BC1AD9">
        <w:rPr>
          <w:sz w:val="24"/>
          <w:szCs w:val="24"/>
        </w:rPr>
        <w:t xml:space="preserve">. Доля сетей, нуждающихся в замене, превышает общероссийский и региональный показатели. Необходимо отметить, что динамика обновления сетевого хозяйства систем водоотведения городского округа Электросталь имеет разные тенденции. Так, наряду с плавным снижением доли внутриквартальной и </w:t>
      </w:r>
      <w:proofErr w:type="spellStart"/>
      <w:r w:rsidRPr="00BC1AD9">
        <w:rPr>
          <w:sz w:val="24"/>
          <w:szCs w:val="24"/>
        </w:rPr>
        <w:t>внутридворовой</w:t>
      </w:r>
      <w:proofErr w:type="spellEnd"/>
      <w:r w:rsidRPr="00BC1AD9">
        <w:rPr>
          <w:sz w:val="24"/>
          <w:szCs w:val="24"/>
        </w:rPr>
        <w:t xml:space="preserve"> сети, нуждающейся в замене, резко возрастает потребность обновления у</w:t>
      </w:r>
      <w:r>
        <w:rPr>
          <w:sz w:val="24"/>
          <w:szCs w:val="24"/>
        </w:rPr>
        <w:t xml:space="preserve">личной канализационной сети. </w:t>
      </w:r>
      <w:r w:rsidRPr="00BC1AD9">
        <w:rPr>
          <w:sz w:val="24"/>
          <w:szCs w:val="24"/>
        </w:rPr>
        <w:t>Основными проблемами в функционировании и развитии системы водоотведения и очистки сточных вод горо</w:t>
      </w:r>
      <w:r>
        <w:rPr>
          <w:sz w:val="24"/>
          <w:szCs w:val="24"/>
        </w:rPr>
        <w:t>дского округа Электросталь являю</w:t>
      </w:r>
      <w:r w:rsidRPr="00BC1AD9">
        <w:rPr>
          <w:sz w:val="24"/>
          <w:szCs w:val="24"/>
        </w:rPr>
        <w:t>тся:</w:t>
      </w:r>
    </w:p>
    <w:p w:rsidR="00377472" w:rsidRPr="00BC1AD9" w:rsidRDefault="00377472" w:rsidP="00377472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 w:rsidRPr="00BC1AD9">
        <w:rPr>
          <w:sz w:val="24"/>
          <w:szCs w:val="24"/>
        </w:rPr>
        <w:t>1) дефицит мощностей очистных сооружений, как в части обеспечения существующих потребителей, так и планируемых к строительству объектов;</w:t>
      </w:r>
    </w:p>
    <w:p w:rsidR="00377472" w:rsidRPr="00BC1AD9" w:rsidRDefault="00377472" w:rsidP="00377472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 w:rsidRPr="00BC1AD9">
        <w:rPr>
          <w:sz w:val="24"/>
          <w:szCs w:val="24"/>
        </w:rPr>
        <w:t xml:space="preserve">2) высокий износ сетей и оборудования </w:t>
      </w:r>
      <w:r>
        <w:rPr>
          <w:sz w:val="24"/>
          <w:szCs w:val="24"/>
        </w:rPr>
        <w:t>канализационно-насосных станций (далее-</w:t>
      </w:r>
      <w:r w:rsidRPr="00BC1AD9">
        <w:rPr>
          <w:sz w:val="24"/>
          <w:szCs w:val="24"/>
        </w:rPr>
        <w:t>КНС</w:t>
      </w:r>
      <w:r>
        <w:rPr>
          <w:sz w:val="24"/>
          <w:szCs w:val="24"/>
        </w:rPr>
        <w:t>)</w:t>
      </w:r>
      <w:r w:rsidRPr="00BC1AD9">
        <w:rPr>
          <w:sz w:val="24"/>
          <w:szCs w:val="24"/>
        </w:rPr>
        <w:t>.</w:t>
      </w:r>
    </w:p>
    <w:p w:rsidR="00377472" w:rsidRDefault="00377472" w:rsidP="00377472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BC1AD9">
        <w:rPr>
          <w:sz w:val="24"/>
          <w:szCs w:val="24"/>
        </w:rPr>
        <w:t xml:space="preserve"> целом, рассматривая ключевые показатели функц</w:t>
      </w:r>
      <w:r>
        <w:rPr>
          <w:sz w:val="24"/>
          <w:szCs w:val="24"/>
        </w:rPr>
        <w:t xml:space="preserve">ионирования систем </w:t>
      </w:r>
      <w:r w:rsidRPr="00BC1AD9">
        <w:rPr>
          <w:sz w:val="24"/>
          <w:szCs w:val="24"/>
        </w:rPr>
        <w:t>водоотведения</w:t>
      </w:r>
      <w:r>
        <w:rPr>
          <w:sz w:val="24"/>
          <w:szCs w:val="24"/>
        </w:rPr>
        <w:t>, уч</w:t>
      </w:r>
      <w:r w:rsidRPr="00BC1AD9">
        <w:rPr>
          <w:sz w:val="24"/>
          <w:szCs w:val="24"/>
        </w:rPr>
        <w:t xml:space="preserve">итывая значительный вес сетей, нуждающихся в замене, можно предположить, что при сохранении сложившегося и недостаточного уровня обновления инфраструктуры в среднесрочной перспективе могут значительно увеличиться показатели потерь </w:t>
      </w:r>
      <w:r>
        <w:rPr>
          <w:sz w:val="24"/>
          <w:szCs w:val="24"/>
        </w:rPr>
        <w:t xml:space="preserve">ресурсов </w:t>
      </w:r>
      <w:r w:rsidRPr="00BC1AD9">
        <w:rPr>
          <w:sz w:val="24"/>
          <w:szCs w:val="24"/>
        </w:rPr>
        <w:t>в сетях и аварийности, что в целом отразится на качестве соответствующих коммунальных услуг.</w:t>
      </w:r>
    </w:p>
    <w:p w:rsidR="00377472" w:rsidRDefault="00377472" w:rsidP="00377472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</w:p>
    <w:p w:rsidR="00377472" w:rsidRDefault="00377472">
      <w:pPr>
        <w:sectPr w:rsidR="00377472" w:rsidSect="003774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550" w:type="dxa"/>
        <w:tblInd w:w="25" w:type="dxa"/>
        <w:tblLayout w:type="fixed"/>
        <w:tblLook w:val="04A0"/>
      </w:tblPr>
      <w:tblGrid>
        <w:gridCol w:w="651"/>
        <w:gridCol w:w="1636"/>
        <w:gridCol w:w="1252"/>
        <w:gridCol w:w="1548"/>
        <w:gridCol w:w="1135"/>
        <w:gridCol w:w="1129"/>
        <w:gridCol w:w="1154"/>
        <w:gridCol w:w="768"/>
        <w:gridCol w:w="738"/>
        <w:gridCol w:w="714"/>
        <w:gridCol w:w="696"/>
        <w:gridCol w:w="1448"/>
        <w:gridCol w:w="1681"/>
      </w:tblGrid>
      <w:tr w:rsidR="007106C4" w:rsidRPr="007106C4" w:rsidTr="00391443">
        <w:trPr>
          <w:trHeight w:val="315"/>
        </w:trPr>
        <w:tc>
          <w:tcPr>
            <w:tcW w:w="14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06C4" w:rsidRPr="007106C4" w:rsidRDefault="000C77FC" w:rsidP="007106C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</w:t>
            </w:r>
            <w:r w:rsidR="007106C4" w:rsidRPr="007106C4">
              <w:rPr>
                <w:rFonts w:cs="Times New Roman"/>
                <w:b/>
                <w:bCs/>
                <w:sz w:val="20"/>
                <w:szCs w:val="20"/>
              </w:rPr>
              <w:t>. ПЕРЕЧЕНЬ МЕРОПРИЯТИЙ ПОДПРОГРАММЫ</w:t>
            </w:r>
          </w:p>
        </w:tc>
      </w:tr>
      <w:tr w:rsidR="007106C4" w:rsidRPr="007106C4" w:rsidTr="00391443">
        <w:trPr>
          <w:trHeight w:val="450"/>
        </w:trPr>
        <w:tc>
          <w:tcPr>
            <w:tcW w:w="145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7106C4">
              <w:rPr>
                <w:rFonts w:cs="Times New Roman"/>
                <w:b/>
                <w:bCs/>
                <w:sz w:val="20"/>
                <w:szCs w:val="20"/>
                <w:u w:val="single"/>
              </w:rPr>
              <w:t>"Очистка сточных вод"</w:t>
            </w:r>
          </w:p>
        </w:tc>
      </w:tr>
      <w:tr w:rsidR="007106C4" w:rsidRPr="007106C4" w:rsidTr="00391443">
        <w:trPr>
          <w:trHeight w:val="300"/>
        </w:trPr>
        <w:tc>
          <w:tcPr>
            <w:tcW w:w="1455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(наименование подпрограммы)</w:t>
            </w:r>
          </w:p>
        </w:tc>
      </w:tr>
      <w:tr w:rsidR="0096385D" w:rsidRPr="0096385D" w:rsidTr="00391443">
        <w:trPr>
          <w:trHeight w:val="300"/>
        </w:trPr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N п/п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Объем финансирования мероприятия в году, предшествующем году реализации программы (тыс. руб.)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Всего (тыс. руб.)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96385D" w:rsidRPr="0096385D" w:rsidTr="00391443">
        <w:trPr>
          <w:trHeight w:val="2880"/>
        </w:trPr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6C4" w:rsidRPr="007106C4" w:rsidRDefault="007106C4" w:rsidP="00710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6C4" w:rsidRPr="007106C4" w:rsidRDefault="007106C4" w:rsidP="00710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6C4" w:rsidRPr="007106C4" w:rsidRDefault="007106C4" w:rsidP="00710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6C4" w:rsidRPr="007106C4" w:rsidRDefault="007106C4" w:rsidP="00710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6C4" w:rsidRPr="007106C4" w:rsidRDefault="007106C4" w:rsidP="00710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6C4" w:rsidRPr="007106C4" w:rsidRDefault="007106C4" w:rsidP="00710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2018 год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2019 год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2020 год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 xml:space="preserve">2021 год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2022 год</w:t>
            </w: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6C4" w:rsidRPr="007106C4" w:rsidRDefault="007106C4" w:rsidP="00710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6C4" w:rsidRPr="007106C4" w:rsidRDefault="007106C4" w:rsidP="007106C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6385D" w:rsidRPr="0096385D" w:rsidTr="00391443">
        <w:trPr>
          <w:trHeight w:val="31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6C4" w:rsidRPr="007106C4" w:rsidRDefault="007106C4" w:rsidP="007106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13</w:t>
            </w:r>
          </w:p>
        </w:tc>
      </w:tr>
      <w:tr w:rsidR="00391443" w:rsidRPr="0096385D" w:rsidTr="00391443">
        <w:trPr>
          <w:trHeight w:val="315"/>
        </w:trPr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7106C4" w:rsidRDefault="00391443" w:rsidP="003914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Основное мероприятие 1.  Реконструкция, капитальный ремонт объектов водоотведения на территории городского округа Электросталь Московской области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2018-2022 годы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68 727,20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68 727,20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ОКИ УГЖКХ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 xml:space="preserve">Реконструкция, капитальный ремонт объектов водоотведения </w:t>
            </w:r>
          </w:p>
        </w:tc>
      </w:tr>
      <w:tr w:rsidR="00391443" w:rsidRPr="0096385D" w:rsidTr="00391443">
        <w:trPr>
          <w:trHeight w:val="1575"/>
        </w:trPr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6 872,70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6 872,70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1443" w:rsidRPr="0096385D" w:rsidTr="00391443">
        <w:trPr>
          <w:trHeight w:val="1290"/>
        </w:trPr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61 854,50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61 854,50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1443" w:rsidRPr="0096385D" w:rsidTr="00391443">
        <w:trPr>
          <w:trHeight w:val="945"/>
        </w:trPr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1443" w:rsidRPr="0096385D" w:rsidTr="00391443">
        <w:trPr>
          <w:trHeight w:val="1095"/>
        </w:trPr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1443" w:rsidRPr="0096385D" w:rsidTr="00391443">
        <w:trPr>
          <w:trHeight w:val="315"/>
        </w:trPr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7106C4" w:rsidRDefault="00391443" w:rsidP="003914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1.1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Мероприятие 1.                                                                                                                                                                                       Капитальный ремонт канализационных коллекторов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2018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23 727,20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23 727,20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ОКИ УГЖКХ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 xml:space="preserve">Капитальный ремонт самотечного участка канализационного коллектора            </w:t>
            </w:r>
            <w:r w:rsidRPr="007106C4">
              <w:rPr>
                <w:rFonts w:cs="Times New Roman"/>
                <w:sz w:val="20"/>
                <w:szCs w:val="20"/>
              </w:rPr>
              <w:br/>
              <w:t xml:space="preserve">г. Электросталь - </w:t>
            </w:r>
            <w:r w:rsidRPr="007106C4">
              <w:rPr>
                <w:rFonts w:cs="Times New Roman"/>
                <w:sz w:val="20"/>
                <w:szCs w:val="20"/>
              </w:rPr>
              <w:br/>
              <w:t xml:space="preserve">г. Павловский Посад от КГ-10 до КГ-11, расположенном по адресу: </w:t>
            </w:r>
            <w:proofErr w:type="spellStart"/>
            <w:r w:rsidRPr="007106C4">
              <w:rPr>
                <w:rFonts w:cs="Times New Roman"/>
                <w:sz w:val="20"/>
                <w:szCs w:val="20"/>
              </w:rPr>
              <w:t>Носовихинское</w:t>
            </w:r>
            <w:proofErr w:type="spellEnd"/>
            <w:r w:rsidRPr="007106C4">
              <w:rPr>
                <w:rFonts w:cs="Times New Roman"/>
                <w:sz w:val="20"/>
                <w:szCs w:val="20"/>
              </w:rPr>
              <w:t xml:space="preserve"> шоссе, 52 км</w:t>
            </w:r>
          </w:p>
        </w:tc>
      </w:tr>
      <w:tr w:rsidR="00391443" w:rsidRPr="0096385D" w:rsidTr="00391443">
        <w:trPr>
          <w:trHeight w:val="1575"/>
        </w:trPr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2 372,70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2 372,70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1443" w:rsidRPr="0096385D" w:rsidTr="00391443">
        <w:trPr>
          <w:trHeight w:val="945"/>
        </w:trPr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21 354,50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21 354,50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1443" w:rsidRPr="0096385D" w:rsidTr="00391443">
        <w:trPr>
          <w:trHeight w:val="945"/>
        </w:trPr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1443" w:rsidRPr="0096385D" w:rsidTr="00391443">
        <w:trPr>
          <w:trHeight w:val="1905"/>
        </w:trPr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1443" w:rsidRPr="0096385D" w:rsidTr="00391443">
        <w:trPr>
          <w:trHeight w:val="960"/>
        </w:trPr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7106C4" w:rsidRDefault="00391443" w:rsidP="003914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Мероприятие 2.                                                                                                                                                                                                                       Реконструкция существующих очистных сооружений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2018-2022 годы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45 000,00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45 000,00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ОКИ УГЖКХ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391443">
              <w:rPr>
                <w:rFonts w:cs="Times New Roman"/>
                <w:sz w:val="20"/>
                <w:szCs w:val="20"/>
              </w:rPr>
              <w:t xml:space="preserve">Реконструкция биологических очистных сооружений канализации по адресу: </w:t>
            </w:r>
            <w:r w:rsidR="00E6045D" w:rsidRPr="00E6045D">
              <w:rPr>
                <w:rFonts w:cs="Times New Roman"/>
                <w:sz w:val="20"/>
                <w:szCs w:val="20"/>
              </w:rPr>
              <w:t>городской округ Электросталь</w:t>
            </w:r>
            <w:bookmarkStart w:id="0" w:name="_GoBack"/>
            <w:bookmarkEnd w:id="0"/>
            <w:r w:rsidRPr="00391443">
              <w:rPr>
                <w:rFonts w:cs="Times New Roman"/>
                <w:sz w:val="20"/>
                <w:szCs w:val="20"/>
              </w:rPr>
              <w:t xml:space="preserve">, сельское поселение </w:t>
            </w:r>
            <w:proofErr w:type="spellStart"/>
            <w:r w:rsidRPr="00391443">
              <w:rPr>
                <w:rFonts w:cs="Times New Roman"/>
                <w:sz w:val="20"/>
                <w:szCs w:val="20"/>
              </w:rPr>
              <w:t>Степановское</w:t>
            </w:r>
            <w:proofErr w:type="spellEnd"/>
            <w:r w:rsidRPr="00391443">
              <w:rPr>
                <w:rFonts w:cs="Times New Roman"/>
                <w:sz w:val="20"/>
                <w:szCs w:val="20"/>
              </w:rPr>
              <w:t xml:space="preserve">, пос. </w:t>
            </w:r>
            <w:proofErr w:type="spellStart"/>
            <w:r w:rsidRPr="00391443">
              <w:rPr>
                <w:rFonts w:cs="Times New Roman"/>
                <w:sz w:val="20"/>
                <w:szCs w:val="20"/>
              </w:rPr>
              <w:t>Фрязево</w:t>
            </w:r>
            <w:proofErr w:type="spellEnd"/>
          </w:p>
        </w:tc>
      </w:tr>
      <w:tr w:rsidR="00391443" w:rsidRPr="0096385D" w:rsidTr="00391443">
        <w:trPr>
          <w:trHeight w:val="1905"/>
        </w:trPr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4 500,00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4 500,00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1443" w:rsidRPr="0096385D" w:rsidTr="00391443">
        <w:trPr>
          <w:trHeight w:val="1005"/>
        </w:trPr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40 500,00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40 500,00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1443" w:rsidRPr="0096385D" w:rsidTr="00391443">
        <w:trPr>
          <w:trHeight w:val="759"/>
        </w:trPr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1443" w:rsidRPr="0096385D" w:rsidTr="00391443">
        <w:trPr>
          <w:trHeight w:val="633"/>
        </w:trPr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1443" w:rsidRPr="0096385D" w:rsidTr="00391443">
        <w:trPr>
          <w:trHeight w:val="339"/>
        </w:trPr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7106C4" w:rsidRDefault="00391443" w:rsidP="003914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1.3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Мероприятие 3.</w:t>
            </w:r>
            <w:r w:rsidRPr="007106C4">
              <w:rPr>
                <w:rFonts w:cs="Times New Roman"/>
                <w:sz w:val="20"/>
                <w:szCs w:val="20"/>
              </w:rPr>
              <w:br/>
              <w:t>Строительство новых очистных сооружений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2018-2022 годы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ОКИ УГЖКХ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Строительство новых очистных сооружений</w:t>
            </w:r>
          </w:p>
        </w:tc>
      </w:tr>
      <w:tr w:rsidR="00391443" w:rsidRPr="0096385D" w:rsidTr="00391443">
        <w:trPr>
          <w:trHeight w:val="1665"/>
        </w:trPr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1443" w:rsidRPr="0096385D" w:rsidTr="00391443">
        <w:trPr>
          <w:trHeight w:val="1006"/>
        </w:trPr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1443" w:rsidRPr="0096385D" w:rsidTr="00391443">
        <w:trPr>
          <w:trHeight w:val="1305"/>
        </w:trPr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1443" w:rsidRPr="0096385D" w:rsidTr="00391443">
        <w:trPr>
          <w:trHeight w:val="561"/>
        </w:trPr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1443" w:rsidRPr="0096385D" w:rsidTr="00391443">
        <w:trPr>
          <w:trHeight w:val="315"/>
        </w:trPr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7106C4" w:rsidRDefault="00391443" w:rsidP="003914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106C4">
              <w:rPr>
                <w:rFonts w:cs="Times New Roman"/>
                <w:b/>
                <w:bCs/>
                <w:sz w:val="20"/>
                <w:szCs w:val="20"/>
              </w:rPr>
              <w:t>ИТОГО по подпрограмме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68 727,20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68 727,20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3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91443" w:rsidRPr="007106C4" w:rsidRDefault="00391443" w:rsidP="003914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391443" w:rsidRPr="0096385D" w:rsidTr="00391443">
        <w:trPr>
          <w:trHeight w:val="1575"/>
        </w:trPr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6 872,70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6 872,70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1443" w:rsidRPr="0096385D" w:rsidTr="00391443">
        <w:trPr>
          <w:trHeight w:val="945"/>
        </w:trPr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61 854,50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61 854,50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1443" w:rsidRPr="0096385D" w:rsidTr="00391443">
        <w:trPr>
          <w:trHeight w:val="945"/>
        </w:trPr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1443" w:rsidRPr="0096385D" w:rsidTr="00391443">
        <w:trPr>
          <w:trHeight w:val="630"/>
        </w:trPr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  <w:r w:rsidRPr="007106C4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1443" w:rsidRPr="00391443" w:rsidRDefault="00391443" w:rsidP="00391443">
            <w:pPr>
              <w:jc w:val="center"/>
              <w:rPr>
                <w:sz w:val="20"/>
                <w:szCs w:val="20"/>
              </w:rPr>
            </w:pPr>
            <w:r w:rsidRPr="00391443">
              <w:rPr>
                <w:sz w:val="20"/>
                <w:szCs w:val="20"/>
              </w:rPr>
              <w:t>0,00</w:t>
            </w: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43" w:rsidRPr="007106C4" w:rsidRDefault="00391443" w:rsidP="00391443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377472" w:rsidRDefault="00377472"/>
    <w:p w:rsidR="00377472" w:rsidRDefault="00FE72B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FE72B5" w:rsidRDefault="00FE72B5"/>
    <w:p w:rsidR="00FE72B5" w:rsidRPr="00FE72B5" w:rsidRDefault="00FE72B5">
      <w:pPr>
        <w:rPr>
          <w:lang w:val="en-US"/>
        </w:rPr>
        <w:sectPr w:rsidR="00FE72B5" w:rsidRPr="00FE72B5" w:rsidSect="0037747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t>Верно</w:t>
      </w:r>
      <w:r>
        <w:rPr>
          <w:lang w:val="en-US"/>
        </w:rPr>
        <w:t>:</w:t>
      </w:r>
    </w:p>
    <w:tbl>
      <w:tblPr>
        <w:tblW w:w="0" w:type="auto"/>
        <w:tblInd w:w="75" w:type="dxa"/>
        <w:tblLook w:val="04A0"/>
      </w:tblPr>
      <w:tblGrid>
        <w:gridCol w:w="2345"/>
        <w:gridCol w:w="2152"/>
        <w:gridCol w:w="2124"/>
        <w:gridCol w:w="1799"/>
        <w:gridCol w:w="1191"/>
        <w:gridCol w:w="1370"/>
        <w:gridCol w:w="1207"/>
        <w:gridCol w:w="1395"/>
        <w:gridCol w:w="1984"/>
        <w:gridCol w:w="278"/>
      </w:tblGrid>
      <w:tr w:rsidR="003156F1" w:rsidRPr="00F84A96" w:rsidTr="003156F1">
        <w:trPr>
          <w:trHeight w:val="563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A96" w:rsidRPr="00F84A96" w:rsidRDefault="00F84A96" w:rsidP="00F84A9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A96" w:rsidRPr="00F84A96" w:rsidRDefault="00F84A96" w:rsidP="00F84A9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A96" w:rsidRPr="00F84A96" w:rsidRDefault="00F84A96" w:rsidP="00F84A9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A96" w:rsidRPr="00F84A96" w:rsidRDefault="00F84A96" w:rsidP="00F84A9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A96" w:rsidRPr="00F84A96" w:rsidRDefault="00F84A96" w:rsidP="00F84A9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A96" w:rsidRPr="00F84A96" w:rsidRDefault="00F84A96" w:rsidP="00F84A9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A96" w:rsidRPr="00F84A96" w:rsidRDefault="00F84A96" w:rsidP="00F84A9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56F1" w:rsidRDefault="003156F1" w:rsidP="003156F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         Приложение №3</w:t>
            </w:r>
          </w:p>
          <w:p w:rsidR="003156F1" w:rsidRDefault="003156F1" w:rsidP="00F84A96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  к постановлению Администрации</w:t>
            </w:r>
          </w:p>
          <w:p w:rsidR="003156F1" w:rsidRDefault="003156F1" w:rsidP="003156F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       городского округа Электросталь </w:t>
            </w:r>
          </w:p>
          <w:p w:rsidR="003156F1" w:rsidRDefault="003156F1" w:rsidP="003156F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         Московской области</w:t>
            </w:r>
          </w:p>
          <w:p w:rsidR="003156F1" w:rsidRDefault="003156F1" w:rsidP="003156F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         От</w:t>
            </w:r>
            <w:r>
              <w:rPr>
                <w:rFonts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cs="Times New Roman"/>
                <w:color w:val="000000"/>
                <w:sz w:val="20"/>
                <w:szCs w:val="20"/>
              </w:rPr>
              <w:softHyphen/>
            </w:r>
            <w:r>
              <w:rPr>
                <w:rFonts w:cs="Times New Roman"/>
                <w:color w:val="000000"/>
                <w:sz w:val="20"/>
                <w:szCs w:val="20"/>
              </w:rPr>
              <w:softHyphen/>
              <w:t xml:space="preserve">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_________№__________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  <w:p w:rsidR="003156F1" w:rsidRDefault="003156F1" w:rsidP="00F84A96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  <w:p w:rsidR="00F84A96" w:rsidRPr="00F84A96" w:rsidRDefault="003156F1" w:rsidP="00F84A96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«</w:t>
            </w:r>
            <w:r w:rsidR="00F84A96" w:rsidRPr="00F84A96">
              <w:rPr>
                <w:rFonts w:cs="Times New Roman"/>
                <w:color w:val="000000"/>
                <w:sz w:val="20"/>
                <w:szCs w:val="20"/>
              </w:rPr>
              <w:t>Приложение №5</w:t>
            </w:r>
            <w:r w:rsidR="00F84A96" w:rsidRPr="00F84A96">
              <w:rPr>
                <w:rFonts w:cs="Times New Roman"/>
                <w:color w:val="000000"/>
                <w:sz w:val="20"/>
                <w:szCs w:val="20"/>
              </w:rPr>
              <w:br/>
              <w:t>к Муниципальной программе</w:t>
            </w:r>
          </w:p>
        </w:tc>
      </w:tr>
      <w:tr w:rsidR="00F84A96" w:rsidRPr="00F84A96" w:rsidTr="003156F1">
        <w:trPr>
          <w:trHeight w:val="99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A96" w:rsidRPr="00F84A96" w:rsidRDefault="00F84A96" w:rsidP="00F84A96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F84A9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 ПАСПОРТ ПОДПРОГРАММЫ "Обеспечивающая подпрограмма"</w:t>
            </w:r>
            <w:r w:rsidRPr="00F84A96">
              <w:rPr>
                <w:rFonts w:cs="Times New Roman"/>
                <w:b/>
                <w:bCs/>
                <w:color w:val="000000"/>
                <w:sz w:val="20"/>
                <w:szCs w:val="20"/>
              </w:rPr>
              <w:br/>
              <w:t xml:space="preserve"> МУНИЦИПАЛЬНОЙ ПРОГРАММЫ "Развитие инженерной инфраструктуры и энергоэффективности в городском округе Электросталь Московской области" на 2018-2022 годы</w:t>
            </w:r>
          </w:p>
        </w:tc>
      </w:tr>
      <w:tr w:rsidR="003156F1" w:rsidRPr="00F84A96" w:rsidTr="003156F1">
        <w:trPr>
          <w:trHeight w:val="30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A96" w:rsidRPr="00F84A96" w:rsidRDefault="00F84A96" w:rsidP="00F84A96">
            <w:pPr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A96" w:rsidRPr="00F84A96" w:rsidRDefault="00F84A96" w:rsidP="00F84A9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A96" w:rsidRPr="00F84A96" w:rsidRDefault="00F84A96" w:rsidP="00F84A9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A96" w:rsidRPr="00F84A96" w:rsidRDefault="00F84A96" w:rsidP="00F84A9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A96" w:rsidRPr="00F84A96" w:rsidRDefault="00F84A96" w:rsidP="00F84A9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A96" w:rsidRPr="00F84A96" w:rsidRDefault="00F84A96" w:rsidP="00F84A9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A96" w:rsidRPr="00F84A96" w:rsidRDefault="00F84A96" w:rsidP="00F84A9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A96" w:rsidRPr="00F84A96" w:rsidRDefault="00F84A96" w:rsidP="00F84A9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A96" w:rsidRPr="00F84A96" w:rsidRDefault="00F84A96" w:rsidP="00F84A9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A96" w:rsidRPr="00F84A96" w:rsidRDefault="00F84A96" w:rsidP="00F84A9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84A96" w:rsidRPr="00F84A96" w:rsidTr="003156F1">
        <w:trPr>
          <w:trHeight w:val="915"/>
        </w:trPr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96" w:rsidRPr="00F84A96" w:rsidRDefault="00F84A96" w:rsidP="00F84A9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84A96">
              <w:rPr>
                <w:rFonts w:cs="Times New Roman"/>
                <w:color w:val="000000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09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A96" w:rsidRPr="00F84A96" w:rsidRDefault="00F84A96" w:rsidP="00F84A9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A96">
              <w:rPr>
                <w:rFonts w:cs="Times New Roman"/>
                <w:color w:val="000000"/>
                <w:sz w:val="20"/>
                <w:szCs w:val="20"/>
              </w:rPr>
              <w:t>Управление городского жилищного и коммунального хозяйства Администрации городского округа Электросталь Московской области (далее - УГЖКХ)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A96" w:rsidRPr="00F84A96" w:rsidRDefault="00F84A96" w:rsidP="00F84A96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3156F1" w:rsidRPr="00F84A96" w:rsidTr="003156F1">
        <w:trPr>
          <w:trHeight w:val="315"/>
        </w:trPr>
        <w:tc>
          <w:tcPr>
            <w:tcW w:w="2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96" w:rsidRPr="00F84A96" w:rsidRDefault="00F84A96" w:rsidP="00F84A9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84A96">
              <w:rPr>
                <w:rFonts w:cs="Times New Roman"/>
                <w:color w:val="000000"/>
                <w:sz w:val="20"/>
                <w:szCs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A96" w:rsidRPr="00F84A96" w:rsidRDefault="00F84A96" w:rsidP="00F84A9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A96">
              <w:rPr>
                <w:rFonts w:cs="Times New Roman"/>
                <w:color w:val="000000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A96" w:rsidRPr="00F84A96" w:rsidRDefault="00F84A96" w:rsidP="00F84A9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A96">
              <w:rPr>
                <w:rFonts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96" w:rsidRPr="00F84A96" w:rsidRDefault="00F84A96" w:rsidP="00F84A9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A96">
              <w:rPr>
                <w:rFonts w:cs="Times New Roman"/>
                <w:color w:val="000000"/>
                <w:sz w:val="20"/>
                <w:szCs w:val="20"/>
              </w:rPr>
              <w:t>Расходы (тыс. рублей)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A96" w:rsidRPr="00F84A96" w:rsidRDefault="00F84A96" w:rsidP="00F84A96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3156F1" w:rsidRPr="00F84A96" w:rsidTr="003156F1">
        <w:trPr>
          <w:trHeight w:val="612"/>
        </w:trPr>
        <w:tc>
          <w:tcPr>
            <w:tcW w:w="2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A96" w:rsidRPr="00F84A96" w:rsidRDefault="00F84A96" w:rsidP="00F84A96">
            <w:pPr>
              <w:rPr>
                <w:rFonts w:cs="Times New Roman"/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A96" w:rsidRPr="00F84A96" w:rsidRDefault="00F84A96" w:rsidP="00F84A9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A96" w:rsidRPr="00F84A96" w:rsidRDefault="00F84A96" w:rsidP="00F84A9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96" w:rsidRPr="00F84A96" w:rsidRDefault="00F84A96" w:rsidP="00F84A9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A96">
              <w:rPr>
                <w:rFonts w:cs="Times New Roman"/>
                <w:color w:val="000000"/>
                <w:sz w:val="20"/>
                <w:szCs w:val="20"/>
              </w:rPr>
              <w:t>2018г.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96" w:rsidRPr="00F84A96" w:rsidRDefault="00F84A96" w:rsidP="00F84A9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A96">
              <w:rPr>
                <w:rFonts w:cs="Times New Roman"/>
                <w:color w:val="000000"/>
                <w:sz w:val="20"/>
                <w:szCs w:val="20"/>
              </w:rPr>
              <w:t>2019г.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96" w:rsidRPr="00F84A96" w:rsidRDefault="00F84A96" w:rsidP="00F84A9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A96">
              <w:rPr>
                <w:rFonts w:cs="Times New Roman"/>
                <w:color w:val="000000"/>
                <w:sz w:val="20"/>
                <w:szCs w:val="20"/>
              </w:rPr>
              <w:t>2020г.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96" w:rsidRPr="00F84A96" w:rsidRDefault="00F84A96" w:rsidP="00F84A9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A96">
              <w:rPr>
                <w:rFonts w:cs="Times New Roman"/>
                <w:color w:val="000000"/>
                <w:sz w:val="20"/>
                <w:szCs w:val="20"/>
              </w:rPr>
              <w:t>2021г.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96" w:rsidRPr="00F84A96" w:rsidRDefault="00F84A96" w:rsidP="00F84A9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A96">
              <w:rPr>
                <w:rFonts w:cs="Times New Roman"/>
                <w:color w:val="000000"/>
                <w:sz w:val="20"/>
                <w:szCs w:val="20"/>
              </w:rPr>
              <w:t>2022г.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96" w:rsidRPr="00F84A96" w:rsidRDefault="00F84A96" w:rsidP="00F84A9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A96">
              <w:rPr>
                <w:rFonts w:cs="Times New Roman"/>
                <w:color w:val="000000"/>
                <w:sz w:val="20"/>
                <w:szCs w:val="20"/>
              </w:rPr>
              <w:t>Итого, (тыс. рублей)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A96" w:rsidRPr="00F84A96" w:rsidRDefault="00F84A96" w:rsidP="00F84A96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3156F1" w:rsidRPr="00F84A96" w:rsidTr="003156F1">
        <w:trPr>
          <w:trHeight w:val="529"/>
        </w:trPr>
        <w:tc>
          <w:tcPr>
            <w:tcW w:w="2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F5D" w:rsidRPr="00F84A96" w:rsidRDefault="00F84F5D" w:rsidP="00F84F5D">
            <w:pPr>
              <w:rPr>
                <w:rFonts w:cs="Times New Roman"/>
                <w:color w:val="000000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5D" w:rsidRPr="00F84A96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A96">
              <w:rPr>
                <w:rFonts w:cs="Times New Roman"/>
                <w:color w:val="000000"/>
                <w:sz w:val="20"/>
                <w:szCs w:val="20"/>
              </w:rPr>
              <w:t>УГЖКХ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F5D" w:rsidRPr="00F84A96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Всего: </w:t>
            </w:r>
            <w:r w:rsidRPr="00F84A96">
              <w:rPr>
                <w:rFonts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color w:val="000000"/>
                <w:sz w:val="20"/>
                <w:szCs w:val="20"/>
              </w:rPr>
              <w:t>146 188,60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color w:val="000000"/>
                <w:sz w:val="20"/>
                <w:szCs w:val="20"/>
              </w:rPr>
            </w:pPr>
            <w:r w:rsidRPr="00F84F5D">
              <w:rPr>
                <w:color w:val="000000"/>
                <w:sz w:val="20"/>
                <w:szCs w:val="20"/>
              </w:rPr>
              <w:t xml:space="preserve">145 997,0 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color w:val="000000"/>
                <w:sz w:val="20"/>
                <w:szCs w:val="20"/>
              </w:rPr>
            </w:pPr>
            <w:r w:rsidRPr="00F84F5D">
              <w:rPr>
                <w:color w:val="000000"/>
                <w:sz w:val="20"/>
                <w:szCs w:val="20"/>
              </w:rPr>
              <w:t xml:space="preserve">149 889,0 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color w:val="000000"/>
                <w:sz w:val="20"/>
                <w:szCs w:val="20"/>
              </w:rPr>
            </w:pPr>
            <w:r w:rsidRPr="00F84F5D">
              <w:rPr>
                <w:color w:val="000000"/>
                <w:sz w:val="20"/>
                <w:szCs w:val="20"/>
              </w:rPr>
              <w:t xml:space="preserve">158 335,0 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color w:val="000000"/>
                <w:sz w:val="20"/>
                <w:szCs w:val="20"/>
              </w:rPr>
            </w:pPr>
            <w:r w:rsidRPr="00F84F5D">
              <w:rPr>
                <w:color w:val="000000"/>
                <w:sz w:val="20"/>
                <w:szCs w:val="20"/>
              </w:rPr>
              <w:t xml:space="preserve">162 227,0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color w:val="000000"/>
                <w:sz w:val="20"/>
                <w:szCs w:val="20"/>
              </w:rPr>
            </w:pPr>
            <w:r w:rsidRPr="00F84F5D">
              <w:rPr>
                <w:color w:val="000000"/>
                <w:sz w:val="20"/>
                <w:szCs w:val="20"/>
              </w:rPr>
              <w:t>762 636,60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F5D" w:rsidRPr="00F84A96" w:rsidRDefault="00F84F5D" w:rsidP="00F84F5D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3156F1" w:rsidRPr="00F84A96" w:rsidTr="003156F1">
        <w:trPr>
          <w:trHeight w:val="1238"/>
        </w:trPr>
        <w:tc>
          <w:tcPr>
            <w:tcW w:w="2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F5D" w:rsidRPr="00F84A96" w:rsidRDefault="00F84F5D" w:rsidP="00F84F5D">
            <w:pPr>
              <w:rPr>
                <w:rFonts w:cs="Times New Roman"/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A96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4F5D" w:rsidRPr="00F84A96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84A96">
              <w:rPr>
                <w:rFonts w:cs="Times New Roman"/>
                <w:color w:val="000000"/>
                <w:sz w:val="20"/>
                <w:szCs w:val="20"/>
              </w:rPr>
              <w:t>Сре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дства бюджета городского округа Электросталь </w:t>
            </w:r>
            <w:r w:rsidRPr="00F84A96">
              <w:rPr>
                <w:rFonts w:cs="Times New Roman"/>
                <w:color w:val="000000"/>
                <w:sz w:val="20"/>
                <w:szCs w:val="20"/>
              </w:rPr>
              <w:t>Московской области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sz w:val="20"/>
                <w:szCs w:val="20"/>
              </w:rPr>
            </w:pPr>
            <w:r w:rsidRPr="00F84F5D">
              <w:rPr>
                <w:sz w:val="20"/>
                <w:szCs w:val="20"/>
              </w:rPr>
              <w:t>76 694,30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sz w:val="20"/>
                <w:szCs w:val="20"/>
              </w:rPr>
            </w:pPr>
            <w:r w:rsidRPr="00F84F5D">
              <w:rPr>
                <w:sz w:val="20"/>
                <w:szCs w:val="20"/>
              </w:rPr>
              <w:t>73 376,50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sz w:val="20"/>
                <w:szCs w:val="20"/>
              </w:rPr>
            </w:pPr>
            <w:r w:rsidRPr="00F84F5D">
              <w:rPr>
                <w:sz w:val="20"/>
                <w:szCs w:val="20"/>
              </w:rPr>
              <w:t>73 669,00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sz w:val="20"/>
                <w:szCs w:val="20"/>
              </w:rPr>
            </w:pPr>
            <w:r w:rsidRPr="00F84F5D">
              <w:rPr>
                <w:sz w:val="20"/>
                <w:szCs w:val="20"/>
              </w:rPr>
              <w:t>79 028,10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sz w:val="20"/>
                <w:szCs w:val="20"/>
              </w:rPr>
            </w:pPr>
            <w:r w:rsidRPr="00F84F5D">
              <w:rPr>
                <w:sz w:val="20"/>
                <w:szCs w:val="20"/>
              </w:rPr>
              <w:t>79 306,90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color w:val="000000"/>
                <w:sz w:val="20"/>
                <w:szCs w:val="20"/>
              </w:rPr>
            </w:pPr>
            <w:r w:rsidRPr="00F84F5D">
              <w:rPr>
                <w:color w:val="000000"/>
                <w:sz w:val="20"/>
                <w:szCs w:val="20"/>
              </w:rPr>
              <w:t>382 074,80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F5D" w:rsidRPr="00F84A96" w:rsidRDefault="00F84F5D" w:rsidP="00F84F5D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3156F1" w:rsidRPr="00F84A96" w:rsidTr="003156F1">
        <w:trPr>
          <w:trHeight w:val="945"/>
        </w:trPr>
        <w:tc>
          <w:tcPr>
            <w:tcW w:w="2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F5D" w:rsidRPr="00F84A96" w:rsidRDefault="00F84F5D" w:rsidP="00F84F5D">
            <w:pPr>
              <w:rPr>
                <w:rFonts w:cs="Times New Roman"/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A96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F5D" w:rsidRPr="00F84A96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84A96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sz w:val="20"/>
                <w:szCs w:val="20"/>
              </w:rPr>
            </w:pPr>
            <w:r w:rsidRPr="00F84F5D">
              <w:rPr>
                <w:sz w:val="20"/>
                <w:szCs w:val="20"/>
              </w:rPr>
              <w:t>69 494,30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sz w:val="20"/>
                <w:szCs w:val="20"/>
              </w:rPr>
            </w:pPr>
            <w:r w:rsidRPr="00F84F5D">
              <w:rPr>
                <w:sz w:val="20"/>
                <w:szCs w:val="20"/>
              </w:rPr>
              <w:t>72 620,50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sz w:val="20"/>
                <w:szCs w:val="20"/>
              </w:rPr>
            </w:pPr>
            <w:r w:rsidRPr="00F84F5D">
              <w:rPr>
                <w:sz w:val="20"/>
                <w:szCs w:val="20"/>
              </w:rPr>
              <w:t>76 220,00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sz w:val="20"/>
                <w:szCs w:val="20"/>
              </w:rPr>
            </w:pPr>
            <w:r w:rsidRPr="00F84F5D">
              <w:rPr>
                <w:sz w:val="20"/>
                <w:szCs w:val="20"/>
              </w:rPr>
              <w:t>79 306,90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sz w:val="20"/>
                <w:szCs w:val="20"/>
              </w:rPr>
            </w:pPr>
            <w:r w:rsidRPr="00F84F5D">
              <w:rPr>
                <w:sz w:val="20"/>
                <w:szCs w:val="20"/>
              </w:rPr>
              <w:t>82 920,10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color w:val="000000"/>
                <w:sz w:val="20"/>
                <w:szCs w:val="20"/>
              </w:rPr>
            </w:pPr>
            <w:r w:rsidRPr="00F84F5D">
              <w:rPr>
                <w:color w:val="000000"/>
                <w:sz w:val="20"/>
                <w:szCs w:val="20"/>
              </w:rPr>
              <w:t>380 561,80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F5D" w:rsidRPr="00F84A96" w:rsidRDefault="00F84F5D" w:rsidP="00F84F5D">
            <w:pPr>
              <w:jc w:val="center"/>
              <w:rPr>
                <w:rFonts w:cs="Times New Roman"/>
                <w:color w:val="000000"/>
              </w:rPr>
            </w:pPr>
          </w:p>
        </w:tc>
      </w:tr>
    </w:tbl>
    <w:p w:rsidR="009E6676" w:rsidRDefault="009E6676" w:rsidP="009E6676">
      <w:pPr>
        <w:pStyle w:val="1"/>
        <w:jc w:val="both"/>
      </w:pPr>
    </w:p>
    <w:p w:rsidR="009E6676" w:rsidRDefault="009E6676" w:rsidP="009E6676">
      <w:pPr>
        <w:pStyle w:val="1"/>
        <w:jc w:val="both"/>
      </w:pPr>
    </w:p>
    <w:p w:rsidR="009E6676" w:rsidRDefault="009E6676" w:rsidP="009E6676">
      <w:pPr>
        <w:pStyle w:val="1"/>
        <w:jc w:val="both"/>
        <w:sectPr w:rsidR="009E6676" w:rsidSect="00C422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567" w:right="567" w:bottom="567" w:left="567" w:header="709" w:footer="227" w:gutter="0"/>
          <w:cols w:space="708"/>
          <w:docGrid w:linePitch="360"/>
        </w:sectPr>
      </w:pPr>
    </w:p>
    <w:p w:rsidR="009E6676" w:rsidRPr="007A65D4" w:rsidRDefault="000C77FC" w:rsidP="009E6676">
      <w:pPr>
        <w:ind w:firstLine="709"/>
        <w:rPr>
          <w:b/>
        </w:rPr>
      </w:pPr>
      <w:r>
        <w:rPr>
          <w:b/>
        </w:rPr>
        <w:t>2</w:t>
      </w:r>
      <w:r w:rsidR="009E6676" w:rsidRPr="007A65D4">
        <w:rPr>
          <w:b/>
        </w:rPr>
        <w:t xml:space="preserve"> Характеристика про</w:t>
      </w:r>
      <w:r w:rsidR="009E6676">
        <w:rPr>
          <w:b/>
        </w:rPr>
        <w:t>блем и мероприятий подпрограммы</w:t>
      </w:r>
    </w:p>
    <w:p w:rsidR="009E6676" w:rsidRPr="007A65D4" w:rsidRDefault="009E6676" w:rsidP="009E6676">
      <w:pPr>
        <w:tabs>
          <w:tab w:val="left" w:pos="1035"/>
        </w:tabs>
        <w:ind w:firstLine="709"/>
        <w:jc w:val="both"/>
      </w:pPr>
      <w:r w:rsidRPr="007A65D4">
        <w:t>УГЖКХ является  отраслевым органом Администрации городского округа Электросталь Московской области, уполномоченным осуществлять исполнительно-распорядительную деятельность на территории городского округа Электросталь Московской (далее – городской округ)</w:t>
      </w:r>
      <w:r w:rsidRPr="007A65D4">
        <w:tab/>
        <w:t xml:space="preserve"> области в сфере городского жилищного и коммунального хозяйства, а также обеспечивать скоординированность  деятельности в указанной сфере структурных, отраслевых (функциональных) органов Администрации городского округа Электросталь Московской области,  организаций независимо от их организационно-правовой формы.  УГЖКХ осуществляет свою деятельность ка</w:t>
      </w:r>
      <w:r>
        <w:t xml:space="preserve">к непосредственно, так и через подведомственные </w:t>
      </w:r>
      <w:r w:rsidRPr="007A65D4">
        <w:t>организации, и во взаимодействии с централ</w:t>
      </w:r>
      <w:r>
        <w:t xml:space="preserve">ьными исполнительными органами </w:t>
      </w:r>
      <w:r w:rsidRPr="007A65D4">
        <w:t xml:space="preserve">государственной власти Московской области, государственными органами и учреждениями, осуществляющими функции государственного контроля и надзора на территории городского округа, с иными организациями независимо от их организационно-правовой формы, осуществляющими деятельность на территории городского округа. </w:t>
      </w:r>
    </w:p>
    <w:p w:rsidR="009E6676" w:rsidRPr="007A65D4" w:rsidRDefault="009E6676" w:rsidP="009E6676">
      <w:pPr>
        <w:tabs>
          <w:tab w:val="left" w:pos="1035"/>
        </w:tabs>
        <w:ind w:firstLine="709"/>
        <w:jc w:val="both"/>
      </w:pPr>
      <w:r w:rsidRPr="007A65D4">
        <w:t xml:space="preserve">Финансирование деятельности УГЖКХ и МУ «УМЗ» производится за счёт средств, предусмотренных в бюджете городского округа.  </w:t>
      </w:r>
    </w:p>
    <w:p w:rsidR="009E6676" w:rsidRPr="007A65D4" w:rsidRDefault="009E6676" w:rsidP="009E6676">
      <w:pPr>
        <w:tabs>
          <w:tab w:val="left" w:pos="1035"/>
        </w:tabs>
        <w:ind w:firstLine="709"/>
        <w:jc w:val="both"/>
      </w:pPr>
      <w:r w:rsidRPr="007A65D4">
        <w:t>УГЖКХ подотчетно и подконтрольно по вопросам своей деятельности Администрации городского округа.  На УГЖКХ возложены полномочия по решению вопросов местного значения городского округа, которые указаны в положении УГЖКХ, утверждённом решением Совета Депутатов городского округа. МУ «УМЗ» является получателем бюджетных средств и осуществляет финансово-хозяйственную деятельность в рамках выполнения муниципальн</w:t>
      </w:r>
      <w:r>
        <w:t xml:space="preserve">ых </w:t>
      </w:r>
      <w:r w:rsidRPr="007A65D4">
        <w:t xml:space="preserve">заданий. </w:t>
      </w:r>
    </w:p>
    <w:p w:rsidR="009E6676" w:rsidRPr="007A65D4" w:rsidRDefault="009E6676" w:rsidP="009E6676">
      <w:pPr>
        <w:tabs>
          <w:tab w:val="left" w:pos="1035"/>
        </w:tabs>
        <w:ind w:firstLine="709"/>
        <w:jc w:val="both"/>
      </w:pPr>
      <w:r w:rsidRPr="007A65D4">
        <w:t>Реализация мероприятий обеспечивающей подпрограммы муниципальных программ позволит повысить качество условий труда и социальную обеспеченность муниципальных служащих УГЖКХ и работников МУ «УМЗ», вследствие чего обеспечит эффективность деятельности УГЖКХ и МУ «УМЗ» по исполнению возложенных на них задач и функций.</w:t>
      </w:r>
    </w:p>
    <w:p w:rsidR="009E6676" w:rsidRDefault="009E6676" w:rsidP="009E6676">
      <w:pPr>
        <w:autoSpaceDE w:val="0"/>
        <w:autoSpaceDN w:val="0"/>
        <w:adjustRightInd w:val="0"/>
        <w:outlineLvl w:val="0"/>
        <w:rPr>
          <w:b/>
        </w:rPr>
      </w:pPr>
    </w:p>
    <w:p w:rsidR="009E6676" w:rsidRDefault="009E6676" w:rsidP="009E6676">
      <w:pPr>
        <w:autoSpaceDE w:val="0"/>
        <w:autoSpaceDN w:val="0"/>
        <w:adjustRightInd w:val="0"/>
        <w:outlineLvl w:val="0"/>
        <w:sectPr w:rsidR="009E66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4F5D" w:rsidRDefault="00F84F5D" w:rsidP="00DA3C09">
      <w:pPr>
        <w:ind w:firstLine="720"/>
        <w:rPr>
          <w:rFonts w:cs="Times New Roman"/>
          <w:b/>
          <w:sz w:val="20"/>
          <w:szCs w:val="20"/>
        </w:rPr>
      </w:pPr>
    </w:p>
    <w:p w:rsidR="00F84F5D" w:rsidRDefault="00F84F5D" w:rsidP="00F84F5D">
      <w:pPr>
        <w:rPr>
          <w:rFonts w:cs="Times New Roman"/>
          <w:sz w:val="20"/>
          <w:szCs w:val="20"/>
        </w:rPr>
      </w:pPr>
    </w:p>
    <w:tbl>
      <w:tblPr>
        <w:tblW w:w="14545" w:type="dxa"/>
        <w:tblInd w:w="65" w:type="dxa"/>
        <w:tblLayout w:type="fixed"/>
        <w:tblLook w:val="04A0"/>
      </w:tblPr>
      <w:tblGrid>
        <w:gridCol w:w="611"/>
        <w:gridCol w:w="1577"/>
        <w:gridCol w:w="1048"/>
        <w:gridCol w:w="845"/>
        <w:gridCol w:w="1129"/>
        <w:gridCol w:w="1129"/>
        <w:gridCol w:w="1129"/>
        <w:gridCol w:w="1129"/>
        <w:gridCol w:w="1289"/>
        <w:gridCol w:w="1111"/>
        <w:gridCol w:w="1271"/>
        <w:gridCol w:w="887"/>
        <w:gridCol w:w="1390"/>
      </w:tblGrid>
      <w:tr w:rsidR="00F84F5D" w:rsidRPr="00F84F5D" w:rsidTr="00F84F5D">
        <w:trPr>
          <w:trHeight w:val="315"/>
        </w:trPr>
        <w:tc>
          <w:tcPr>
            <w:tcW w:w="1454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bookmarkStart w:id="1" w:name="RANGE!A1:M29"/>
            <w:r w:rsidRPr="00F84F5D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 ПЕРЕЧЕНЬ МЕРОПРИЯТИЙ ПОДПРОГРАММЫ</w:t>
            </w:r>
            <w:bookmarkEnd w:id="1"/>
          </w:p>
        </w:tc>
      </w:tr>
      <w:tr w:rsidR="00F84F5D" w:rsidRPr="00F84F5D" w:rsidTr="00F84F5D">
        <w:trPr>
          <w:trHeight w:val="315"/>
        </w:trPr>
        <w:tc>
          <w:tcPr>
            <w:tcW w:w="1454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F84F5D"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</w:rPr>
              <w:t>Обеспечивающая подпрограмма</w:t>
            </w:r>
          </w:p>
        </w:tc>
      </w:tr>
      <w:tr w:rsidR="00F84F5D" w:rsidRPr="00F84F5D" w:rsidTr="00F84F5D">
        <w:trPr>
          <w:trHeight w:val="360"/>
        </w:trPr>
        <w:tc>
          <w:tcPr>
            <w:tcW w:w="1454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(наименование подпрограммы)</w:t>
            </w:r>
          </w:p>
        </w:tc>
      </w:tr>
      <w:tr w:rsidR="00F84F5D" w:rsidRPr="00F84F5D" w:rsidTr="00F84F5D">
        <w:trPr>
          <w:trHeight w:val="300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Объем финансирования мероприятия в году, предшествующем году реализации программы (тыс. руб.)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F84F5D" w:rsidRPr="00F84F5D" w:rsidTr="00F84F5D">
        <w:trPr>
          <w:trHeight w:val="294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F5D" w:rsidRPr="00F84F5D" w:rsidTr="00F84F5D">
        <w:trPr>
          <w:trHeight w:val="3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F84F5D" w:rsidRPr="00F84F5D" w:rsidTr="00F84F5D">
        <w:trPr>
          <w:trHeight w:val="390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 xml:space="preserve">Основное мероприятие 1."Создание условий для реализации полномочий органов местного самоуправления в сфере жилищно-коммунального хозяйства"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2018-2022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136 224,20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762 636,60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146 188,60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145 997,00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149 889,00 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158 335,00 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162 227,00  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УГЖКХ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Выделение средств в бюджете городского округа на обеспечение деятельности УГЖКХ</w:t>
            </w:r>
          </w:p>
        </w:tc>
      </w:tr>
      <w:tr w:rsidR="00F84F5D" w:rsidRPr="00F84F5D" w:rsidTr="00F84F5D">
        <w:trPr>
          <w:trHeight w:val="150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Средства бюджета городского округа Электросталь  Московской области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65 612,40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382 074,80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76 694,30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73 376,50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73 669,00 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79 028,10 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79 306,90  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F5D" w:rsidRPr="00F84F5D" w:rsidTr="00F84F5D">
        <w:trPr>
          <w:trHeight w:val="855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70 611,80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380 561,80 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69 494,30 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72 620,50 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76 220,00 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79 306,90 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82 920,10  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F5D" w:rsidRPr="00F84F5D" w:rsidTr="00F84F5D">
        <w:trPr>
          <w:trHeight w:val="450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Мероприятие 1.   Общий объем расходов бюджета городского округа на обеспечение деятельности УГЖКХ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19 071,96 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142 416,60 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28 208,60 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28 339,00 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28 481,00 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28 623,00 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28 765,00  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УГЖКХ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Выделение средств в бюджете городского округа на обеспечение деятельности УГЖКХ</w:t>
            </w:r>
          </w:p>
        </w:tc>
      </w:tr>
      <w:tr w:rsidR="00F84F5D" w:rsidRPr="00F84F5D" w:rsidTr="00F84F5D">
        <w:trPr>
          <w:trHeight w:val="57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Средства бюджета городского округа Электросталь  Московской области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>13716,16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118 428,80 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23 496,30 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23 584,50  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23 695,00  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23 778,10  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23 874,90  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F5D" w:rsidRPr="00F84F5D" w:rsidTr="00F84F5D">
        <w:trPr>
          <w:trHeight w:val="84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F5D" w:rsidRPr="00F84F5D" w:rsidTr="00F84F5D">
        <w:trPr>
          <w:trHeight w:val="81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>5355,8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23 987,80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>4 712,30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>4 754,50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>4 786,00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>4 844,90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>4 890,10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F5D" w:rsidRPr="00F84F5D" w:rsidTr="00F84F5D">
        <w:trPr>
          <w:trHeight w:val="42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Мероприятие 2. Общий объем расходов бюджета городского округа на обеспечение деятельности казенного учреждения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2018-2022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49 065,2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249 036,00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50 276,00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46 870,00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47 052,00 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52 328,00 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52 510,00  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УГЖКХ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Выделение средств в бюджете городского округа на обеспечение деятельности МУ "УМЗ"</w:t>
            </w:r>
          </w:p>
        </w:tc>
      </w:tr>
      <w:tr w:rsidR="00F84F5D" w:rsidRPr="00F84F5D" w:rsidTr="00F84F5D">
        <w:trPr>
          <w:trHeight w:val="15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Средства бюджета городского округа Электросталь  Московской области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49 065,24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249 036,00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50 276,00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46 870,00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47 052,00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52 328,00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52 510,00  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F5D" w:rsidRPr="00F84F5D" w:rsidTr="00F84F5D">
        <w:trPr>
          <w:trHeight w:val="102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F84F5D">
              <w:rPr>
                <w:rFonts w:cs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F84F5D">
              <w:rPr>
                <w:rFonts w:cs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F84F5D">
              <w:rPr>
                <w:rFonts w:cs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F84F5D">
              <w:rPr>
                <w:rFonts w:cs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F84F5D">
              <w:rPr>
                <w:rFonts w:cs="Times New Roman"/>
                <w:sz w:val="18"/>
                <w:szCs w:val="18"/>
              </w:rPr>
              <w:t xml:space="preserve">0,00  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F5D" w:rsidRPr="00F84F5D" w:rsidTr="00F84F5D">
        <w:trPr>
          <w:trHeight w:val="34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 xml:space="preserve"> Мероприятие 3.  Оказание  социальной поддержки отдельным категориям граждан  на оплату жилищно-коммунальных услуг за счёт средств бюджета городского округа.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2 831,00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14 610,00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2 922,00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2 922,00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2 922,00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2 922,00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2 922,00  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УГЖКХ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Оказание  социальной поддержки отдельным категориям граждан  на оплату жилищно-коммунальных</w:t>
            </w:r>
          </w:p>
        </w:tc>
      </w:tr>
      <w:tr w:rsidR="00F84F5D" w:rsidRPr="00F84F5D" w:rsidTr="00F84F5D">
        <w:trPr>
          <w:trHeight w:val="273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Средства</w:t>
            </w:r>
            <w:r w:rsidRPr="00F84F5D">
              <w:rPr>
                <w:rFonts w:cs="Times New Roman"/>
                <w:color w:val="000000"/>
                <w:sz w:val="20"/>
                <w:szCs w:val="20"/>
              </w:rPr>
              <w:br/>
              <w:t>бюджета городского округа Электросталь  Московской области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>2 831,00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14 610,00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>2 922,00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>2 922,00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>2 922,00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>2 922,00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>2 922,00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F5D" w:rsidRPr="00F84F5D" w:rsidTr="00F84F5D">
        <w:trPr>
          <w:trHeight w:val="360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Мероприятие 4.    Предоставление  субсидии на оплату жилого помещения и коммунальных услуг.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2018-2022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65 256,0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354 954,00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64 242,00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67 326,00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70 894,00 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74 462,00 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78 030,00  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УГЖКХ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Предоставление  субсидии на оплату жилого помещения и коммунальных услуг.</w:t>
            </w:r>
          </w:p>
        </w:tc>
      </w:tr>
      <w:tr w:rsidR="00F84F5D" w:rsidRPr="00F84F5D" w:rsidTr="00F84F5D">
        <w:trPr>
          <w:trHeight w:val="3015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>65 256,0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354 954,00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64 242,00  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67 326,00  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70 894,00  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74 462,00  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78 030,00  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F5D" w:rsidRPr="00F84F5D" w:rsidTr="00F84F5D">
        <w:trPr>
          <w:trHeight w:val="301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 xml:space="preserve">Мероприятие 5. </w:t>
            </w:r>
            <w:proofErr w:type="spellStart"/>
            <w:r w:rsidRPr="00F84F5D">
              <w:rPr>
                <w:rFonts w:cs="Times New Roman"/>
                <w:color w:val="000000"/>
                <w:sz w:val="20"/>
                <w:szCs w:val="20"/>
              </w:rPr>
              <w:t>Осущесвление</w:t>
            </w:r>
            <w:proofErr w:type="spellEnd"/>
            <w:r w:rsidRPr="00F84F5D">
              <w:rPr>
                <w:rFonts w:cs="Times New Roman"/>
                <w:color w:val="000000"/>
                <w:sz w:val="20"/>
                <w:szCs w:val="20"/>
              </w:rPr>
              <w:t xml:space="preserve"> отдельных государственных полномочий Московской области по созданию административной комиссии.                     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2018-2022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1 620,00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540,00  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540,00  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540,00  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УГЖКХ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84F5D" w:rsidRPr="00F84F5D" w:rsidTr="00F84F5D">
        <w:trPr>
          <w:trHeight w:val="570"/>
        </w:trPr>
        <w:tc>
          <w:tcPr>
            <w:tcW w:w="21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2018-2022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right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>136 224,20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762 636,60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146 188,60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145 997,00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149 889,00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158 335,00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162 227,00  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jc w:val="center"/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84F5D" w:rsidRPr="00F84F5D" w:rsidTr="00F84F5D">
        <w:trPr>
          <w:trHeight w:val="1485"/>
        </w:trPr>
        <w:tc>
          <w:tcPr>
            <w:tcW w:w="21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Средства бюджета городского округа Электросталь  Московской области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F5D" w:rsidRPr="00F84F5D" w:rsidRDefault="00F84F5D" w:rsidP="00F84F5D">
            <w:pPr>
              <w:jc w:val="right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65 612,40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F5D" w:rsidRPr="00F84F5D" w:rsidRDefault="00F84F5D" w:rsidP="00F84F5D">
            <w:pPr>
              <w:jc w:val="right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382 074,80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F5D" w:rsidRPr="00F84F5D" w:rsidRDefault="00F84F5D" w:rsidP="00F84F5D">
            <w:pPr>
              <w:jc w:val="right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76 694,30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F5D" w:rsidRPr="00F84F5D" w:rsidRDefault="00F84F5D" w:rsidP="00F84F5D">
            <w:pPr>
              <w:jc w:val="right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73 376,50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F5D" w:rsidRPr="00F84F5D" w:rsidRDefault="00F84F5D" w:rsidP="00F84F5D">
            <w:pPr>
              <w:jc w:val="right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73 669,00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F5D" w:rsidRPr="00F84F5D" w:rsidRDefault="00F84F5D" w:rsidP="00F84F5D">
            <w:pPr>
              <w:jc w:val="right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79 028,10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F5D" w:rsidRPr="00F84F5D" w:rsidRDefault="00F84F5D" w:rsidP="00F84F5D">
            <w:pPr>
              <w:jc w:val="right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79 306,90  </w:t>
            </w:r>
          </w:p>
        </w:tc>
        <w:tc>
          <w:tcPr>
            <w:tcW w:w="227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F5D" w:rsidRPr="00F84F5D" w:rsidTr="00F84F5D">
        <w:trPr>
          <w:trHeight w:val="1230"/>
        </w:trPr>
        <w:tc>
          <w:tcPr>
            <w:tcW w:w="21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  <w:r w:rsidRPr="00F84F5D">
              <w:rPr>
                <w:rFonts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outlineLvl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F5D" w:rsidRPr="00F84F5D" w:rsidRDefault="00F84F5D" w:rsidP="00F84F5D">
            <w:pPr>
              <w:jc w:val="right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70 611,80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F5D" w:rsidRPr="00F84F5D" w:rsidRDefault="00F84F5D" w:rsidP="00F84F5D">
            <w:pPr>
              <w:jc w:val="right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380 561,80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F5D" w:rsidRPr="00F84F5D" w:rsidRDefault="00F84F5D" w:rsidP="00F84F5D">
            <w:pPr>
              <w:jc w:val="right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69 494,30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F5D" w:rsidRPr="00F84F5D" w:rsidRDefault="00F84F5D" w:rsidP="00F84F5D">
            <w:pPr>
              <w:jc w:val="right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72 620,50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F5D" w:rsidRPr="00F84F5D" w:rsidRDefault="00F84F5D" w:rsidP="00F84F5D">
            <w:pPr>
              <w:jc w:val="right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76 220,00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F5D" w:rsidRPr="00F84F5D" w:rsidRDefault="00F84F5D" w:rsidP="00F84F5D">
            <w:pPr>
              <w:jc w:val="right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79 306,90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F5D" w:rsidRPr="00F84F5D" w:rsidRDefault="00F84F5D" w:rsidP="00F84F5D">
            <w:pPr>
              <w:jc w:val="right"/>
              <w:outlineLvl w:val="0"/>
              <w:rPr>
                <w:rFonts w:cs="Times New Roman"/>
                <w:color w:val="000000"/>
                <w:sz w:val="18"/>
                <w:szCs w:val="18"/>
              </w:rPr>
            </w:pPr>
            <w:r w:rsidRPr="00F84F5D">
              <w:rPr>
                <w:rFonts w:cs="Times New Roman"/>
                <w:color w:val="000000"/>
                <w:sz w:val="18"/>
                <w:szCs w:val="18"/>
              </w:rPr>
              <w:t xml:space="preserve">82 920,10  </w:t>
            </w:r>
          </w:p>
        </w:tc>
        <w:tc>
          <w:tcPr>
            <w:tcW w:w="227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F5D" w:rsidRPr="00F84F5D" w:rsidRDefault="00F84F5D" w:rsidP="00F84F5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DA3C09" w:rsidRDefault="00FE72B5" w:rsidP="003156F1">
      <w:pPr>
        <w:autoSpaceDE w:val="0"/>
        <w:autoSpaceDN w:val="0"/>
        <w:adjustRightInd w:val="0"/>
        <w:outlineLvl w:val="0"/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FE72B5" w:rsidRDefault="00FE72B5" w:rsidP="003156F1">
      <w:pPr>
        <w:autoSpaceDE w:val="0"/>
        <w:autoSpaceDN w:val="0"/>
        <w:adjustRightInd w:val="0"/>
        <w:outlineLvl w:val="0"/>
        <w:rPr>
          <w:b/>
          <w:lang w:val="en-US"/>
        </w:rPr>
      </w:pPr>
    </w:p>
    <w:p w:rsidR="00FE72B5" w:rsidRPr="00FE72B5" w:rsidRDefault="00FE72B5" w:rsidP="003156F1">
      <w:pPr>
        <w:autoSpaceDE w:val="0"/>
        <w:autoSpaceDN w:val="0"/>
        <w:adjustRightInd w:val="0"/>
        <w:outlineLvl w:val="0"/>
      </w:pPr>
      <w:r w:rsidRPr="00FE72B5">
        <w:t xml:space="preserve">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FE72B5" w:rsidRPr="00FE72B5" w:rsidRDefault="00FE72B5" w:rsidP="003156F1">
      <w:pPr>
        <w:autoSpaceDE w:val="0"/>
        <w:autoSpaceDN w:val="0"/>
        <w:adjustRightInd w:val="0"/>
        <w:outlineLvl w:val="0"/>
        <w:rPr>
          <w:lang w:val="en-US"/>
        </w:rPr>
      </w:pPr>
      <w:r w:rsidRPr="00FE72B5">
        <w:t>Верно</w:t>
      </w:r>
      <w:r w:rsidRPr="00FE72B5">
        <w:rPr>
          <w:lang w:val="en-US"/>
        </w:rPr>
        <w:t>:</w:t>
      </w:r>
    </w:p>
    <w:sectPr w:rsidR="00FE72B5" w:rsidRPr="00FE72B5" w:rsidSect="00FE72B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EB5" w:rsidRDefault="00BD6EB5" w:rsidP="006E0EF0">
      <w:r>
        <w:separator/>
      </w:r>
    </w:p>
  </w:endnote>
  <w:endnote w:type="continuationSeparator" w:id="0">
    <w:p w:rsidR="00BD6EB5" w:rsidRDefault="00BD6EB5" w:rsidP="006E0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443" w:rsidRDefault="0039144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443" w:rsidRPr="001A61F9" w:rsidRDefault="00391443">
    <w:pPr>
      <w:pStyle w:val="a6"/>
      <w:jc w:val="center"/>
      <w:rPr>
        <w:sz w:val="22"/>
        <w:szCs w:val="22"/>
      </w:rPr>
    </w:pPr>
  </w:p>
  <w:p w:rsidR="00391443" w:rsidRDefault="0039144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443" w:rsidRDefault="0039144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EB5" w:rsidRDefault="00BD6EB5" w:rsidP="006E0EF0">
      <w:r>
        <w:separator/>
      </w:r>
    </w:p>
  </w:footnote>
  <w:footnote w:type="continuationSeparator" w:id="0">
    <w:p w:rsidR="00BD6EB5" w:rsidRDefault="00BD6EB5" w:rsidP="006E0E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9642831"/>
      <w:docPartObj>
        <w:docPartGallery w:val="Page Numbers (Top of Page)"/>
        <w:docPartUnique/>
      </w:docPartObj>
    </w:sdtPr>
    <w:sdtContent>
      <w:p w:rsidR="00391443" w:rsidRDefault="007335E7">
        <w:pPr>
          <w:pStyle w:val="a4"/>
          <w:jc w:val="center"/>
        </w:pPr>
        <w:r>
          <w:fldChar w:fldCharType="begin"/>
        </w:r>
        <w:r w:rsidR="00391443">
          <w:instrText>PAGE   \* MERGEFORMAT</w:instrText>
        </w:r>
        <w:r>
          <w:fldChar w:fldCharType="separate"/>
        </w:r>
        <w:r w:rsidR="00C27135">
          <w:rPr>
            <w:noProof/>
          </w:rPr>
          <w:t>9</w:t>
        </w:r>
        <w:r>
          <w:fldChar w:fldCharType="end"/>
        </w:r>
      </w:p>
    </w:sdtContent>
  </w:sdt>
  <w:p w:rsidR="00391443" w:rsidRDefault="00391443" w:rsidP="00084D32">
    <w:pPr>
      <w:pStyle w:val="a4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443" w:rsidRDefault="00391443">
    <w:pPr>
      <w:pStyle w:val="a4"/>
      <w:jc w:val="center"/>
    </w:pPr>
  </w:p>
  <w:p w:rsidR="00391443" w:rsidRDefault="0039144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443" w:rsidRDefault="00391443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6496171"/>
      <w:docPartObj>
        <w:docPartGallery w:val="Page Numbers (Top of Page)"/>
        <w:docPartUnique/>
      </w:docPartObj>
    </w:sdtPr>
    <w:sdtContent>
      <w:p w:rsidR="00391443" w:rsidRDefault="007335E7">
        <w:pPr>
          <w:pStyle w:val="a4"/>
          <w:jc w:val="center"/>
        </w:pPr>
        <w:r>
          <w:fldChar w:fldCharType="begin"/>
        </w:r>
        <w:r w:rsidR="00391443">
          <w:instrText>PAGE   \* MERGEFORMAT</w:instrText>
        </w:r>
        <w:r>
          <w:fldChar w:fldCharType="separate"/>
        </w:r>
        <w:r w:rsidR="00C27135">
          <w:rPr>
            <w:noProof/>
          </w:rPr>
          <w:t>10</w:t>
        </w:r>
        <w:r>
          <w:fldChar w:fldCharType="end"/>
        </w:r>
      </w:p>
    </w:sdtContent>
  </w:sdt>
  <w:p w:rsidR="00391443" w:rsidRDefault="00391443">
    <w:pPr>
      <w:pStyle w:val="a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443" w:rsidRDefault="0039144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68D1"/>
    <w:multiLevelType w:val="hybridMultilevel"/>
    <w:tmpl w:val="E5DE14CA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0081B"/>
    <w:multiLevelType w:val="hybridMultilevel"/>
    <w:tmpl w:val="3B3A7FB6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02718"/>
    <w:multiLevelType w:val="hybridMultilevel"/>
    <w:tmpl w:val="F04E5F62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D3DC6"/>
    <w:multiLevelType w:val="hybridMultilevel"/>
    <w:tmpl w:val="0A3A8DAC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55B63"/>
    <w:multiLevelType w:val="hybridMultilevel"/>
    <w:tmpl w:val="6C30FCAC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50F23"/>
    <w:multiLevelType w:val="hybridMultilevel"/>
    <w:tmpl w:val="BE44C186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F0764"/>
    <w:multiLevelType w:val="hybridMultilevel"/>
    <w:tmpl w:val="555E4B12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45791"/>
    <w:multiLevelType w:val="hybridMultilevel"/>
    <w:tmpl w:val="61C05E3A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27CF4"/>
    <w:multiLevelType w:val="hybridMultilevel"/>
    <w:tmpl w:val="C8B2EC58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7A6276"/>
    <w:multiLevelType w:val="hybridMultilevel"/>
    <w:tmpl w:val="25C45050"/>
    <w:lvl w:ilvl="0" w:tplc="EF3EAF4C">
      <w:start w:val="1"/>
      <w:numFmt w:val="russianLower"/>
      <w:lvlText w:val="%1."/>
      <w:lvlJc w:val="left"/>
      <w:pPr>
        <w:ind w:left="1428" w:hanging="360"/>
      </w:pPr>
      <w:rPr>
        <w:rFonts w:hint="default"/>
        <w:kern w:val="2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8AF52AA"/>
    <w:multiLevelType w:val="hybridMultilevel"/>
    <w:tmpl w:val="F7948D7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43BA0"/>
    <w:multiLevelType w:val="hybridMultilevel"/>
    <w:tmpl w:val="571E719C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325C0"/>
    <w:multiLevelType w:val="hybridMultilevel"/>
    <w:tmpl w:val="D1C2A042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2E3F2B"/>
    <w:multiLevelType w:val="hybridMultilevel"/>
    <w:tmpl w:val="48009296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0D20FE"/>
    <w:multiLevelType w:val="hybridMultilevel"/>
    <w:tmpl w:val="EDDEFC10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236C39"/>
    <w:multiLevelType w:val="hybridMultilevel"/>
    <w:tmpl w:val="21F89118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F126F9"/>
    <w:multiLevelType w:val="hybridMultilevel"/>
    <w:tmpl w:val="0C78C270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983558"/>
    <w:multiLevelType w:val="hybridMultilevel"/>
    <w:tmpl w:val="6136E620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E30884"/>
    <w:multiLevelType w:val="hybridMultilevel"/>
    <w:tmpl w:val="D82ED910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1F6623"/>
    <w:multiLevelType w:val="hybridMultilevel"/>
    <w:tmpl w:val="45D2F660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366007"/>
    <w:multiLevelType w:val="hybridMultilevel"/>
    <w:tmpl w:val="566CD8D6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E25AE"/>
    <w:multiLevelType w:val="hybridMultilevel"/>
    <w:tmpl w:val="803E452C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0"/>
  </w:num>
  <w:num w:numId="4">
    <w:abstractNumId w:val="14"/>
  </w:num>
  <w:num w:numId="5">
    <w:abstractNumId w:val="5"/>
  </w:num>
  <w:num w:numId="6">
    <w:abstractNumId w:val="2"/>
  </w:num>
  <w:num w:numId="7">
    <w:abstractNumId w:val="1"/>
  </w:num>
  <w:num w:numId="8">
    <w:abstractNumId w:val="15"/>
  </w:num>
  <w:num w:numId="9">
    <w:abstractNumId w:val="3"/>
  </w:num>
  <w:num w:numId="10">
    <w:abstractNumId w:val="20"/>
  </w:num>
  <w:num w:numId="11">
    <w:abstractNumId w:val="16"/>
  </w:num>
  <w:num w:numId="12">
    <w:abstractNumId w:val="4"/>
  </w:num>
  <w:num w:numId="13">
    <w:abstractNumId w:val="9"/>
  </w:num>
  <w:num w:numId="14">
    <w:abstractNumId w:val="18"/>
  </w:num>
  <w:num w:numId="15">
    <w:abstractNumId w:val="12"/>
  </w:num>
  <w:num w:numId="16">
    <w:abstractNumId w:val="19"/>
  </w:num>
  <w:num w:numId="17">
    <w:abstractNumId w:val="0"/>
  </w:num>
  <w:num w:numId="18">
    <w:abstractNumId w:val="11"/>
  </w:num>
  <w:num w:numId="19">
    <w:abstractNumId w:val="13"/>
  </w:num>
  <w:num w:numId="20">
    <w:abstractNumId w:val="21"/>
  </w:num>
  <w:num w:numId="21">
    <w:abstractNumId w:val="8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2A7"/>
    <w:rsid w:val="0001543B"/>
    <w:rsid w:val="00084D32"/>
    <w:rsid w:val="000C77FC"/>
    <w:rsid w:val="0016060D"/>
    <w:rsid w:val="001625F8"/>
    <w:rsid w:val="001727B7"/>
    <w:rsid w:val="0018461A"/>
    <w:rsid w:val="001C1921"/>
    <w:rsid w:val="00206E4F"/>
    <w:rsid w:val="0025168D"/>
    <w:rsid w:val="002B24A8"/>
    <w:rsid w:val="003156F1"/>
    <w:rsid w:val="00321195"/>
    <w:rsid w:val="003466C5"/>
    <w:rsid w:val="00377472"/>
    <w:rsid w:val="00391443"/>
    <w:rsid w:val="003C483A"/>
    <w:rsid w:val="003D1B3C"/>
    <w:rsid w:val="00422FF9"/>
    <w:rsid w:val="004B0CB1"/>
    <w:rsid w:val="004F6D3B"/>
    <w:rsid w:val="005535B7"/>
    <w:rsid w:val="005A0A20"/>
    <w:rsid w:val="006702A7"/>
    <w:rsid w:val="006A3D0B"/>
    <w:rsid w:val="006C6223"/>
    <w:rsid w:val="006E0EF0"/>
    <w:rsid w:val="007106C4"/>
    <w:rsid w:val="007335E7"/>
    <w:rsid w:val="00735EAC"/>
    <w:rsid w:val="00775DB8"/>
    <w:rsid w:val="007B4DA5"/>
    <w:rsid w:val="007D1FA0"/>
    <w:rsid w:val="007F0642"/>
    <w:rsid w:val="007F1BBB"/>
    <w:rsid w:val="007F27BA"/>
    <w:rsid w:val="008A0B86"/>
    <w:rsid w:val="008B1803"/>
    <w:rsid w:val="008F2BB2"/>
    <w:rsid w:val="008F63D3"/>
    <w:rsid w:val="009409FF"/>
    <w:rsid w:val="0096385D"/>
    <w:rsid w:val="00964AA9"/>
    <w:rsid w:val="009A2D08"/>
    <w:rsid w:val="009E6676"/>
    <w:rsid w:val="00A11A34"/>
    <w:rsid w:val="00A47610"/>
    <w:rsid w:val="00A50606"/>
    <w:rsid w:val="00A741F0"/>
    <w:rsid w:val="00AB5503"/>
    <w:rsid w:val="00B25867"/>
    <w:rsid w:val="00BB2B3E"/>
    <w:rsid w:val="00BC2486"/>
    <w:rsid w:val="00BD6EB5"/>
    <w:rsid w:val="00C07102"/>
    <w:rsid w:val="00C27135"/>
    <w:rsid w:val="00C422F3"/>
    <w:rsid w:val="00C45743"/>
    <w:rsid w:val="00C72C72"/>
    <w:rsid w:val="00CB6DBB"/>
    <w:rsid w:val="00CF0D2A"/>
    <w:rsid w:val="00D34AA1"/>
    <w:rsid w:val="00DA3C09"/>
    <w:rsid w:val="00DD42CE"/>
    <w:rsid w:val="00E040B8"/>
    <w:rsid w:val="00E0487A"/>
    <w:rsid w:val="00E6045D"/>
    <w:rsid w:val="00E73855"/>
    <w:rsid w:val="00E74F37"/>
    <w:rsid w:val="00E820CA"/>
    <w:rsid w:val="00F43213"/>
    <w:rsid w:val="00F84A96"/>
    <w:rsid w:val="00F84F5D"/>
    <w:rsid w:val="00FE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F0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E0EF0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E0E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0EF0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E0E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E0EF0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rmal">
    <w:name w:val="ConsPlusNormal"/>
    <w:rsid w:val="00084D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084D32"/>
    <w:pPr>
      <w:suppressAutoHyphens/>
      <w:spacing w:after="120" w:line="480" w:lineRule="auto"/>
      <w:ind w:left="283"/>
    </w:pPr>
    <w:rPr>
      <w:rFonts w:cs="Times New Roman"/>
      <w:lang w:eastAsia="ar-SA"/>
    </w:rPr>
  </w:style>
  <w:style w:type="paragraph" w:styleId="a8">
    <w:name w:val="No Spacing"/>
    <w:uiPriority w:val="1"/>
    <w:qFormat/>
    <w:rsid w:val="00084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84D32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084D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9E667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0">
    <w:name w:val="Абзац списка1"/>
    <w:basedOn w:val="a"/>
    <w:rsid w:val="009E6676"/>
    <w:pPr>
      <w:ind w:left="720"/>
      <w:contextualSpacing/>
    </w:pPr>
    <w:rPr>
      <w:rFonts w:eastAsia="Calibri" w:cs="Times New Roman"/>
      <w:sz w:val="20"/>
      <w:szCs w:val="20"/>
    </w:rPr>
  </w:style>
  <w:style w:type="paragraph" w:customStyle="1" w:styleId="Heading">
    <w:name w:val="Heading"/>
    <w:rsid w:val="009E6676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character" w:styleId="a9">
    <w:name w:val="FollowedHyperlink"/>
    <w:basedOn w:val="a0"/>
    <w:uiPriority w:val="99"/>
    <w:semiHidden/>
    <w:unhideWhenUsed/>
    <w:rsid w:val="003C483A"/>
    <w:rPr>
      <w:color w:val="954F72"/>
      <w:u w:val="single"/>
    </w:rPr>
  </w:style>
  <w:style w:type="paragraph" w:customStyle="1" w:styleId="xl65">
    <w:name w:val="xl65"/>
    <w:basedOn w:val="a"/>
    <w:rsid w:val="003C483A"/>
    <w:pPr>
      <w:shd w:val="clear" w:color="000000" w:fill="FFFFFF"/>
      <w:spacing w:before="100" w:beforeAutospacing="1" w:after="100" w:afterAutospacing="1"/>
    </w:pPr>
    <w:rPr>
      <w:rFonts w:cs="Times New Roman"/>
    </w:rPr>
  </w:style>
  <w:style w:type="paragraph" w:customStyle="1" w:styleId="xl66">
    <w:name w:val="xl66"/>
    <w:basedOn w:val="a"/>
    <w:rsid w:val="003C483A"/>
    <w:pPr>
      <w:shd w:val="clear" w:color="000000" w:fill="FFFFFF"/>
      <w:spacing w:before="100" w:beforeAutospacing="1" w:after="100" w:afterAutospacing="1"/>
    </w:pPr>
    <w:rPr>
      <w:rFonts w:cs="Times New Roman"/>
    </w:rPr>
  </w:style>
  <w:style w:type="paragraph" w:customStyle="1" w:styleId="xl67">
    <w:name w:val="xl67"/>
    <w:basedOn w:val="a"/>
    <w:rsid w:val="003C483A"/>
    <w:pPr>
      <w:shd w:val="clear" w:color="000000" w:fill="FFFFFF"/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xl68">
    <w:name w:val="xl68"/>
    <w:basedOn w:val="a"/>
    <w:rsid w:val="003C483A"/>
    <w:pPr>
      <w:shd w:val="clear" w:color="000000" w:fill="FFFFFF"/>
      <w:spacing w:before="100" w:beforeAutospacing="1" w:after="100" w:afterAutospacing="1"/>
    </w:pPr>
    <w:rPr>
      <w:rFonts w:cs="Times New Roman"/>
    </w:rPr>
  </w:style>
  <w:style w:type="paragraph" w:customStyle="1" w:styleId="xl69">
    <w:name w:val="xl69"/>
    <w:basedOn w:val="a"/>
    <w:rsid w:val="003C483A"/>
    <w:pPr>
      <w:shd w:val="clear" w:color="000000" w:fill="FFFFFF"/>
      <w:spacing w:before="100" w:beforeAutospacing="1" w:after="100" w:afterAutospacing="1"/>
    </w:pPr>
    <w:rPr>
      <w:rFonts w:cs="Times New Roman"/>
    </w:rPr>
  </w:style>
  <w:style w:type="paragraph" w:customStyle="1" w:styleId="xl70">
    <w:name w:val="xl70"/>
    <w:basedOn w:val="a"/>
    <w:rsid w:val="003C4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71">
    <w:name w:val="xl71"/>
    <w:basedOn w:val="a"/>
    <w:rsid w:val="003C483A"/>
    <w:pP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72">
    <w:name w:val="xl72"/>
    <w:basedOn w:val="a"/>
    <w:rsid w:val="003C4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cs="Times New Roman"/>
    </w:rPr>
  </w:style>
  <w:style w:type="paragraph" w:customStyle="1" w:styleId="xl73">
    <w:name w:val="xl73"/>
    <w:basedOn w:val="a"/>
    <w:rsid w:val="003C4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xl74">
    <w:name w:val="xl74"/>
    <w:basedOn w:val="a"/>
    <w:rsid w:val="003C4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xl75">
    <w:name w:val="xl75"/>
    <w:basedOn w:val="a"/>
    <w:rsid w:val="003C48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cs="Times New Roman"/>
    </w:rPr>
  </w:style>
  <w:style w:type="paragraph" w:customStyle="1" w:styleId="xl76">
    <w:name w:val="xl76"/>
    <w:basedOn w:val="a"/>
    <w:rsid w:val="003C48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xl77">
    <w:name w:val="xl77"/>
    <w:basedOn w:val="a"/>
    <w:rsid w:val="003C48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xl78">
    <w:name w:val="xl78"/>
    <w:basedOn w:val="a"/>
    <w:rsid w:val="003C4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cs="Times New Roman"/>
    </w:rPr>
  </w:style>
  <w:style w:type="paragraph" w:customStyle="1" w:styleId="xl79">
    <w:name w:val="xl79"/>
    <w:basedOn w:val="a"/>
    <w:rsid w:val="003C483A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cs="Times New Roman"/>
      <w:b/>
      <w:bCs/>
    </w:rPr>
  </w:style>
  <w:style w:type="paragraph" w:customStyle="1" w:styleId="xl80">
    <w:name w:val="xl80"/>
    <w:basedOn w:val="a"/>
    <w:rsid w:val="003C483A"/>
    <w:pPr>
      <w:spacing w:before="100" w:beforeAutospacing="1" w:after="100" w:afterAutospacing="1"/>
      <w:jc w:val="center"/>
      <w:textAlignment w:val="top"/>
    </w:pPr>
    <w:rPr>
      <w:rFonts w:cs="Times New Roman"/>
      <w:b/>
      <w:bCs/>
      <w:u w:val="single"/>
    </w:rPr>
  </w:style>
  <w:style w:type="paragraph" w:customStyle="1" w:styleId="xl81">
    <w:name w:val="xl81"/>
    <w:basedOn w:val="a"/>
    <w:rsid w:val="003C483A"/>
    <w:pPr>
      <w:spacing w:before="100" w:beforeAutospacing="1" w:after="100" w:afterAutospacing="1"/>
      <w:jc w:val="center"/>
      <w:textAlignment w:val="top"/>
    </w:pPr>
    <w:rPr>
      <w:rFonts w:cs="Times New Roman"/>
      <w:b/>
      <w:bCs/>
    </w:rPr>
  </w:style>
  <w:style w:type="paragraph" w:customStyle="1" w:styleId="xl82">
    <w:name w:val="xl82"/>
    <w:basedOn w:val="a"/>
    <w:rsid w:val="003C48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83">
    <w:name w:val="xl83"/>
    <w:basedOn w:val="a"/>
    <w:rsid w:val="003C48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84">
    <w:name w:val="xl84"/>
    <w:basedOn w:val="a"/>
    <w:rsid w:val="003C483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20"/>
      <w:szCs w:val="20"/>
    </w:rPr>
  </w:style>
  <w:style w:type="paragraph" w:customStyle="1" w:styleId="xl85">
    <w:name w:val="xl85"/>
    <w:basedOn w:val="a"/>
    <w:rsid w:val="003C48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86">
    <w:name w:val="xl86"/>
    <w:basedOn w:val="a"/>
    <w:rsid w:val="003C48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87">
    <w:name w:val="xl87"/>
    <w:basedOn w:val="a"/>
    <w:rsid w:val="003C48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88">
    <w:name w:val="xl88"/>
    <w:basedOn w:val="a"/>
    <w:rsid w:val="003C48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89">
    <w:name w:val="xl89"/>
    <w:basedOn w:val="a"/>
    <w:rsid w:val="003C48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90">
    <w:name w:val="xl90"/>
    <w:basedOn w:val="a"/>
    <w:rsid w:val="003C48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cs="Times New Roman"/>
    </w:rPr>
  </w:style>
  <w:style w:type="paragraph" w:customStyle="1" w:styleId="xl91">
    <w:name w:val="xl91"/>
    <w:basedOn w:val="a"/>
    <w:rsid w:val="003C48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cs="Times New Roman"/>
    </w:rPr>
  </w:style>
  <w:style w:type="paragraph" w:customStyle="1" w:styleId="xl92">
    <w:name w:val="xl92"/>
    <w:basedOn w:val="a"/>
    <w:rsid w:val="003C48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cs="Times New Roman"/>
    </w:rPr>
  </w:style>
  <w:style w:type="paragraph" w:customStyle="1" w:styleId="xl93">
    <w:name w:val="xl93"/>
    <w:basedOn w:val="a"/>
    <w:rsid w:val="003C48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xl94">
    <w:name w:val="xl94"/>
    <w:basedOn w:val="a"/>
    <w:rsid w:val="003C48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xl95">
    <w:name w:val="xl95"/>
    <w:basedOn w:val="a"/>
    <w:rsid w:val="003C48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xl96">
    <w:name w:val="xl96"/>
    <w:basedOn w:val="a"/>
    <w:rsid w:val="003C48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cs="Times New Roman"/>
    </w:rPr>
  </w:style>
  <w:style w:type="paragraph" w:customStyle="1" w:styleId="xl97">
    <w:name w:val="xl97"/>
    <w:basedOn w:val="a"/>
    <w:rsid w:val="003C48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cs="Times New Roman"/>
    </w:rPr>
  </w:style>
  <w:style w:type="paragraph" w:customStyle="1" w:styleId="xl98">
    <w:name w:val="xl98"/>
    <w:basedOn w:val="a"/>
    <w:rsid w:val="003C483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Times New Roman"/>
      <w:b/>
      <w:bCs/>
      <w:sz w:val="28"/>
      <w:szCs w:val="28"/>
    </w:rPr>
  </w:style>
  <w:style w:type="paragraph" w:customStyle="1" w:styleId="xl99">
    <w:name w:val="xl99"/>
    <w:basedOn w:val="a"/>
    <w:rsid w:val="003C483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Times New Roman"/>
    </w:rPr>
  </w:style>
  <w:style w:type="paragraph" w:customStyle="1" w:styleId="xl100">
    <w:name w:val="xl100"/>
    <w:basedOn w:val="a"/>
    <w:rsid w:val="003C483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Times New Roman"/>
    </w:rPr>
  </w:style>
  <w:style w:type="paragraph" w:customStyle="1" w:styleId="xl101">
    <w:name w:val="xl101"/>
    <w:basedOn w:val="a"/>
    <w:rsid w:val="003C483A"/>
    <w:pPr>
      <w:shd w:val="clear" w:color="000000" w:fill="FFFFFF"/>
      <w:spacing w:before="100" w:beforeAutospacing="1" w:after="100" w:afterAutospacing="1"/>
      <w:jc w:val="center"/>
    </w:pPr>
    <w:rPr>
      <w:rFonts w:cs="Times New Roman"/>
    </w:rPr>
  </w:style>
  <w:style w:type="paragraph" w:customStyle="1" w:styleId="xl102">
    <w:name w:val="xl102"/>
    <w:basedOn w:val="a"/>
    <w:rsid w:val="003C483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Times New Roman"/>
    </w:rPr>
  </w:style>
  <w:style w:type="paragraph" w:customStyle="1" w:styleId="xl103">
    <w:name w:val="xl103"/>
    <w:basedOn w:val="a"/>
    <w:rsid w:val="003C483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Times New Roman"/>
    </w:rPr>
  </w:style>
  <w:style w:type="paragraph" w:customStyle="1" w:styleId="xl104">
    <w:name w:val="xl104"/>
    <w:basedOn w:val="a"/>
    <w:rsid w:val="003C48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6060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060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B24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43C51-B9FE-4839-A9C9-AB439963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15</Pages>
  <Words>3276</Words>
  <Characters>18678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Уварова</dc:creator>
  <cp:keywords/>
  <dc:description/>
  <cp:lastModifiedBy>pressestal</cp:lastModifiedBy>
  <cp:revision>32</cp:revision>
  <cp:lastPrinted>2018-01-31T07:48:00Z</cp:lastPrinted>
  <dcterms:created xsi:type="dcterms:W3CDTF">2017-11-29T13:38:00Z</dcterms:created>
  <dcterms:modified xsi:type="dcterms:W3CDTF">2018-02-01T14:15:00Z</dcterms:modified>
</cp:coreProperties>
</file>