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4D7B3C" w:rsidRDefault="001747DC" w:rsidP="00511F53">
      <w:pPr>
        <w:ind w:left="-1701" w:right="-851"/>
        <w:jc w:val="center"/>
      </w:pPr>
      <w:r w:rsidRPr="004D7B3C">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4D7B3C" w:rsidRDefault="001747DC" w:rsidP="00511F53">
      <w:pPr>
        <w:spacing w:line="240" w:lineRule="atLeast"/>
        <w:ind w:left="-1701" w:right="-851"/>
        <w:jc w:val="center"/>
        <w:rPr>
          <w:rFonts w:ascii="Times New Roman" w:hAnsi="Times New Roman" w:cs="Times New Roman"/>
          <w:b/>
          <w:sz w:val="28"/>
        </w:rPr>
      </w:pPr>
      <w:r w:rsidRPr="004D7B3C">
        <w:rPr>
          <w:rFonts w:ascii="Times New Roman" w:hAnsi="Times New Roman" w:cs="Times New Roman"/>
          <w:b/>
          <w:sz w:val="28"/>
        </w:rPr>
        <w:t>АДМИНИСТРАЦИЯ ГОРОДСКОГО ОКРУГА ЭЛЕКТРОСТАЛЬ</w:t>
      </w:r>
    </w:p>
    <w:p w:rsidR="001747DC" w:rsidRPr="004D7B3C" w:rsidRDefault="001747DC" w:rsidP="00511F53">
      <w:pPr>
        <w:spacing w:line="240" w:lineRule="atLeast"/>
        <w:ind w:left="-1701" w:right="-851"/>
        <w:jc w:val="center"/>
        <w:rPr>
          <w:rFonts w:ascii="Times New Roman" w:hAnsi="Times New Roman" w:cs="Times New Roman"/>
          <w:b/>
          <w:sz w:val="28"/>
          <w:szCs w:val="24"/>
        </w:rPr>
      </w:pPr>
      <w:r w:rsidRPr="004D7B3C">
        <w:rPr>
          <w:rFonts w:ascii="Times New Roman" w:hAnsi="Times New Roman" w:cs="Times New Roman"/>
          <w:b/>
          <w:sz w:val="28"/>
        </w:rPr>
        <w:t>МОСКОВСКОЙ   ОБЛАСТИ</w:t>
      </w:r>
    </w:p>
    <w:p w:rsidR="002E0320" w:rsidRPr="002E0320" w:rsidRDefault="001747DC" w:rsidP="002E0320">
      <w:pPr>
        <w:spacing w:line="240" w:lineRule="auto"/>
        <w:ind w:left="-1701" w:right="-851"/>
        <w:jc w:val="center"/>
        <w:rPr>
          <w:b/>
          <w:sz w:val="44"/>
          <w:szCs w:val="24"/>
        </w:rPr>
      </w:pPr>
      <w:r w:rsidRPr="004D7B3C">
        <w:rPr>
          <w:rFonts w:ascii="Times New Roman" w:hAnsi="Times New Roman" w:cs="Times New Roman"/>
          <w:b/>
          <w:sz w:val="44"/>
        </w:rPr>
        <w:t>ПОСТАНОВЛЕНИЕ</w:t>
      </w:r>
    </w:p>
    <w:p w:rsidR="000D056E" w:rsidRDefault="002E0320" w:rsidP="002E0320">
      <w:pPr>
        <w:jc w:val="center"/>
        <w:outlineLvl w:val="0"/>
      </w:pPr>
      <w:r>
        <w:t>___</w:t>
      </w:r>
      <w:r w:rsidR="00C46AFB" w:rsidRPr="00C46AFB">
        <w:rPr>
          <w:rFonts w:ascii="Times New Roman" w:hAnsi="Times New Roman" w:cs="Times New Roman"/>
          <w:sz w:val="24"/>
          <w:szCs w:val="24"/>
          <w:u w:val="single"/>
        </w:rPr>
        <w:t>30.01.2020</w:t>
      </w:r>
      <w:r w:rsidRPr="00C46AFB">
        <w:rPr>
          <w:rFonts w:ascii="Times New Roman" w:hAnsi="Times New Roman" w:cs="Times New Roman"/>
          <w:sz w:val="24"/>
          <w:szCs w:val="24"/>
        </w:rPr>
        <w:t>___ №</w:t>
      </w:r>
      <w:r>
        <w:t xml:space="preserve"> _____</w:t>
      </w:r>
      <w:r w:rsidR="00C46AFB" w:rsidRPr="00C46AFB">
        <w:rPr>
          <w:rFonts w:ascii="Times New Roman" w:hAnsi="Times New Roman" w:cs="Times New Roman"/>
          <w:sz w:val="24"/>
          <w:szCs w:val="24"/>
          <w:u w:val="single"/>
        </w:rPr>
        <w:t>59/1</w:t>
      </w:r>
      <w:r>
        <w:t>_____</w:t>
      </w:r>
    </w:p>
    <w:p w:rsidR="002E0320" w:rsidRPr="002E0320" w:rsidRDefault="002E0320" w:rsidP="002E0320">
      <w:pPr>
        <w:jc w:val="center"/>
        <w:outlineLvl w:val="0"/>
      </w:pPr>
    </w:p>
    <w:p w:rsidR="00EA10B2" w:rsidRDefault="001747DC" w:rsidP="00EA10B2">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 xml:space="preserve">ской области» </w:t>
      </w:r>
    </w:p>
    <w:p w:rsidR="00EA10B2" w:rsidRDefault="00511F53" w:rsidP="00AA7583">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на 2018-2022 годы</w:t>
      </w:r>
    </w:p>
    <w:p w:rsidR="000D056E" w:rsidRDefault="000D056E" w:rsidP="00AA7583">
      <w:pPr>
        <w:tabs>
          <w:tab w:val="left" w:pos="3675"/>
        </w:tabs>
        <w:spacing w:after="0" w:line="240" w:lineRule="exact"/>
        <w:jc w:val="center"/>
        <w:rPr>
          <w:rFonts w:ascii="Times New Roman" w:hAnsi="Times New Roman" w:cs="Times New Roman"/>
          <w:sz w:val="24"/>
          <w:szCs w:val="24"/>
        </w:rPr>
      </w:pPr>
    </w:p>
    <w:p w:rsidR="002E0320" w:rsidRPr="004D7B3C" w:rsidRDefault="002E0320"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2E0320">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w:t>
      </w:r>
    </w:p>
    <w:p w:rsidR="002E0320" w:rsidRDefault="001747DC" w:rsidP="002E0320">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-2022 годы, утвержденную постановлением Администрации городского округа Электросталь Московской области от 06.12.2017 № 893/12</w:t>
      </w:r>
      <w:r w:rsidR="003A62BB">
        <w:rPr>
          <w:rFonts w:ascii="Times New Roman" w:hAnsi="Times New Roman" w:cs="Times New Roman"/>
          <w:sz w:val="24"/>
          <w:szCs w:val="24"/>
        </w:rPr>
        <w:t xml:space="preserve"> </w:t>
      </w:r>
      <w:r w:rsidRPr="004D7B3C">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005A69ED">
        <w:rPr>
          <w:rFonts w:ascii="Times New Roman" w:hAnsi="Times New Roman" w:cs="Times New Roman"/>
          <w:sz w:val="24"/>
          <w:szCs w:val="24"/>
        </w:rPr>
        <w:t>, от 30.10.2019 № 792/</w:t>
      </w:r>
      <w:r w:rsidR="005A69ED" w:rsidRPr="00571559">
        <w:rPr>
          <w:rFonts w:ascii="Times New Roman" w:hAnsi="Times New Roman" w:cs="Times New Roman"/>
          <w:sz w:val="24"/>
          <w:szCs w:val="24"/>
        </w:rPr>
        <w:t>10</w:t>
      </w:r>
      <w:r w:rsidR="00571559">
        <w:rPr>
          <w:rFonts w:ascii="Times New Roman" w:hAnsi="Times New Roman" w:cs="Times New Roman"/>
          <w:sz w:val="24"/>
          <w:szCs w:val="24"/>
        </w:rPr>
        <w:t>, от 19.12.2019 № 986/12</w:t>
      </w:r>
      <w:r w:rsidRPr="00571559">
        <w:rPr>
          <w:rFonts w:ascii="Times New Roman" w:hAnsi="Times New Roman" w:cs="Times New Roman"/>
          <w:sz w:val="24"/>
          <w:szCs w:val="24"/>
        </w:rPr>
        <w:t>), изложив ее в новой редакции согласно приложению к настоящему постановлению.</w:t>
      </w:r>
    </w:p>
    <w:p w:rsidR="003A62BB" w:rsidRPr="00571559" w:rsidRDefault="003A62BB" w:rsidP="002E0320">
      <w:pPr>
        <w:tabs>
          <w:tab w:val="left" w:pos="3675"/>
        </w:tabs>
        <w:spacing w:after="0" w:line="240" w:lineRule="atLeast"/>
        <w:ind w:firstLine="709"/>
        <w:jc w:val="both"/>
        <w:rPr>
          <w:rFonts w:ascii="Times New Roman" w:hAnsi="Times New Roman" w:cs="Times New Roman"/>
          <w:sz w:val="24"/>
          <w:szCs w:val="24"/>
        </w:rPr>
      </w:pP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571559">
        <w:rPr>
          <w:rFonts w:ascii="Times New Roman" w:hAnsi="Times New Roman" w:cs="Times New Roman"/>
          <w:sz w:val="24"/>
          <w:szCs w:val="24"/>
        </w:rPr>
        <w:t>2. Опубликовать настоящее постановление в газете</w:t>
      </w:r>
      <w:r w:rsidRPr="004D7B3C">
        <w:rPr>
          <w:rFonts w:ascii="Times New Roman" w:hAnsi="Times New Roman" w:cs="Times New Roman"/>
          <w:sz w:val="24"/>
          <w:szCs w:val="24"/>
        </w:rPr>
        <w:t xml:space="preserve">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electrostal</w:t>
        </w:r>
        <w:r w:rsidRPr="005C06F0">
          <w:rPr>
            <w:rStyle w:val="a3"/>
            <w:rFonts w:ascii="Times New Roman" w:hAnsi="Times New Roman" w:cs="Times New Roman"/>
            <w:color w:val="000000" w:themeColor="text1"/>
            <w:sz w:val="24"/>
            <w:szCs w:val="24"/>
            <w:u w:val="none"/>
          </w:rPr>
          <w:t>.</w:t>
        </w:r>
        <w:r w:rsidRPr="005C06F0">
          <w:rPr>
            <w:rStyle w:val="a3"/>
            <w:rFonts w:ascii="Times New Roman" w:hAnsi="Times New Roman" w:cs="Times New Roman"/>
            <w:color w:val="000000" w:themeColor="text1"/>
            <w:sz w:val="24"/>
            <w:szCs w:val="24"/>
            <w:u w:val="none"/>
            <w:lang w:val="en-US"/>
          </w:rPr>
          <w:t>ru</w:t>
        </w:r>
      </w:hyperlink>
      <w:r w:rsidRPr="005C06F0">
        <w:rPr>
          <w:rFonts w:ascii="Times New Roman" w:hAnsi="Times New Roman" w:cs="Times New Roman"/>
          <w:color w:val="000000" w:themeColor="text1"/>
          <w:sz w:val="24"/>
          <w:szCs w:val="24"/>
        </w:rPr>
        <w:t>.</w:t>
      </w:r>
    </w:p>
    <w:p w:rsid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w:t>
      </w:r>
      <w:r w:rsidR="00571559">
        <w:rPr>
          <w:rFonts w:ascii="Times New Roman" w:hAnsi="Times New Roman" w:cs="Times New Roman"/>
          <w:sz w:val="24"/>
          <w:szCs w:val="24"/>
        </w:rPr>
        <w:t xml:space="preserve"> его официального опубликования и распространяет свои действия на правоотношения, возникшие с 18.12.2019г.</w:t>
      </w:r>
    </w:p>
    <w:p w:rsidR="002E0320" w:rsidRPr="004D7B3C" w:rsidRDefault="002E0320" w:rsidP="001747DC">
      <w:pPr>
        <w:tabs>
          <w:tab w:val="left" w:pos="3675"/>
        </w:tabs>
        <w:spacing w:after="0" w:line="240" w:lineRule="atLeast"/>
        <w:ind w:firstLine="709"/>
        <w:jc w:val="both"/>
        <w:rPr>
          <w:rFonts w:ascii="Times New Roman" w:hAnsi="Times New Roman" w:cs="Times New Roman"/>
          <w:sz w:val="24"/>
          <w:szCs w:val="24"/>
        </w:rPr>
      </w:pPr>
    </w:p>
    <w:p w:rsidR="000D056E" w:rsidRDefault="001747DC" w:rsidP="002E0320">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E0320" w:rsidRDefault="002E0320" w:rsidP="002E0320">
      <w:pPr>
        <w:tabs>
          <w:tab w:val="left" w:pos="3675"/>
        </w:tabs>
        <w:spacing w:after="0" w:line="240" w:lineRule="atLeast"/>
        <w:ind w:firstLine="709"/>
        <w:jc w:val="both"/>
        <w:rPr>
          <w:rFonts w:ascii="Times New Roman" w:hAnsi="Times New Roman" w:cs="Times New Roman"/>
          <w:sz w:val="24"/>
          <w:szCs w:val="24"/>
        </w:rPr>
      </w:pP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1A322D">
        <w:rPr>
          <w:rFonts w:ascii="Times New Roman" w:hAnsi="Times New Roman" w:cs="Times New Roman"/>
          <w:sz w:val="24"/>
          <w:szCs w:val="24"/>
        </w:rPr>
        <w:t xml:space="preserve">                              В. А.</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2E0320" w:rsidRPr="004D7B3C" w:rsidRDefault="002E0320" w:rsidP="000D056E">
      <w:pPr>
        <w:tabs>
          <w:tab w:val="left" w:pos="3675"/>
        </w:tabs>
        <w:spacing w:after="0" w:line="240" w:lineRule="atLeast"/>
        <w:ind w:firstLine="709"/>
        <w:jc w:val="both"/>
        <w:rPr>
          <w:rFonts w:ascii="Times New Roman" w:hAnsi="Times New Roman" w:cs="Times New Roman"/>
          <w:sz w:val="24"/>
          <w:szCs w:val="24"/>
        </w:rPr>
      </w:pPr>
    </w:p>
    <w:p w:rsidR="001747DC" w:rsidRPr="004D7B3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 xml:space="preserve">Глава городского округа </w:t>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t>В. Я. Пекарев</w:t>
      </w:r>
    </w:p>
    <w:p w:rsidR="002E0320" w:rsidRDefault="002E0320" w:rsidP="001747DC">
      <w:pPr>
        <w:tabs>
          <w:tab w:val="left" w:pos="3675"/>
        </w:tabs>
        <w:spacing w:after="0" w:line="240" w:lineRule="exact"/>
        <w:jc w:val="both"/>
        <w:rPr>
          <w:rFonts w:ascii="Times New Roman" w:hAnsi="Times New Roman" w:cs="Times New Roman"/>
          <w:sz w:val="24"/>
          <w:szCs w:val="24"/>
        </w:rPr>
      </w:pPr>
    </w:p>
    <w:p w:rsidR="002E0320" w:rsidRDefault="002E0320" w:rsidP="001747DC">
      <w:pPr>
        <w:tabs>
          <w:tab w:val="left" w:pos="3675"/>
        </w:tabs>
        <w:spacing w:after="0" w:line="240" w:lineRule="exact"/>
        <w:jc w:val="both"/>
        <w:rPr>
          <w:rFonts w:ascii="Times New Roman" w:hAnsi="Times New Roman" w:cs="Times New Roman"/>
          <w:sz w:val="24"/>
          <w:szCs w:val="24"/>
        </w:rPr>
      </w:pPr>
    </w:p>
    <w:p w:rsidR="003A62BB" w:rsidRDefault="003A62BB" w:rsidP="001747DC">
      <w:pPr>
        <w:tabs>
          <w:tab w:val="left" w:pos="3675"/>
        </w:tabs>
        <w:spacing w:after="0" w:line="240" w:lineRule="exact"/>
        <w:jc w:val="both"/>
        <w:rPr>
          <w:rFonts w:ascii="Times New Roman" w:hAnsi="Times New Roman" w:cs="Times New Roman"/>
          <w:sz w:val="24"/>
          <w:szCs w:val="24"/>
        </w:rPr>
      </w:pPr>
    </w:p>
    <w:p w:rsidR="003A62BB" w:rsidRDefault="003A62BB" w:rsidP="001747DC">
      <w:pPr>
        <w:tabs>
          <w:tab w:val="left" w:pos="3675"/>
        </w:tabs>
        <w:spacing w:after="0" w:line="240" w:lineRule="exact"/>
        <w:jc w:val="both"/>
        <w:rPr>
          <w:rFonts w:ascii="Times New Roman" w:hAnsi="Times New Roman" w:cs="Times New Roman"/>
          <w:sz w:val="24"/>
          <w:szCs w:val="24"/>
        </w:rPr>
      </w:pPr>
    </w:p>
    <w:p w:rsidR="001747DC" w:rsidRPr="004D7B3C" w:rsidRDefault="001747DC" w:rsidP="001747DC">
      <w:pPr>
        <w:tabs>
          <w:tab w:val="left" w:pos="3675"/>
        </w:tabs>
        <w:spacing w:after="0" w:line="240" w:lineRule="exact"/>
        <w:jc w:val="both"/>
        <w:rPr>
          <w:rFonts w:ascii="Times New Roman" w:hAnsi="Times New Roman" w:cs="Times New Roman"/>
          <w:sz w:val="24"/>
          <w:szCs w:val="24"/>
        </w:rPr>
      </w:pPr>
      <w:r w:rsidRPr="004D7B3C">
        <w:rPr>
          <w:rFonts w:ascii="Times New Roman" w:hAnsi="Times New Roman" w:cs="Times New Roman"/>
          <w:sz w:val="24"/>
          <w:szCs w:val="24"/>
        </w:rPr>
        <w:t>Рассылка: Федоров</w:t>
      </w:r>
      <w:r w:rsidR="00260DF0" w:rsidRPr="004D7B3C">
        <w:rPr>
          <w:rFonts w:ascii="Times New Roman" w:hAnsi="Times New Roman" w:cs="Times New Roman"/>
          <w:sz w:val="24"/>
          <w:szCs w:val="24"/>
        </w:rPr>
        <w:t xml:space="preserve"> А.В</w:t>
      </w:r>
      <w:r w:rsidRPr="004D7B3C">
        <w:rPr>
          <w:rFonts w:ascii="Times New Roman" w:hAnsi="Times New Roman" w:cs="Times New Roman"/>
          <w:sz w:val="24"/>
          <w:szCs w:val="24"/>
        </w:rPr>
        <w:t>, Волковой</w:t>
      </w:r>
      <w:r w:rsidR="00260DF0" w:rsidRPr="004D7B3C">
        <w:rPr>
          <w:rFonts w:ascii="Times New Roman" w:hAnsi="Times New Roman" w:cs="Times New Roman"/>
          <w:sz w:val="24"/>
          <w:szCs w:val="24"/>
        </w:rPr>
        <w:t xml:space="preserve"> И.Ю.</w:t>
      </w:r>
      <w:r w:rsidRPr="004D7B3C">
        <w:rPr>
          <w:rFonts w:ascii="Times New Roman" w:hAnsi="Times New Roman" w:cs="Times New Roman"/>
          <w:sz w:val="24"/>
          <w:szCs w:val="24"/>
        </w:rPr>
        <w:t>, Денисову</w:t>
      </w:r>
      <w:r w:rsidR="00260DF0" w:rsidRPr="004D7B3C">
        <w:rPr>
          <w:rFonts w:ascii="Times New Roman" w:hAnsi="Times New Roman" w:cs="Times New Roman"/>
          <w:sz w:val="24"/>
          <w:szCs w:val="24"/>
        </w:rPr>
        <w:t xml:space="preserve"> В.А.</w:t>
      </w:r>
      <w:r w:rsidRPr="004D7B3C">
        <w:rPr>
          <w:rFonts w:ascii="Times New Roman" w:hAnsi="Times New Roman" w:cs="Times New Roman"/>
          <w:sz w:val="24"/>
          <w:szCs w:val="24"/>
        </w:rPr>
        <w:t>, Бузурной</w:t>
      </w:r>
      <w:r w:rsidR="005A69ED">
        <w:rPr>
          <w:rFonts w:ascii="Times New Roman" w:hAnsi="Times New Roman" w:cs="Times New Roman"/>
          <w:sz w:val="24"/>
          <w:szCs w:val="24"/>
        </w:rPr>
        <w:t xml:space="preserve"> </w:t>
      </w:r>
      <w:r w:rsidR="00260DF0" w:rsidRPr="004D7B3C">
        <w:rPr>
          <w:rFonts w:ascii="Times New Roman" w:hAnsi="Times New Roman" w:cs="Times New Roman"/>
          <w:sz w:val="24"/>
          <w:szCs w:val="24"/>
        </w:rPr>
        <w:t>И.В.</w:t>
      </w:r>
      <w:r w:rsidRPr="004D7B3C">
        <w:rPr>
          <w:rFonts w:ascii="Times New Roman" w:hAnsi="Times New Roman" w:cs="Times New Roman"/>
          <w:sz w:val="24"/>
          <w:szCs w:val="24"/>
        </w:rPr>
        <w:t>,Ефанову</w:t>
      </w:r>
      <w:r w:rsidR="00260DF0" w:rsidRPr="004D7B3C">
        <w:rPr>
          <w:rFonts w:ascii="Times New Roman" w:hAnsi="Times New Roman" w:cs="Times New Roman"/>
          <w:sz w:val="24"/>
          <w:szCs w:val="24"/>
        </w:rPr>
        <w:t xml:space="preserve"> Ф.А.</w:t>
      </w:r>
      <w:r w:rsidRPr="004D7B3C">
        <w:rPr>
          <w:rFonts w:ascii="Times New Roman" w:hAnsi="Times New Roman" w:cs="Times New Roman"/>
          <w:sz w:val="24"/>
          <w:szCs w:val="24"/>
        </w:rPr>
        <w:t>,  Даницкой</w:t>
      </w:r>
      <w:r w:rsidR="00260DF0" w:rsidRPr="004D7B3C">
        <w:rPr>
          <w:rFonts w:ascii="Times New Roman" w:hAnsi="Times New Roman" w:cs="Times New Roman"/>
          <w:sz w:val="24"/>
          <w:szCs w:val="24"/>
        </w:rPr>
        <w:t xml:space="preserve"> Е.П.</w:t>
      </w:r>
      <w:r w:rsidRPr="004D7B3C">
        <w:rPr>
          <w:rFonts w:ascii="Times New Roman" w:hAnsi="Times New Roman" w:cs="Times New Roman"/>
          <w:sz w:val="24"/>
          <w:szCs w:val="24"/>
        </w:rPr>
        <w:t>, Елихину</w:t>
      </w:r>
      <w:r w:rsidR="00260DF0" w:rsidRPr="004D7B3C">
        <w:rPr>
          <w:rFonts w:ascii="Times New Roman" w:hAnsi="Times New Roman" w:cs="Times New Roman"/>
          <w:sz w:val="24"/>
          <w:szCs w:val="24"/>
        </w:rPr>
        <w:t xml:space="preserve"> О.Н.</w:t>
      </w:r>
      <w:r w:rsidRPr="004D7B3C">
        <w:rPr>
          <w:rFonts w:ascii="Times New Roman" w:hAnsi="Times New Roman" w:cs="Times New Roman"/>
          <w:sz w:val="24"/>
          <w:szCs w:val="24"/>
        </w:rPr>
        <w:t xml:space="preserve">, </w:t>
      </w:r>
      <w:r w:rsidR="00AA7583">
        <w:rPr>
          <w:rFonts w:ascii="Times New Roman" w:hAnsi="Times New Roman" w:cs="Times New Roman"/>
          <w:sz w:val="24"/>
          <w:szCs w:val="24"/>
        </w:rPr>
        <w:t>Грибанову Г</w:t>
      </w:r>
      <w:r w:rsidR="00E6173D">
        <w:rPr>
          <w:rFonts w:ascii="Times New Roman" w:hAnsi="Times New Roman" w:cs="Times New Roman"/>
          <w:sz w:val="24"/>
          <w:szCs w:val="24"/>
        </w:rPr>
        <w:t xml:space="preserve">. Ю., </w:t>
      </w:r>
      <w:r w:rsidRPr="004D7B3C">
        <w:rPr>
          <w:rFonts w:ascii="Times New Roman" w:hAnsi="Times New Roman" w:cs="Times New Roman"/>
          <w:sz w:val="24"/>
          <w:szCs w:val="24"/>
        </w:rPr>
        <w:t>Захарчуку</w:t>
      </w:r>
      <w:r w:rsidR="00260DF0" w:rsidRPr="004D7B3C">
        <w:rPr>
          <w:rFonts w:ascii="Times New Roman" w:hAnsi="Times New Roman" w:cs="Times New Roman"/>
          <w:sz w:val="24"/>
          <w:szCs w:val="24"/>
        </w:rPr>
        <w:t xml:space="preserve"> П.Г.</w:t>
      </w:r>
      <w:r w:rsidRPr="004D7B3C">
        <w:rPr>
          <w:rFonts w:ascii="Times New Roman" w:hAnsi="Times New Roman" w:cs="Times New Roman"/>
          <w:sz w:val="24"/>
          <w:szCs w:val="24"/>
        </w:rPr>
        <w:t xml:space="preserve">, </w:t>
      </w:r>
      <w:r w:rsidR="00260DF0" w:rsidRPr="004D7B3C">
        <w:rPr>
          <w:rFonts w:ascii="Times New Roman" w:hAnsi="Times New Roman" w:cs="Times New Roman"/>
          <w:sz w:val="24"/>
          <w:szCs w:val="24"/>
        </w:rPr>
        <w:t>Зайцев А.Э.</w:t>
      </w:r>
      <w:r w:rsidRPr="004D7B3C">
        <w:rPr>
          <w:rFonts w:ascii="Times New Roman" w:hAnsi="Times New Roman" w:cs="Times New Roman"/>
          <w:sz w:val="24"/>
          <w:szCs w:val="24"/>
        </w:rPr>
        <w:t>, Светловой</w:t>
      </w:r>
      <w:r w:rsidR="00260DF0" w:rsidRPr="004D7B3C">
        <w:rPr>
          <w:rFonts w:ascii="Times New Roman" w:hAnsi="Times New Roman" w:cs="Times New Roman"/>
          <w:sz w:val="24"/>
          <w:szCs w:val="24"/>
        </w:rPr>
        <w:t xml:space="preserve"> Е.А.</w:t>
      </w:r>
      <w:r w:rsidRPr="004D7B3C">
        <w:rPr>
          <w:rFonts w:ascii="Times New Roman" w:hAnsi="Times New Roman" w:cs="Times New Roman"/>
          <w:sz w:val="24"/>
          <w:szCs w:val="24"/>
        </w:rPr>
        <w:t>, в прокуратуру, МБУ «Благоустройство», МКУ «СБДХ», ООО «ЭЛКОД», в регистр муниципальных правовых актов, в дело</w:t>
      </w:r>
    </w:p>
    <w:p w:rsidR="00260DF0" w:rsidRPr="004D7B3C" w:rsidRDefault="00260DF0" w:rsidP="00260DF0">
      <w:pPr>
        <w:spacing w:after="0"/>
        <w:rPr>
          <w:rFonts w:ascii="Times New Roman" w:hAnsi="Times New Roman" w:cs="Times New Roman"/>
          <w:sz w:val="20"/>
          <w:szCs w:val="20"/>
        </w:rPr>
        <w:sectPr w:rsidR="00260DF0" w:rsidRPr="004D7B3C" w:rsidSect="00895F84">
          <w:headerReference w:type="default" r:id="rId10"/>
          <w:pgSz w:w="11906" w:h="16838"/>
          <w:pgMar w:top="1701" w:right="851" w:bottom="1134" w:left="1701" w:header="709" w:footer="709" w:gutter="0"/>
          <w:cols w:space="708"/>
          <w:titlePg/>
          <w:docGrid w:linePitch="360"/>
        </w:sectPr>
      </w:pPr>
    </w:p>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r w:rsidRPr="0005110D">
        <w:rPr>
          <w:rFonts w:ascii="Times New Roman" w:hAnsi="Times New Roman" w:cs="Times New Roman"/>
          <w:sz w:val="24"/>
          <w:szCs w:val="24"/>
        </w:rPr>
        <w:lastRenderedPageBreak/>
        <w:t>Приложение к постановлению</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Администрации городского округа</w:t>
      </w:r>
    </w:p>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r w:rsidRPr="0005110D">
        <w:rPr>
          <w:rFonts w:ascii="Times New Roman" w:eastAsia="Times New Roman" w:hAnsi="Times New Roman" w:cs="Times New Roman"/>
          <w:sz w:val="24"/>
          <w:szCs w:val="24"/>
        </w:rPr>
        <w:t xml:space="preserve"> Электросталь Московской области</w:t>
      </w:r>
      <w:r w:rsidRPr="0005110D">
        <w:rPr>
          <w:rFonts w:ascii="Times New Roman" w:hAnsi="Times New Roman" w:cs="Times New Roman"/>
          <w:sz w:val="24"/>
          <w:szCs w:val="24"/>
        </w:rPr>
        <w:t xml:space="preserve"> </w:t>
      </w:r>
    </w:p>
    <w:p w:rsidR="0005110D" w:rsidRPr="0005110D" w:rsidRDefault="0005110D" w:rsidP="0005110D">
      <w:pPr>
        <w:spacing w:after="0"/>
        <w:ind w:left="8080"/>
        <w:rPr>
          <w:rFonts w:ascii="Times New Roman" w:hAnsi="Times New Roman" w:cs="Times New Roman"/>
          <w:sz w:val="24"/>
          <w:szCs w:val="24"/>
        </w:rPr>
      </w:pPr>
      <w:r w:rsidRPr="0005110D">
        <w:rPr>
          <w:rFonts w:ascii="Times New Roman" w:hAnsi="Times New Roman" w:cs="Times New Roman"/>
          <w:sz w:val="24"/>
          <w:szCs w:val="24"/>
        </w:rPr>
        <w:t xml:space="preserve">от </w:t>
      </w:r>
      <w:r w:rsidR="00512120" w:rsidRPr="00512120">
        <w:rPr>
          <w:rFonts w:ascii="Times New Roman" w:hAnsi="Times New Roman" w:cs="Times New Roman"/>
          <w:sz w:val="24"/>
          <w:szCs w:val="24"/>
        </w:rPr>
        <w:t>____________</w:t>
      </w:r>
      <w:r w:rsidRPr="00512120">
        <w:rPr>
          <w:rFonts w:ascii="Times New Roman" w:hAnsi="Times New Roman" w:cs="Times New Roman"/>
          <w:sz w:val="24"/>
          <w:szCs w:val="24"/>
        </w:rPr>
        <w:t xml:space="preserve"> </w:t>
      </w:r>
      <w:r w:rsidRPr="0005110D">
        <w:rPr>
          <w:rFonts w:ascii="Times New Roman" w:hAnsi="Times New Roman" w:cs="Times New Roman"/>
          <w:sz w:val="24"/>
          <w:szCs w:val="24"/>
        </w:rPr>
        <w:t xml:space="preserve">№ </w:t>
      </w:r>
      <w:r w:rsidR="00512120" w:rsidRPr="00512120">
        <w:rPr>
          <w:rFonts w:ascii="Times New Roman" w:hAnsi="Times New Roman" w:cs="Times New Roman"/>
          <w:sz w:val="24"/>
          <w:szCs w:val="24"/>
        </w:rPr>
        <w:t>_________</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«Утверждена постановлением Администрации</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от </w:t>
      </w:r>
      <w:r w:rsidRPr="0005110D">
        <w:rPr>
          <w:rFonts w:ascii="Times New Roman" w:eastAsia="Times New Roman" w:hAnsi="Times New Roman" w:cs="Times New Roman"/>
          <w:sz w:val="24"/>
          <w:szCs w:val="24"/>
          <w:u w:val="single"/>
        </w:rPr>
        <w:t>06.12.2017</w:t>
      </w:r>
      <w:r>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u w:val="single"/>
        </w:rPr>
        <w:t>893/12</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(в ред. постановлений Администрации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16.02.2018 № 118/2, от 16.04.2018 № 310/4, от 10.07.2018 № 618/7, от 03.10.2018 №901/10, от 25.10.2018 № 992/10,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от 30.11.2018 № 1090/11, от 18.04.2019 №258/4,</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от 28.06.2019 № 455/6, от 15.08.2019 № 583/8, от 30.10.2019 № 792/10, от 19.12.2019 № 986/12)</w:t>
      </w:r>
    </w:p>
    <w:p w:rsidR="00260DF0" w:rsidRPr="004D7B3C" w:rsidRDefault="00260DF0" w:rsidP="00260DF0">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Default="00260DF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Pr="004D7B3C" w:rsidRDefault="0051212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969"/>
        <w:gridCol w:w="1276"/>
        <w:gridCol w:w="1134"/>
        <w:gridCol w:w="1417"/>
        <w:gridCol w:w="1985"/>
        <w:gridCol w:w="1984"/>
        <w:gridCol w:w="1134"/>
      </w:tblGrid>
      <w:tr w:rsidR="00AF5614" w:rsidRPr="00AF5614" w:rsidTr="00AF5614">
        <w:trPr>
          <w:trHeight w:val="990"/>
        </w:trPr>
        <w:tc>
          <w:tcPr>
            <w:tcW w:w="14899" w:type="dxa"/>
            <w:gridSpan w:val="7"/>
            <w:tcBorders>
              <w:top w:val="nil"/>
              <w:left w:val="single" w:sz="4" w:space="0" w:color="auto"/>
              <w:bottom w:val="single" w:sz="4" w:space="0" w:color="auto"/>
              <w:right w:val="nil"/>
            </w:tcBorders>
            <w:shd w:val="clear" w:color="auto" w:fill="auto"/>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 xml:space="preserve">1 ПАСПОРТ МУНИЦИПАЛЬНОЙ ПРОГРАММЫ </w:t>
            </w:r>
            <w:r w:rsidRPr="00AF5614">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AF5614" w:rsidRPr="00AF5614" w:rsidTr="00AF5614">
        <w:trPr>
          <w:trHeight w:val="198"/>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Координатор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AF5614" w:rsidRPr="00AF5614" w:rsidTr="00AF5614">
        <w:trPr>
          <w:trHeight w:val="1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Муниципальный заказчик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F5614" w:rsidRPr="00AF5614" w:rsidTr="00AF5614">
        <w:trPr>
          <w:trHeight w:val="189"/>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Цель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AF5614" w:rsidRPr="00AF5614" w:rsidTr="00AF5614">
        <w:trPr>
          <w:trHeight w:val="1046"/>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Перечень подпрограмм</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Подпрограмма 1 "Комфортная городская среда" </w:t>
            </w:r>
            <w:r w:rsidRPr="00AF5614">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AF5614">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AF5614">
              <w:rPr>
                <w:rFonts w:ascii="Times New Roman" w:eastAsia="Times New Roman" w:hAnsi="Times New Roman" w:cs="Times New Roman"/>
                <w:color w:val="000000"/>
                <w:sz w:val="18"/>
                <w:szCs w:val="18"/>
              </w:rPr>
              <w:br/>
              <w:t xml:space="preserve">Подпрограмма 4 "Обеспечивающая программа" </w:t>
            </w:r>
          </w:p>
        </w:tc>
      </w:tr>
      <w:tr w:rsidR="00AF5614" w:rsidRPr="00AF5614" w:rsidTr="00AF5614">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AF5614">
              <w:rPr>
                <w:rFonts w:ascii="Times New Roman" w:eastAsia="Times New Roman" w:hAnsi="Times New Roman" w:cs="Times New Roman"/>
                <w:color w:val="000000"/>
                <w:sz w:val="18"/>
                <w:szCs w:val="18"/>
              </w:rPr>
              <w:br/>
            </w:r>
            <w:r w:rsidRPr="00AF5614">
              <w:rPr>
                <w:rFonts w:ascii="Times New Roman" w:eastAsia="Times New Roman" w:hAnsi="Times New Roman" w:cs="Times New Roman"/>
                <w:color w:val="000000"/>
                <w:sz w:val="18"/>
                <w:szCs w:val="18"/>
              </w:rPr>
              <w:br/>
              <w:t>в том числе по годам:</w:t>
            </w:r>
          </w:p>
        </w:tc>
        <w:tc>
          <w:tcPr>
            <w:tcW w:w="8930" w:type="dxa"/>
            <w:gridSpan w:val="6"/>
            <w:tcBorders>
              <w:top w:val="single" w:sz="4" w:space="0" w:color="auto"/>
              <w:left w:val="nil"/>
              <w:bottom w:val="single" w:sz="4" w:space="0" w:color="auto"/>
              <w:right w:val="nil"/>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Расходы (тыс. рублей)</w:t>
            </w:r>
          </w:p>
        </w:tc>
      </w:tr>
      <w:tr w:rsidR="00AF5614" w:rsidRPr="00AF5614" w:rsidTr="00AF5614">
        <w:trPr>
          <w:trHeight w:val="37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2019</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2022</w:t>
            </w:r>
          </w:p>
        </w:tc>
      </w:tr>
      <w:tr w:rsidR="00AF5614" w:rsidRPr="00AF5614" w:rsidTr="00AF5614">
        <w:trPr>
          <w:trHeight w:val="1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 xml:space="preserve">Средства бюджета городского округа Электросталь </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1 770 531,60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441 902,50</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471 123,88</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311 470,50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217 145,46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328 889,26</w:t>
            </w:r>
          </w:p>
        </w:tc>
      </w:tr>
      <w:tr w:rsidR="00AF5614" w:rsidRPr="00AF5614" w:rsidTr="00AF5614">
        <w:trPr>
          <w:trHeight w:val="210"/>
        </w:trPr>
        <w:tc>
          <w:tcPr>
            <w:tcW w:w="5969" w:type="dxa"/>
            <w:tcBorders>
              <w:top w:val="single" w:sz="4" w:space="0" w:color="auto"/>
              <w:left w:val="single" w:sz="4" w:space="0" w:color="auto"/>
              <w:bottom w:val="single" w:sz="4" w:space="0" w:color="auto"/>
              <w:right w:val="single" w:sz="4" w:space="0" w:color="auto"/>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352 967,93</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196 429,96</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152 739,97</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1 266,00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r>
      <w:tr w:rsidR="00AF5614" w:rsidRPr="00AF5614" w:rsidTr="00AF5614">
        <w:trPr>
          <w:trHeight w:val="128"/>
        </w:trPr>
        <w:tc>
          <w:tcPr>
            <w:tcW w:w="5969" w:type="dxa"/>
            <w:tcBorders>
              <w:top w:val="single" w:sz="4" w:space="0" w:color="auto"/>
              <w:left w:val="single" w:sz="4" w:space="0" w:color="auto"/>
              <w:bottom w:val="single" w:sz="4" w:space="0" w:color="auto"/>
              <w:right w:val="single" w:sz="4" w:space="0" w:color="000000"/>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63 482,40</w:t>
            </w:r>
          </w:p>
        </w:tc>
        <w:tc>
          <w:tcPr>
            <w:tcW w:w="1134"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30 628,09</w:t>
            </w:r>
          </w:p>
        </w:tc>
        <w:tc>
          <w:tcPr>
            <w:tcW w:w="1417"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32 854,31</w:t>
            </w:r>
          </w:p>
        </w:tc>
        <w:tc>
          <w:tcPr>
            <w:tcW w:w="1985"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0,00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6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893 562,88</w:t>
            </w:r>
          </w:p>
        </w:tc>
        <w:tc>
          <w:tcPr>
            <w:tcW w:w="1134"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197 431,56</w:t>
            </w:r>
          </w:p>
        </w:tc>
        <w:tc>
          <w:tcPr>
            <w:tcW w:w="1985"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348 065,66</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348 065,66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55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 в том числе по годам:</w:t>
            </w:r>
          </w:p>
        </w:tc>
        <w:tc>
          <w:tcPr>
            <w:tcW w:w="1276"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3 080 544,81</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668 960,55</w:t>
            </w:r>
          </w:p>
        </w:tc>
        <w:tc>
          <w:tcPr>
            <w:tcW w:w="1417"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854 149,72</w:t>
            </w:r>
          </w:p>
        </w:tc>
        <w:tc>
          <w:tcPr>
            <w:tcW w:w="1985"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660 802,16</w:t>
            </w:r>
          </w:p>
        </w:tc>
        <w:tc>
          <w:tcPr>
            <w:tcW w:w="198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566 477,12</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330 155,26</w:t>
            </w:r>
          </w:p>
        </w:tc>
      </w:tr>
    </w:tbl>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DE7140" w:rsidRDefault="00DE7140" w:rsidP="00260DF0">
      <w:pPr>
        <w:tabs>
          <w:tab w:val="left" w:pos="0"/>
        </w:tabs>
        <w:spacing w:after="0" w:line="240" w:lineRule="auto"/>
        <w:ind w:firstLine="709"/>
        <w:rPr>
          <w:rFonts w:ascii="Times New Roman" w:eastAsia="Times New Roman" w:hAnsi="Times New Roman" w:cs="Times New Roman"/>
          <w:b/>
          <w:sz w:val="24"/>
          <w:szCs w:val="24"/>
        </w:rPr>
      </w:pPr>
    </w:p>
    <w:p w:rsidR="00AF5614" w:rsidRDefault="00AF5614"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w:t>
      </w:r>
      <w:r w:rsidRPr="004D7B3C">
        <w:rPr>
          <w:rFonts w:ascii="Times New Roman" w:eastAsia="Times New Roman" w:hAnsi="Times New Roman" w:cs="Times New Roman"/>
          <w:sz w:val="24"/>
          <w:szCs w:val="24"/>
        </w:rPr>
        <w:lastRenderedPageBreak/>
        <w:t xml:space="preserve">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lastRenderedPageBreak/>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w:t>
      </w:r>
      <w:r w:rsidRPr="004D7B3C">
        <w:rPr>
          <w:rFonts w:ascii="Times New Roman" w:eastAsia="Times New Roman" w:hAnsi="Times New Roman" w:cs="Times New Roman"/>
          <w:sz w:val="24"/>
          <w:szCs w:val="24"/>
        </w:rPr>
        <w:lastRenderedPageBreak/>
        <w:t>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Default="00260DF0"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Pr="004D7B3C" w:rsidRDefault="009B0D31"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3 Прогноз развития </w:t>
      </w:r>
      <w:r w:rsidR="00407303">
        <w:rPr>
          <w:rFonts w:ascii="Times New Roman" w:eastAsia="Times New Roman" w:hAnsi="Times New Roman" w:cs="Times New Roman"/>
          <w:b/>
          <w:sz w:val="24"/>
          <w:szCs w:val="24"/>
        </w:rPr>
        <w:t>комплексного благоустройства</w:t>
      </w:r>
      <w:r w:rsidRPr="004D7B3C">
        <w:rPr>
          <w:rFonts w:ascii="Times New Roman" w:eastAsia="Times New Roman" w:hAnsi="Times New Roman" w:cs="Times New Roman"/>
          <w:b/>
          <w:sz w:val="24"/>
          <w:szCs w:val="24"/>
        </w:rPr>
        <w:t xml:space="preserve">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E450AC" w:rsidRDefault="00E450AC"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6730"/>
      </w:tblGrid>
      <w:tr w:rsidR="00260DF0" w:rsidRPr="009B0D31" w:rsidTr="00AF5614">
        <w:trPr>
          <w:tblHeader/>
        </w:trPr>
        <w:tc>
          <w:tcPr>
            <w:tcW w:w="608"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п/п</w:t>
            </w:r>
          </w:p>
        </w:tc>
        <w:tc>
          <w:tcPr>
            <w:tcW w:w="5041"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Размерность показателя</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Периодичность</w:t>
            </w:r>
          </w:p>
        </w:tc>
        <w:tc>
          <w:tcPr>
            <w:tcW w:w="673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Методика расчета значений показателя</w:t>
            </w:r>
          </w:p>
        </w:tc>
      </w:tr>
      <w:tr w:rsidR="00260DF0" w:rsidRPr="009B0D31" w:rsidTr="00AF5614">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r w:rsidRPr="009B0D31">
              <w:rPr>
                <w:rFonts w:ascii="Times New Roman" w:eastAsia="Times New Roman" w:hAnsi="Times New Roman" w:cs="Times New Roman"/>
                <w:b/>
                <w:color w:val="000000"/>
                <w:sz w:val="18"/>
                <w:szCs w:val="18"/>
              </w:rPr>
              <w:t>Подпрограмма 1 "Комфортная городская среда"</w:t>
            </w:r>
          </w:p>
        </w:tc>
      </w:tr>
      <w:tr w:rsidR="00260DF0" w:rsidRPr="009B0D31" w:rsidTr="00AF5614">
        <w:trPr>
          <w:trHeight w:val="74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9B0D31" w:rsidTr="00AF5614">
        <w:trPr>
          <w:trHeight w:val="825"/>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1.2</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установленных детских игровых площадок</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 Плановые значения устанавливаются в соответствии с перечнем, сформированными с жителями.</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1.3</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Обеспеченность обустроенными дворовыми территориями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9B0D31">
            <w:pPr>
              <w:spacing w:after="0" w:line="240" w:lineRule="auto"/>
              <w:ind w:right="681"/>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 м</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1.6</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1.7</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количеством водоемов, находящихся в муниципальной собственности</w:t>
            </w:r>
            <w:r w:rsidR="003A1EA6" w:rsidRPr="009B0D31">
              <w:rPr>
                <w:rFonts w:ascii="Times New Roman" w:eastAsia="Times New Roman" w:hAnsi="Times New Roman" w:cs="Times New Roman"/>
                <w:sz w:val="18"/>
                <w:szCs w:val="18"/>
              </w:rPr>
              <w:t>, рассчитывается от количества населения на 50 тыс. человек  одно место отдыха.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1.8</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p>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1.9</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1.10</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ркдт=Ркдт/Рр*100%,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ркот=Ркот/Рр*100%,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дтуг=Туг/Тобщ*100%,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421"/>
        </w:trPr>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bookmarkStart w:id="0" w:name="_Hlk3906231"/>
            <w:r w:rsidRPr="009B0D31">
              <w:rPr>
                <w:rFonts w:ascii="Times New Roman" w:eastAsia="Times New Roman" w:hAnsi="Times New Roman" w:cs="Times New Roman"/>
                <w:b/>
                <w:color w:val="000000"/>
                <w:sz w:val="18"/>
                <w:szCs w:val="18"/>
              </w:rPr>
              <w:t>Подпрограмма 2 "Благоустройство территории городского округа"</w:t>
            </w:r>
          </w:p>
        </w:tc>
      </w:tr>
      <w:tr w:rsidR="00260DF0" w:rsidRPr="009B0D31" w:rsidTr="00AF5614">
        <w:trPr>
          <w:trHeight w:val="1164"/>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Определяется как процентное соотношение </w:t>
            </w:r>
            <w:r w:rsidRPr="009B0D31">
              <w:rPr>
                <w:rFonts w:ascii="Times New Roman" w:eastAsia="Times New Roman" w:hAnsi="Times New Roman" w:cs="Times New Roman"/>
                <w:sz w:val="18"/>
                <w:szCs w:val="18"/>
              </w:rPr>
              <w:t>уровня износа электросетевого хозяйства систем наружного освещения без применения СИП и высокоэффективных светильников</w:t>
            </w:r>
            <w:r w:rsidRPr="009B0D31">
              <w:rPr>
                <w:rFonts w:ascii="Times New Roman" w:eastAsia="Times New Roman" w:hAnsi="Times New Roman" w:cs="Times New Roman"/>
                <w:color w:val="000000"/>
                <w:sz w:val="18"/>
                <w:szCs w:val="18"/>
              </w:rPr>
              <w:t xml:space="preserve"> на территории муниципального образования к уровню износа </w:t>
            </w:r>
            <w:r w:rsidRPr="009B0D31">
              <w:rPr>
                <w:rFonts w:ascii="Times New Roman" w:eastAsia="Times New Roman" w:hAnsi="Times New Roman" w:cs="Times New Roman"/>
                <w:sz w:val="18"/>
                <w:szCs w:val="18"/>
              </w:rPr>
              <w:t>электросетевого хозяйства систем наружного освещения с применением СИП и высокоэффективных светильников</w:t>
            </w:r>
          </w:p>
        </w:tc>
      </w:tr>
      <w:bookmarkEnd w:id="0"/>
      <w:tr w:rsidR="00260DF0" w:rsidRPr="009B0D31" w:rsidTr="00AF5614">
        <w:trPr>
          <w:trHeight w:val="619"/>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Кплан=Кфакт, где;</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Кплан- кол-во улиц </w:t>
            </w:r>
            <w:r w:rsidRPr="009B0D31">
              <w:rPr>
                <w:rFonts w:ascii="Times New Roman" w:eastAsia="Times New Roman" w:hAnsi="Times New Roman" w:cs="Times New Roman"/>
                <w:sz w:val="18"/>
                <w:szCs w:val="18"/>
              </w:rPr>
              <w:t xml:space="preserve"> на которых запланированы мероприятия; Кфакт- </w:t>
            </w:r>
            <w:r w:rsidRPr="009B0D31">
              <w:rPr>
                <w:rFonts w:ascii="Times New Roman" w:eastAsia="Times New Roman" w:hAnsi="Times New Roman" w:cs="Times New Roman"/>
                <w:color w:val="000000"/>
                <w:sz w:val="18"/>
                <w:szCs w:val="18"/>
              </w:rPr>
              <w:t xml:space="preserve">кол-во улиц </w:t>
            </w:r>
            <w:r w:rsidRPr="009B0D31">
              <w:rPr>
                <w:rFonts w:ascii="Times New Roman" w:eastAsia="Times New Roman" w:hAnsi="Times New Roman" w:cs="Times New Roman"/>
                <w:sz w:val="18"/>
                <w:szCs w:val="18"/>
              </w:rPr>
              <w:t xml:space="preserve"> на которых проведены мероприятия.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2.3</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2.4</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протяженности</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9B0D31" w:rsidTr="00AF5614">
        <w:trPr>
          <w:trHeight w:val="2120"/>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2.5</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Досв=Посв/Побщ*100%,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Побщ - общая протяжённость улиц, проездов, набережных, км.</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2.6</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Дупр=Ксв.всего/Ксв.асуно*100%,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p>
        </w:tc>
      </w:tr>
      <w:tr w:rsidR="00260DF0" w:rsidRPr="009B0D31" w:rsidTr="00AF5614">
        <w:trPr>
          <w:trHeight w:val="78"/>
        </w:trPr>
        <w:tc>
          <w:tcPr>
            <w:tcW w:w="14912" w:type="dxa"/>
            <w:gridSpan w:val="6"/>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p w:rsidR="00260DF0" w:rsidRPr="009B0D31" w:rsidRDefault="00260DF0" w:rsidP="00260DF0">
            <w:pPr>
              <w:tabs>
                <w:tab w:val="left" w:pos="1067"/>
              </w:tabs>
              <w:spacing w:after="0" w:line="240" w:lineRule="auto"/>
              <w:jc w:val="center"/>
              <w:rPr>
                <w:rFonts w:ascii="Times New Roman" w:eastAsia="Times New Roman" w:hAnsi="Times New Roman" w:cs="Times New Roman"/>
                <w:b/>
                <w:sz w:val="18"/>
                <w:szCs w:val="18"/>
              </w:rPr>
            </w:pPr>
            <w:r w:rsidRPr="009B0D31">
              <w:rPr>
                <w:rFonts w:ascii="Times New Roman" w:eastAsia="Times New Roman" w:hAnsi="Times New Roman" w:cs="Times New Roman"/>
                <w:b/>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отремонтированных подъездов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9B0D31" w:rsidTr="00AF5614">
        <w:trPr>
          <w:trHeight w:val="58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3.4</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p w:rsidR="00260DF0" w:rsidRPr="009B0D31" w:rsidRDefault="00260DF0" w:rsidP="00260DF0">
            <w:pPr>
              <w:spacing w:after="0" w:line="240" w:lineRule="auto"/>
              <w:jc w:val="both"/>
              <w:rPr>
                <w:rFonts w:ascii="Times New Roman" w:eastAsia="Times New Roman" w:hAnsi="Times New Roman" w:cs="Times New Roman"/>
                <w:sz w:val="18"/>
                <w:szCs w:val="18"/>
              </w:rPr>
            </w:pP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3.5</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lastRenderedPageBreak/>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35014F" w:rsidRPr="004D7B3C" w:rsidRDefault="00202F1E" w:rsidP="00DE7140">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903" w:type="dxa"/>
        <w:tblInd w:w="89" w:type="dxa"/>
        <w:tblLayout w:type="fixed"/>
        <w:tblLook w:val="04A0" w:firstRow="1" w:lastRow="0" w:firstColumn="1" w:lastColumn="0" w:noHBand="0" w:noVBand="1"/>
      </w:tblPr>
      <w:tblGrid>
        <w:gridCol w:w="3138"/>
        <w:gridCol w:w="2268"/>
        <w:gridCol w:w="2551"/>
        <w:gridCol w:w="5387"/>
        <w:gridCol w:w="1559"/>
      </w:tblGrid>
      <w:tr w:rsidR="0035014F" w:rsidRPr="00537277" w:rsidTr="009B0D31">
        <w:trPr>
          <w:trHeight w:val="872"/>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9B0D31">
        <w:trPr>
          <w:trHeight w:val="33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538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lastRenderedPageBreak/>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B0D31" w:rsidRDefault="009B0D3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Par210"/>
      <w:bookmarkEnd w:id="1"/>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7"/>
      <w:bookmarkStart w:id="3" w:name="Par218"/>
      <w:bookmarkEnd w:id="2"/>
      <w:bookmarkEnd w:id="3"/>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 w:name="Par219"/>
      <w:bookmarkEnd w:id="4"/>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9B0D31">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9B0D31">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9B0D31">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1858"/>
        <w:gridCol w:w="2126"/>
        <w:gridCol w:w="3119"/>
        <w:gridCol w:w="1134"/>
        <w:gridCol w:w="1275"/>
        <w:gridCol w:w="1560"/>
        <w:gridCol w:w="1275"/>
        <w:gridCol w:w="1134"/>
        <w:gridCol w:w="1418"/>
      </w:tblGrid>
      <w:tr w:rsidR="00DE7140" w:rsidRPr="00DE7140" w:rsidTr="00AF5614">
        <w:trPr>
          <w:trHeight w:val="194"/>
        </w:trPr>
        <w:tc>
          <w:tcPr>
            <w:tcW w:w="14899" w:type="dxa"/>
            <w:gridSpan w:val="9"/>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 ПАСПОРТ ПОДПРОГРАММЫ "Комфортная городская среда"</w:t>
            </w:r>
            <w:r w:rsidRPr="00DE714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DE7140" w:rsidRPr="00DE7140" w:rsidTr="009B0D31">
        <w:trPr>
          <w:trHeight w:val="47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Муниципальный заказчик подпрограммы</w:t>
            </w:r>
          </w:p>
        </w:tc>
        <w:tc>
          <w:tcPr>
            <w:tcW w:w="13041" w:type="dxa"/>
            <w:gridSpan w:val="8"/>
            <w:tcBorders>
              <w:top w:val="single" w:sz="4" w:space="0" w:color="auto"/>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DE7140" w:rsidRPr="00DE7140" w:rsidTr="009B0D31">
        <w:trPr>
          <w:trHeight w:val="407"/>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Главный распорядитель бюджетных средств</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 финансирования</w:t>
            </w:r>
          </w:p>
        </w:tc>
        <w:tc>
          <w:tcPr>
            <w:tcW w:w="7796"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Расходы (тыс. рублей)</w:t>
            </w:r>
          </w:p>
        </w:tc>
      </w:tr>
      <w:tr w:rsidR="00DE7140" w:rsidRPr="00DE7140" w:rsidTr="009B0D31">
        <w:trPr>
          <w:trHeight w:val="39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r>
      <w:tr w:rsidR="00DE7140" w:rsidRPr="00DE7140" w:rsidTr="009B0D31">
        <w:trPr>
          <w:trHeight w:val="409"/>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r w:rsidRPr="00DE714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880845,84</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385899,22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290307,28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13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641502,23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279587,22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161073,67</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175861,21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31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63482,40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AF5614">
        <w:trPr>
          <w:trHeight w:val="204"/>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263554,55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241157,43</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266"/>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157242,55</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134845,43</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9B0D31">
        <w:trPr>
          <w:trHeight w:val="50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307"/>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14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617309,26</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267928,13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7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484 259,68</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144 741,79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138 676,55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102709,30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32872,28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lastRenderedPageBreak/>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lastRenderedPageBreak/>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82"/>
        <w:gridCol w:w="2410"/>
        <w:gridCol w:w="992"/>
        <w:gridCol w:w="2835"/>
        <w:gridCol w:w="851"/>
        <w:gridCol w:w="992"/>
        <w:gridCol w:w="1134"/>
        <w:gridCol w:w="993"/>
        <w:gridCol w:w="850"/>
        <w:gridCol w:w="284"/>
        <w:gridCol w:w="566"/>
        <w:gridCol w:w="284"/>
        <w:gridCol w:w="567"/>
        <w:gridCol w:w="709"/>
        <w:gridCol w:w="850"/>
      </w:tblGrid>
      <w:tr w:rsidR="00DE7140" w:rsidRPr="009B0D31" w:rsidTr="009B0D31">
        <w:trPr>
          <w:trHeight w:val="315"/>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 ПЕРЕЧЕНЬ МЕРОПРИЯТИЙ ПОДПРОГРАММЫ</w:t>
            </w:r>
          </w:p>
        </w:tc>
        <w:tc>
          <w:tcPr>
            <w:tcW w:w="850" w:type="dxa"/>
            <w:vMerge w:val="restart"/>
            <w:tcBorders>
              <w:top w:val="nil"/>
              <w:left w:val="nil"/>
              <w:bottom w:val="nil"/>
              <w:right w:val="nil"/>
            </w:tcBorders>
            <w:shd w:val="clear" w:color="000000" w:fill="FFFFFF"/>
            <w:noWrap/>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r>
      <w:tr w:rsidR="00DE7140" w:rsidRPr="009B0D31" w:rsidTr="009B0D31">
        <w:trPr>
          <w:trHeight w:val="113"/>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u w:val="single"/>
              </w:rPr>
            </w:pPr>
            <w:r w:rsidRPr="009B0D31">
              <w:rPr>
                <w:rFonts w:ascii="Times New Roman" w:eastAsia="Times New Roman" w:hAnsi="Times New Roman" w:cs="Times New Roman"/>
                <w:b/>
                <w:bCs/>
                <w:color w:val="000000"/>
                <w:sz w:val="16"/>
                <w:szCs w:val="16"/>
                <w:u w:val="single"/>
              </w:rPr>
              <w:t>Комфортная городская среда</w:t>
            </w:r>
          </w:p>
        </w:tc>
        <w:tc>
          <w:tcPr>
            <w:tcW w:w="850" w:type="dxa"/>
            <w:vMerge/>
            <w:tcBorders>
              <w:top w:val="nil"/>
              <w:left w:val="nil"/>
              <w:bottom w:val="nil"/>
              <w:right w:val="nil"/>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r>
      <w:tr w:rsidR="00DE7140" w:rsidRPr="009B0D31" w:rsidTr="00E450AC">
        <w:trPr>
          <w:trHeight w:val="7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N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Срок исполнения мероприятия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(тыс. руб.)</w:t>
            </w:r>
          </w:p>
        </w:tc>
        <w:tc>
          <w:tcPr>
            <w:tcW w:w="4678" w:type="dxa"/>
            <w:gridSpan w:val="7"/>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Результаты выполнения мероприятий подпрограммы</w:t>
            </w:r>
          </w:p>
        </w:tc>
      </w:tr>
      <w:tr w:rsidR="00DE7140" w:rsidRPr="009B0D31" w:rsidTr="00E450AC">
        <w:trPr>
          <w:trHeight w:val="29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2019</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2021</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2022</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835"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r>
      <w:tr w:rsidR="00DE7140" w:rsidRPr="009B0D31" w:rsidTr="00E450AC">
        <w:trPr>
          <w:trHeight w:val="315"/>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vMerge w:val="restart"/>
            <w:tcBorders>
              <w:top w:val="nil"/>
              <w:left w:val="single" w:sz="4" w:space="0" w:color="auto"/>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1.               Благоустройство общественной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266"/>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Подготовка к празднованию юбилея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Украшение города</w:t>
            </w:r>
          </w:p>
        </w:tc>
      </w:tr>
      <w:tr w:rsidR="00DE7140" w:rsidRPr="009B0D31" w:rsidTr="00E450AC">
        <w:trPr>
          <w:trHeight w:val="315"/>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6"/>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1"/>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  Благоустройство зоны отдыха и пешеходной зоны по проспекту Ленина от ул. Корешкова до проезда Чернышевского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9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6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4. Благоустройство общественной городской территории около Ледового дворца спорта "Кристалл"</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Благоутройство территории около "Кристалл"</w:t>
            </w:r>
          </w:p>
        </w:tc>
      </w:tr>
      <w:tr w:rsidR="00DE7140" w:rsidRPr="009B0D31" w:rsidTr="00E450AC">
        <w:trPr>
          <w:trHeight w:val="75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5. Разработка предложений по благоустройству территории прилегающей к вылетной магистрали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Вылетные магистрали</w:t>
            </w:r>
          </w:p>
        </w:tc>
      </w:tr>
      <w:tr w:rsidR="00DE7140" w:rsidRPr="009B0D31" w:rsidTr="00E450AC">
        <w:trPr>
          <w:trHeight w:val="43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Благоустройство пешеходной зоны.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 аллея героев</w:t>
            </w:r>
          </w:p>
        </w:tc>
      </w:tr>
      <w:tr w:rsidR="00DE7140" w:rsidRPr="009B0D31" w:rsidTr="00E450AC">
        <w:trPr>
          <w:trHeight w:val="5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3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7. Разработка </w:t>
            </w:r>
            <w:r w:rsidRPr="009B0D31">
              <w:rPr>
                <w:rFonts w:ascii="Times New Roman" w:eastAsia="Times New Roman" w:hAnsi="Times New Roman" w:cs="Times New Roman"/>
                <w:color w:val="000000"/>
                <w:sz w:val="16"/>
                <w:szCs w:val="16"/>
              </w:rPr>
              <w:lastRenderedPageBreak/>
              <w:t>проектно-сметной документации на работы по благоустройству общественных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проектно</w:t>
            </w:r>
            <w:r w:rsidRPr="009B0D31">
              <w:rPr>
                <w:rFonts w:ascii="Times New Roman" w:eastAsia="Times New Roman" w:hAnsi="Times New Roman" w:cs="Times New Roman"/>
                <w:color w:val="000000"/>
                <w:sz w:val="16"/>
                <w:szCs w:val="16"/>
              </w:rPr>
              <w:lastRenderedPageBreak/>
              <w:t>-сметная документация</w:t>
            </w:r>
          </w:p>
        </w:tc>
      </w:tr>
      <w:tr w:rsidR="00DE7140" w:rsidRPr="009B0D31" w:rsidTr="00E450AC">
        <w:trPr>
          <w:trHeight w:val="387"/>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8. Комплексное благоустройство территории муниципальных образований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235,39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 лавочки</w:t>
            </w:r>
          </w:p>
        </w:tc>
      </w:tr>
      <w:tr w:rsidR="00DE7140" w:rsidRPr="009B0D31" w:rsidTr="00E450AC">
        <w:trPr>
          <w:trHeight w:val="24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4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47,32</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Детские игровые площадки</w:t>
            </w:r>
          </w:p>
        </w:tc>
      </w:tr>
      <w:tr w:rsidR="00DE7140" w:rsidRPr="009B0D31" w:rsidTr="00E450AC">
        <w:trPr>
          <w:trHeight w:val="50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Установка детских игровых площадок в рамках Губернаторской программы "Наше подмосковье"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Установка ДИП </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3.               Благоустройство дворовых и общественных территорий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24335,30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484601,05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189451,73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135186,32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39321,00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w:t>
            </w:r>
          </w:p>
        </w:tc>
      </w:tr>
      <w:tr w:rsidR="00DE7140" w:rsidRPr="009B0D31" w:rsidTr="00E450AC">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21636,30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382401,06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96419,45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129816,61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0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71571,90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62404,19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5369,71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1.Обустройство и ремонт асфальтового  покрытия 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дворовых территорий</w:t>
            </w:r>
          </w:p>
        </w:tc>
      </w:tr>
      <w:tr w:rsidR="00DE7140" w:rsidRPr="009B0D31" w:rsidTr="00E450AC">
        <w:trPr>
          <w:trHeight w:val="7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Содержание территорий общего пользования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27385,57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14214,74</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территорий</w:t>
            </w:r>
          </w:p>
        </w:tc>
      </w:tr>
      <w:tr w:rsidR="00DE7140" w:rsidRPr="009B0D31" w:rsidTr="00E450AC">
        <w:trPr>
          <w:trHeight w:val="42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14214,74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Защита территорий городского округа  от неблагоприятного воздействия безнадзорных животных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Отлов безнадзорных животных</w:t>
            </w:r>
          </w:p>
        </w:tc>
      </w:tr>
      <w:tr w:rsidR="00DE7140" w:rsidRPr="009B0D31" w:rsidTr="00E450AC">
        <w:trPr>
          <w:trHeight w:val="37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Оплата потребленного газа на городском мемориальном комплексе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Газ "Вечный огонь"</w:t>
            </w:r>
          </w:p>
        </w:tc>
      </w:tr>
      <w:tr w:rsidR="00DE7140" w:rsidRPr="009B0D31" w:rsidTr="00E450AC">
        <w:trPr>
          <w:trHeight w:val="7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lastRenderedPageBreak/>
              <w:t>3.5</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5. Устройство, содержание и ремонт детских игровых, спортивных площадок и уличных тренажеров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8898,00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88523,86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30832,14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16691,72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11000,00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709"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УГЖКХ, МБУ "Благоустройство", МКУ "СБДХ", КСДДИБ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Содержание ДИП</w:t>
            </w:r>
          </w:p>
        </w:tc>
      </w:tr>
      <w:tr w:rsidR="00DE7140" w:rsidRPr="009B0D31" w:rsidTr="00E450AC">
        <w:trPr>
          <w:trHeight w:val="100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Борьба с борщевиком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Ликвидация Борщевика</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7. Приоритетный проект "Качели в каждый двор"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16259,14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1259,14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Качели в каждый двор"</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8. Содержание территорий общего пользования городского округа с.п. Степановское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11248,97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3148,97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с Степановское</w:t>
            </w:r>
          </w:p>
        </w:tc>
      </w:tr>
      <w:tr w:rsidR="00DE7140" w:rsidRPr="009B0D31" w:rsidTr="00E450AC">
        <w:trPr>
          <w:trHeight w:val="135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3.9</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придомовой территории</w:t>
            </w:r>
          </w:p>
        </w:tc>
      </w:tr>
      <w:tr w:rsidR="00DE7140" w:rsidRPr="009B0D31" w:rsidTr="00E450AC">
        <w:trPr>
          <w:trHeight w:val="2284"/>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3.10</w:t>
            </w:r>
          </w:p>
        </w:tc>
        <w:tc>
          <w:tcPr>
            <w:tcW w:w="2410"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двора</w:t>
            </w:r>
          </w:p>
        </w:tc>
      </w:tr>
      <w:tr w:rsidR="00DE7140" w:rsidRPr="009B0D31" w:rsidTr="00E450AC">
        <w:trPr>
          <w:trHeight w:val="621"/>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416,46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архитектурных форм,мебели</w:t>
            </w:r>
          </w:p>
        </w:tc>
      </w:tr>
      <w:tr w:rsidR="00DE7140" w:rsidRPr="009B0D31" w:rsidTr="00E450AC">
        <w:trPr>
          <w:trHeight w:val="12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6"/>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85"/>
        </w:trPr>
        <w:tc>
          <w:tcPr>
            <w:tcW w:w="582" w:type="dxa"/>
            <w:vMerge w:val="restart"/>
            <w:tcBorders>
              <w:top w:val="nil"/>
              <w:left w:val="single" w:sz="4" w:space="0" w:color="auto"/>
              <w:bottom w:val="nil"/>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3.12</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12. Обустройство и ремонт контейнерных площадок для раздельного сбора мусора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Контейнерные площадки</w:t>
            </w:r>
          </w:p>
        </w:tc>
      </w:tr>
      <w:tr w:rsidR="00DE7140" w:rsidRPr="009B0D31" w:rsidTr="00E450AC">
        <w:trPr>
          <w:trHeight w:val="1155"/>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13. Ремонт асфальтового  покрытия </w:t>
            </w:r>
            <w:r w:rsidRPr="009B0D31">
              <w:rPr>
                <w:rFonts w:ascii="Times New Roman" w:eastAsia="Times New Roman" w:hAnsi="Times New Roman" w:cs="Times New Roman"/>
                <w:color w:val="000000"/>
                <w:sz w:val="16"/>
                <w:szCs w:val="16"/>
              </w:rPr>
              <w:lastRenderedPageBreak/>
              <w:t>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УГЖКХ,МК</w:t>
            </w:r>
            <w:r w:rsidRPr="009B0D31">
              <w:rPr>
                <w:rFonts w:ascii="Times New Roman" w:eastAsia="Times New Roman" w:hAnsi="Times New Roman" w:cs="Times New Roman"/>
                <w:color w:val="000000"/>
                <w:sz w:val="16"/>
                <w:szCs w:val="16"/>
              </w:rPr>
              <w:lastRenderedPageBreak/>
              <w:t>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Ремонт асфальто</w:t>
            </w:r>
            <w:r w:rsidRPr="009B0D31">
              <w:rPr>
                <w:rFonts w:ascii="Times New Roman" w:eastAsia="Times New Roman" w:hAnsi="Times New Roman" w:cs="Times New Roman"/>
                <w:color w:val="000000"/>
                <w:sz w:val="16"/>
                <w:szCs w:val="16"/>
              </w:rPr>
              <w:lastRenderedPageBreak/>
              <w:t>вого покрытия</w:t>
            </w:r>
          </w:p>
        </w:tc>
      </w:tr>
      <w:tr w:rsidR="00DE7140" w:rsidRPr="009B0D31" w:rsidTr="00E450AC">
        <w:trPr>
          <w:trHeight w:val="11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14. Устранение деформаций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Ямочный ремонт</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15. Ликвидация несанкционированных свалок и навалов мусора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9421,56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4127,87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5293,69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Несанкционированные свалки</w:t>
            </w:r>
          </w:p>
        </w:tc>
      </w:tr>
      <w:tr w:rsidR="00DE7140" w:rsidRPr="009B0D31" w:rsidTr="00E450AC">
        <w:trPr>
          <w:trHeight w:val="31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1875,26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1833,98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7546,30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4086,59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3459,71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3.16</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16. Разработка концепции по комплексному благоустройству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Концепция дворовой территории</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17. Ремонт ливневой канализация по адресу: Московская обл., г. Электросталь, ул. Рабочая д. 29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ливневой канализации</w:t>
            </w:r>
          </w:p>
        </w:tc>
      </w:tr>
      <w:tr w:rsidR="00DE7140" w:rsidRPr="009B0D31" w:rsidTr="00E450AC">
        <w:trPr>
          <w:trHeight w:val="848"/>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18. Выполнение </w:t>
            </w:r>
            <w:r w:rsidRPr="009B0D31">
              <w:rPr>
                <w:rFonts w:ascii="Times New Roman" w:eastAsia="Times New Roman" w:hAnsi="Times New Roman" w:cs="Times New Roman"/>
                <w:color w:val="000000"/>
                <w:sz w:val="16"/>
                <w:szCs w:val="16"/>
              </w:rPr>
              <w:lastRenderedPageBreak/>
              <w:t xml:space="preserve">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Основан</w:t>
            </w:r>
            <w:r w:rsidRPr="009B0D31">
              <w:rPr>
                <w:rFonts w:ascii="Times New Roman" w:eastAsia="Times New Roman" w:hAnsi="Times New Roman" w:cs="Times New Roman"/>
                <w:color w:val="000000"/>
                <w:sz w:val="16"/>
                <w:szCs w:val="16"/>
              </w:rPr>
              <w:lastRenderedPageBreak/>
              <w:t>ие для ДИП</w:t>
            </w:r>
          </w:p>
        </w:tc>
      </w:tr>
      <w:tr w:rsidR="00DE7140" w:rsidRPr="009B0D31" w:rsidTr="00E450AC">
        <w:trPr>
          <w:trHeight w:val="52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2"/>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3.19</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19. Обустройство цветочных клумб на пешеходной зоне</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МБУ "Благоустройство"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Обустройство цветочных клумб</w:t>
            </w:r>
          </w:p>
        </w:tc>
      </w:tr>
      <w:tr w:rsidR="00DE7140" w:rsidRPr="009B0D31" w:rsidTr="00E450AC">
        <w:trPr>
          <w:trHeight w:val="121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3.20</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проверка качества и  строительный контроль асфальтового покрытия</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7"/>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21. Выполнение работ в целях благоустройства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общественной территории, благоустройство Ногинск-5</w:t>
            </w:r>
          </w:p>
        </w:tc>
      </w:tr>
      <w:tr w:rsidR="00DE7140" w:rsidRPr="009B0D31" w:rsidTr="00E450AC">
        <w:trPr>
          <w:trHeight w:val="13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5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8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22. Проведение проектно-изыскательных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10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4"/>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3.23</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23. Выполнение работ по инвентаризации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24. Ремонт стелл и памятников</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610A09"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w:t>
            </w:r>
            <w:r w:rsidR="00DE7140" w:rsidRPr="009B0D31">
              <w:rPr>
                <w:rFonts w:ascii="Times New Roman" w:eastAsia="Times New Roman" w:hAnsi="Times New Roman" w:cs="Times New Roman"/>
                <w:color w:val="000000"/>
                <w:sz w:val="16"/>
                <w:szCs w:val="16"/>
              </w:rPr>
              <w:t>теллы</w:t>
            </w:r>
            <w:r>
              <w:rPr>
                <w:rFonts w:ascii="Times New Roman" w:eastAsia="Times New Roman" w:hAnsi="Times New Roman" w:cs="Times New Roman"/>
                <w:color w:val="000000"/>
                <w:sz w:val="16"/>
                <w:szCs w:val="16"/>
              </w:rPr>
              <w:t xml:space="preserve"> </w:t>
            </w:r>
            <w:r w:rsidR="00DE7140" w:rsidRPr="009B0D31">
              <w:rPr>
                <w:rFonts w:ascii="Times New Roman" w:eastAsia="Times New Roman" w:hAnsi="Times New Roman" w:cs="Times New Roman"/>
                <w:color w:val="000000"/>
                <w:sz w:val="16"/>
                <w:szCs w:val="16"/>
              </w:rPr>
              <w:t>и памятники</w:t>
            </w:r>
          </w:p>
        </w:tc>
      </w:tr>
      <w:tr w:rsidR="00DE7140" w:rsidRPr="009B0D31" w:rsidTr="00E450AC">
        <w:trPr>
          <w:trHeight w:val="374"/>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4.               Содержание и уход за зелеными насаждениями, расположенными на территории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48583,40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23266,52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72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Выполнение работ по содержанию и уходу за зелеными насаждениями, расположенными на территории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8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5.               Содержание мест  массового отдыха населения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3276,34</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13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5.1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                            Содержание  водоемов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509"/>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6.                                 Обновление и увеличение парка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34429,89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32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9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34429,89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3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26270,00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76"/>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Приобретение транспортных средств для нужд муниципальных учреждений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7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95"/>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7</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9B0D31"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7. Благоустройство многофункциональных городских парков культуры и отдыха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245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парка</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AF5614"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29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2"/>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8.1 </w:t>
            </w:r>
            <w:r w:rsidRPr="009B0D31">
              <w:rPr>
                <w:rFonts w:ascii="Times New Roman" w:eastAsia="Times New Roman" w:hAnsi="Times New Roman" w:cs="Times New Roman"/>
                <w:color w:val="000000"/>
                <w:sz w:val="16"/>
                <w:szCs w:val="16"/>
              </w:rPr>
              <w:lastRenderedPageBreak/>
              <w:t>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8.3</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8.4 </w:t>
            </w:r>
            <w:r w:rsidRPr="009B0D31">
              <w:rPr>
                <w:rFonts w:ascii="Times New Roman" w:eastAsia="Times New Roman" w:hAnsi="Times New Roman" w:cs="Times New Roman"/>
                <w:color w:val="000000"/>
                <w:sz w:val="16"/>
                <w:szCs w:val="16"/>
              </w:rPr>
              <w:lastRenderedPageBreak/>
              <w:t>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Заключение соглашений о благоустройстве индивидуальных жилых домов и земельных участков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 Основное мероприятие.  F2 "Федеральный проект </w:t>
            </w:r>
            <w:r w:rsidRPr="009B0D31">
              <w:rPr>
                <w:rFonts w:ascii="Times New Roman" w:eastAsia="Times New Roman" w:hAnsi="Times New Roman" w:cs="Times New Roman"/>
                <w:b/>
                <w:bCs/>
                <w:color w:val="000000"/>
                <w:sz w:val="16"/>
                <w:szCs w:val="16"/>
              </w:rPr>
              <w:lastRenderedPageBreak/>
              <w:t xml:space="preserve">"Формирование комфортной городской среды"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139890,77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УГЖКХ, </w:t>
            </w:r>
            <w:r w:rsidRPr="009B0D31">
              <w:rPr>
                <w:rFonts w:ascii="Times New Roman" w:eastAsia="Times New Roman" w:hAnsi="Times New Roman" w:cs="Times New Roman"/>
                <w:color w:val="000000"/>
                <w:sz w:val="16"/>
                <w:szCs w:val="16"/>
              </w:rPr>
              <w:lastRenderedPageBreak/>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r>
      <w:tr w:rsidR="00DE7140" w:rsidRPr="009B0D31" w:rsidTr="00E450AC">
        <w:trPr>
          <w:trHeight w:val="14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90821,52</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16214,94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18616,70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18616,7</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8"/>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4683,30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4683,3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Благоустройство общественной территории в военных городках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610A09">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w:t>
            </w:r>
            <w:r w:rsidR="00610A09">
              <w:rPr>
                <w:rFonts w:ascii="Times New Roman" w:eastAsia="Times New Roman" w:hAnsi="Times New Roman" w:cs="Times New Roman"/>
                <w:color w:val="000000"/>
                <w:sz w:val="16"/>
                <w:szCs w:val="16"/>
              </w:rPr>
              <w:t>с</w:t>
            </w:r>
            <w:r w:rsidRPr="009B0D31">
              <w:rPr>
                <w:rFonts w:ascii="Times New Roman" w:eastAsia="Times New Roman" w:hAnsi="Times New Roman" w:cs="Times New Roman"/>
                <w:color w:val="000000"/>
                <w:sz w:val="16"/>
                <w:szCs w:val="16"/>
              </w:rPr>
              <w:t>тройство военных городков  расположенных по адресу: г. Электросталь (с.п. Степановское, д. Всеволодово, в/г Ногинск-5)</w:t>
            </w:r>
          </w:p>
        </w:tc>
      </w:tr>
      <w:tr w:rsidR="00DE7140" w:rsidRPr="009B0D31" w:rsidTr="00E450AC">
        <w:trPr>
          <w:trHeight w:val="8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10951,44</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10951,44</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9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2306,83</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2306,83</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9.3</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3. Ремонт и комплексное благоустройство дворовых территорий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44607,48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Ремонт дворовых территорий расположенных по </w:t>
            </w:r>
            <w:r w:rsidRPr="009B0D31">
              <w:rPr>
                <w:rFonts w:ascii="Times New Roman" w:eastAsia="Times New Roman" w:hAnsi="Times New Roman" w:cs="Times New Roman"/>
                <w:color w:val="000000"/>
                <w:sz w:val="16"/>
                <w:szCs w:val="16"/>
              </w:rPr>
              <w:lastRenderedPageBreak/>
              <w:t>адресу: г. Электросталь, . ул. Жулябина, д. 4, 6,8, ул. Первомайская, д. 18,20,20а, пр. Ленина, д. 17,19, 19а;</w:t>
            </w:r>
            <w:r w:rsidRPr="009B0D31">
              <w:rPr>
                <w:rFonts w:ascii="Times New Roman" w:eastAsia="Times New Roman" w:hAnsi="Times New Roman" w:cs="Times New Roman"/>
                <w:color w:val="000000"/>
                <w:sz w:val="16"/>
                <w:szCs w:val="16"/>
              </w:rPr>
              <w:br/>
              <w:t>2. ул. Радио, д. 38, 40, 44, 42, 42а, ул. 1-ая Поселковая, д. 1а, 3а, 3, 4, 4б;</w:t>
            </w:r>
            <w:r w:rsidRPr="009B0D31">
              <w:rPr>
                <w:rFonts w:ascii="Times New Roman" w:eastAsia="Times New Roman" w:hAnsi="Times New Roman" w:cs="Times New Roman"/>
                <w:color w:val="000000"/>
                <w:sz w:val="16"/>
                <w:szCs w:val="16"/>
              </w:rPr>
              <w:br/>
              <w:t>3. ул. Юбилейная, д. 7, 9, 11, 13, 15, 17;</w:t>
            </w:r>
            <w:r w:rsidRPr="009B0D31">
              <w:rPr>
                <w:rFonts w:ascii="Times New Roman" w:eastAsia="Times New Roman" w:hAnsi="Times New Roman" w:cs="Times New Roman"/>
                <w:color w:val="000000"/>
                <w:sz w:val="16"/>
                <w:szCs w:val="16"/>
              </w:rPr>
              <w:br/>
              <w:t>4. ул. Юбилейная, д. 1, 1а, 3, 3а, 5, 5а;</w:t>
            </w:r>
            <w:r w:rsidRPr="009B0D31">
              <w:rPr>
                <w:rFonts w:ascii="Times New Roman" w:eastAsia="Times New Roman" w:hAnsi="Times New Roman" w:cs="Times New Roman"/>
                <w:color w:val="000000"/>
                <w:sz w:val="16"/>
                <w:szCs w:val="16"/>
              </w:rPr>
              <w:br/>
              <w:t>5. ул. Победы, д. 18, корп. 2, д. 20, корп.2, 3, 4, 5;</w:t>
            </w:r>
            <w:r w:rsidRPr="009B0D31">
              <w:rPr>
                <w:rFonts w:ascii="Times New Roman" w:eastAsia="Times New Roman" w:hAnsi="Times New Roman" w:cs="Times New Roman"/>
                <w:color w:val="000000"/>
                <w:sz w:val="16"/>
                <w:szCs w:val="16"/>
              </w:rPr>
              <w:br/>
            </w:r>
            <w:r w:rsidRPr="009B0D31">
              <w:rPr>
                <w:rFonts w:ascii="Times New Roman" w:eastAsia="Times New Roman" w:hAnsi="Times New Roman" w:cs="Times New Roman"/>
                <w:color w:val="000000"/>
                <w:sz w:val="16"/>
                <w:szCs w:val="16"/>
              </w:rPr>
              <w:lastRenderedPageBreak/>
              <w:t>6. ул. Восточная, д. 2, 4, 4а, 4б, ул. Спортивная, д. 27, 29;</w:t>
            </w:r>
            <w:r w:rsidRPr="009B0D31">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9B0D31">
              <w:rPr>
                <w:rFonts w:ascii="Times New Roman" w:eastAsia="Times New Roman" w:hAnsi="Times New Roman" w:cs="Times New Roman"/>
                <w:color w:val="000000"/>
                <w:sz w:val="16"/>
                <w:szCs w:val="16"/>
              </w:rPr>
              <w:br/>
              <w:t>8. ул. Мира, д. 8, 10, 12, ул. Николаева, д. 31, 33, 35, ул. Радио, д. 28;</w:t>
            </w:r>
            <w:r w:rsidRPr="009B0D31">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9B0D31">
              <w:rPr>
                <w:rFonts w:ascii="Times New Roman" w:eastAsia="Times New Roman" w:hAnsi="Times New Roman" w:cs="Times New Roman"/>
                <w:color w:val="000000"/>
                <w:sz w:val="16"/>
                <w:szCs w:val="16"/>
              </w:rPr>
              <w:br/>
              <w:t xml:space="preserve">10. ул. </w:t>
            </w:r>
            <w:r w:rsidRPr="009B0D31">
              <w:rPr>
                <w:rFonts w:ascii="Times New Roman" w:eastAsia="Times New Roman" w:hAnsi="Times New Roman" w:cs="Times New Roman"/>
                <w:color w:val="000000"/>
                <w:sz w:val="16"/>
                <w:szCs w:val="16"/>
              </w:rPr>
              <w:lastRenderedPageBreak/>
              <w:t>Первомайская д. 40, 42, 44, пр. Ленина д. 43, 43а, 45;</w:t>
            </w:r>
            <w:r w:rsidRPr="009B0D31">
              <w:rPr>
                <w:rFonts w:ascii="Times New Roman" w:eastAsia="Times New Roman" w:hAnsi="Times New Roman" w:cs="Times New Roman"/>
                <w:color w:val="000000"/>
                <w:sz w:val="16"/>
                <w:szCs w:val="16"/>
              </w:rPr>
              <w:br/>
              <w:t>11. ул. Октябрьская, д. 22, 24, 26, 28а, 22а, 24а, 26а, ул. Трудовая, д. 19;</w:t>
            </w:r>
            <w:r w:rsidRPr="009B0D31">
              <w:rPr>
                <w:rFonts w:ascii="Times New Roman" w:eastAsia="Times New Roman" w:hAnsi="Times New Roman" w:cs="Times New Roman"/>
                <w:color w:val="000000"/>
                <w:sz w:val="16"/>
                <w:szCs w:val="16"/>
              </w:rPr>
              <w:br/>
              <w:t>12. ул. Рабочая, д. 21, 23, 25, 27, 29, ул. Трудовая, д. 30, 32, 34;</w:t>
            </w:r>
            <w:r w:rsidRPr="009B0D31">
              <w:rPr>
                <w:rFonts w:ascii="Times New Roman" w:eastAsia="Times New Roman" w:hAnsi="Times New Roman" w:cs="Times New Roman"/>
                <w:color w:val="000000"/>
                <w:sz w:val="16"/>
                <w:szCs w:val="16"/>
              </w:rPr>
              <w:br/>
              <w:t>13. ул. Советская, д. 5;</w:t>
            </w:r>
            <w:r w:rsidRPr="009B0D31">
              <w:rPr>
                <w:rFonts w:ascii="Times New Roman" w:eastAsia="Times New Roman" w:hAnsi="Times New Roman" w:cs="Times New Roman"/>
                <w:color w:val="000000"/>
                <w:sz w:val="16"/>
                <w:szCs w:val="16"/>
              </w:rPr>
              <w:br/>
              <w:t>14. пр.Ленина д.26,28, ул.Пушкина д.8,8а, ул.Маяковского д.13;</w:t>
            </w:r>
            <w:r w:rsidRPr="009B0D31">
              <w:rPr>
                <w:rFonts w:ascii="Times New Roman" w:eastAsia="Times New Roman" w:hAnsi="Times New Roman" w:cs="Times New Roman"/>
                <w:color w:val="000000"/>
                <w:sz w:val="16"/>
                <w:szCs w:val="16"/>
              </w:rPr>
              <w:br/>
              <w:t xml:space="preserve">15. ул. Победы, д.15, корп.1, 2, 3, ул. </w:t>
            </w:r>
            <w:r w:rsidRPr="009B0D31">
              <w:rPr>
                <w:rFonts w:ascii="Times New Roman" w:eastAsia="Times New Roman" w:hAnsi="Times New Roman" w:cs="Times New Roman"/>
                <w:color w:val="000000"/>
                <w:sz w:val="16"/>
                <w:szCs w:val="16"/>
              </w:rPr>
              <w:lastRenderedPageBreak/>
              <w:t>Мира, д.30б,30в;</w:t>
            </w:r>
            <w:r w:rsidRPr="009B0D31">
              <w:rPr>
                <w:rFonts w:ascii="Times New Roman" w:eastAsia="Times New Roman" w:hAnsi="Times New Roman" w:cs="Times New Roman"/>
                <w:color w:val="000000"/>
                <w:sz w:val="16"/>
                <w:szCs w:val="16"/>
              </w:rPr>
              <w:br/>
              <w:t>16. ул. Журавлева, д. 13, корп.1, д.13, корп. 2, д.13, корп.3, д.13, корп.4, д.17,17а;</w:t>
            </w:r>
            <w:r w:rsidRPr="009B0D31">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9B0D31">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35641,38</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8966,10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9.4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Обустройство и установка детских игровых площадок в рамках Губернаторской 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25870,71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Установка ДИП</w:t>
            </w:r>
          </w:p>
        </w:tc>
      </w:tr>
      <w:tr w:rsidR="00DE7140" w:rsidRPr="009B0D31" w:rsidTr="00E450AC">
        <w:trPr>
          <w:trHeight w:val="6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25612,00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5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по Подпрограмме</w:t>
            </w:r>
          </w:p>
        </w:tc>
        <w:tc>
          <w:tcPr>
            <w:tcW w:w="3827" w:type="dxa"/>
            <w:gridSpan w:val="2"/>
            <w:tcBorders>
              <w:top w:val="single" w:sz="4" w:space="0" w:color="auto"/>
              <w:left w:val="nil"/>
              <w:bottom w:val="single" w:sz="4" w:space="0" w:color="auto"/>
              <w:right w:val="single" w:sz="4" w:space="0" w:color="000000"/>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880845,84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385899,22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290307,28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85521,00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48597,34</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70521,00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641502,23</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279587,22</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161073,67</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84255,00</w:t>
            </w:r>
          </w:p>
        </w:tc>
        <w:tc>
          <w:tcPr>
            <w:tcW w:w="850"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47331,34</w:t>
            </w:r>
          </w:p>
        </w:tc>
        <w:tc>
          <w:tcPr>
            <w:tcW w:w="567"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69255,00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 xml:space="preserve">Средства бюджета Московской области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175861,21</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75683,91</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96379,30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федерального бюджета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63482,40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30628,09</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32854,31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Внебюджетные источники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bl>
    <w:p w:rsidR="00511F53" w:rsidRPr="004D7B3C" w:rsidRDefault="00511F53">
      <w:r w:rsidRPr="004D7B3C">
        <w:br w:type="page"/>
      </w:r>
    </w:p>
    <w:tbl>
      <w:tblPr>
        <w:tblW w:w="14900" w:type="dxa"/>
        <w:tblInd w:w="93" w:type="dxa"/>
        <w:tblLayout w:type="fixed"/>
        <w:tblLook w:val="04A0" w:firstRow="1" w:lastRow="0" w:firstColumn="1" w:lastColumn="0" w:noHBand="0" w:noVBand="1"/>
      </w:tblPr>
      <w:tblGrid>
        <w:gridCol w:w="1940"/>
        <w:gridCol w:w="1052"/>
        <w:gridCol w:w="2552"/>
        <w:gridCol w:w="1276"/>
        <w:gridCol w:w="1275"/>
        <w:gridCol w:w="1860"/>
        <w:gridCol w:w="1840"/>
        <w:gridCol w:w="1545"/>
        <w:gridCol w:w="1560"/>
      </w:tblGrid>
      <w:tr w:rsidR="00A3165B" w:rsidRPr="00A3165B" w:rsidTr="008A674E">
        <w:trPr>
          <w:trHeight w:val="30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val="restart"/>
            <w:tcBorders>
              <w:top w:val="nil"/>
              <w:left w:val="nil"/>
              <w:bottom w:val="nil"/>
              <w:right w:val="nil"/>
            </w:tcBorders>
            <w:shd w:val="clear" w:color="auto" w:fill="auto"/>
            <w:vAlign w:val="center"/>
            <w:hideMark/>
          </w:tcPr>
          <w:p w:rsid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"Приложение №2</w:t>
            </w:r>
          </w:p>
          <w:p w:rsidR="00A3165B" w:rsidRPr="00A3165B" w:rsidRDefault="00A3165B" w:rsidP="00A3165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муниципальной программе</w:t>
            </w:r>
          </w:p>
        </w:tc>
      </w:tr>
      <w:tr w:rsidR="00A3165B" w:rsidRPr="00A3165B" w:rsidTr="008A674E">
        <w:trPr>
          <w:trHeight w:val="69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tcBorders>
              <w:top w:val="nil"/>
              <w:left w:val="nil"/>
              <w:bottom w:val="nil"/>
              <w:right w:val="nil"/>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8A674E">
        <w:trPr>
          <w:trHeight w:val="104"/>
        </w:trPr>
        <w:tc>
          <w:tcPr>
            <w:tcW w:w="14900" w:type="dxa"/>
            <w:gridSpan w:val="9"/>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A3165B">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A3165B" w:rsidRPr="00A3165B" w:rsidTr="008A674E">
        <w:trPr>
          <w:trHeight w:val="81"/>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r>
      <w:tr w:rsidR="00A3165B" w:rsidRPr="00A3165B" w:rsidTr="008A674E">
        <w:trPr>
          <w:trHeight w:val="9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Муниципальный заказчик подпрограммы</w:t>
            </w:r>
          </w:p>
        </w:tc>
        <w:tc>
          <w:tcPr>
            <w:tcW w:w="11908" w:type="dxa"/>
            <w:gridSpan w:val="7"/>
            <w:tcBorders>
              <w:top w:val="single" w:sz="4" w:space="0" w:color="auto"/>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3165B" w:rsidRPr="00A3165B" w:rsidTr="008A674E">
        <w:trPr>
          <w:trHeight w:val="73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Главный распорядитель бюджетных средств</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 финансирования</w:t>
            </w:r>
          </w:p>
        </w:tc>
        <w:tc>
          <w:tcPr>
            <w:tcW w:w="9356" w:type="dxa"/>
            <w:gridSpan w:val="6"/>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Расходы (тыс. рублей)</w:t>
            </w:r>
          </w:p>
        </w:tc>
      </w:tr>
      <w:tr w:rsidR="00A3165B" w:rsidRPr="00A3165B" w:rsidTr="008A674E">
        <w:trPr>
          <w:trHeight w:val="54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r>
      <w:tr w:rsidR="00A3165B" w:rsidRPr="00A3165B" w:rsidTr="008A674E">
        <w:trPr>
          <w:trHeight w:val="214"/>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r w:rsidRPr="00A3165B">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409315,62</w:t>
            </w:r>
          </w:p>
        </w:tc>
        <w:tc>
          <w:tcPr>
            <w:tcW w:w="127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48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263626,14</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26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145689,48</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9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8"/>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13"/>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7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225950,43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7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КДДСИБ</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54442,51</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9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133507,92</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bl>
    <w:p w:rsidR="00A3165B" w:rsidRDefault="00A3165B" w:rsidP="008A674E">
      <w:pPr>
        <w:spacing w:after="0" w:line="240" w:lineRule="auto"/>
        <w:ind w:right="-113"/>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lastRenderedPageBreak/>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 xml:space="preserve">направлены на </w:t>
      </w:r>
      <w:r w:rsidRPr="004D7B3C">
        <w:rPr>
          <w:rFonts w:ascii="Times New Roman" w:eastAsia="Calibri" w:hAnsi="Times New Roman"/>
          <w:sz w:val="24"/>
          <w:szCs w:val="24"/>
        </w:rPr>
        <w:lastRenderedPageBreak/>
        <w:t>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587"/>
        <w:gridCol w:w="1748"/>
        <w:gridCol w:w="657"/>
        <w:gridCol w:w="2126"/>
        <w:gridCol w:w="1134"/>
        <w:gridCol w:w="1134"/>
        <w:gridCol w:w="993"/>
        <w:gridCol w:w="1134"/>
        <w:gridCol w:w="1134"/>
        <w:gridCol w:w="992"/>
        <w:gridCol w:w="1134"/>
        <w:gridCol w:w="1134"/>
        <w:gridCol w:w="992"/>
      </w:tblGrid>
      <w:tr w:rsidR="00A3165B" w:rsidRPr="00AF5614" w:rsidTr="00AF5614">
        <w:trPr>
          <w:trHeight w:val="31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rPr>
            </w:pPr>
            <w:bookmarkStart w:id="5" w:name="RANGE!A1:O75"/>
            <w:r w:rsidRPr="00AF5614">
              <w:rPr>
                <w:rFonts w:ascii="Times New Roman" w:eastAsia="Times New Roman" w:hAnsi="Times New Roman" w:cs="Times New Roman"/>
                <w:b/>
                <w:bCs/>
                <w:color w:val="000000"/>
                <w:sz w:val="16"/>
                <w:szCs w:val="16"/>
              </w:rPr>
              <w:t>3 ПЕРЕЧЕНЬ МЕРОПРИЯТИЙ ПОДПРОГРАММЫ</w:t>
            </w:r>
            <w:bookmarkEnd w:id="5"/>
          </w:p>
        </w:tc>
      </w:tr>
      <w:tr w:rsidR="00A3165B" w:rsidRPr="00AF5614" w:rsidTr="00AF5614">
        <w:trPr>
          <w:trHeight w:val="46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AF5614">
              <w:rPr>
                <w:rFonts w:ascii="Times New Roman" w:eastAsia="Times New Roman" w:hAnsi="Times New Roman" w:cs="Times New Roman"/>
                <w:b/>
                <w:bCs/>
                <w:color w:val="000000"/>
                <w:sz w:val="16"/>
                <w:szCs w:val="16"/>
                <w:u w:val="single"/>
              </w:rPr>
              <w:t xml:space="preserve">Благоустройство территории городского округа </w:t>
            </w:r>
          </w:p>
        </w:tc>
      </w:tr>
      <w:tr w:rsidR="00A3165B" w:rsidRPr="00AF5614" w:rsidTr="00AF5614">
        <w:trPr>
          <w:trHeight w:val="159"/>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Мероприятия по реализации подпрограммы</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Срок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AF5614" w:rsidTr="00AF5614">
        <w:trPr>
          <w:trHeight w:val="180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2020</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657"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r>
      <w:tr w:rsidR="00A3165B" w:rsidRPr="00AF5614" w:rsidTr="00AF5614">
        <w:trPr>
          <w:trHeight w:val="54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42387,70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35000,00</w:t>
            </w:r>
          </w:p>
        </w:tc>
        <w:tc>
          <w:tcPr>
            <w:tcW w:w="1134"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Повышение энергетической эффективности систем наружного освещения</w:t>
            </w:r>
          </w:p>
        </w:tc>
      </w:tr>
      <w:tr w:rsidR="00A3165B" w:rsidRPr="00AF5614" w:rsidTr="00AF5614">
        <w:trPr>
          <w:trHeight w:val="67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42387,70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35000,00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1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94"/>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Мероприятие 1.                Содержание и ремонт объектов наружного освещения</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53455,68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22177,43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8278,25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Содержание и ремонт объектов наружного освещения</w:t>
            </w:r>
          </w:p>
        </w:tc>
      </w:tr>
      <w:tr w:rsidR="00A3165B" w:rsidRPr="00AF5614" w:rsidTr="00AF5614">
        <w:trPr>
          <w:trHeight w:val="20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53455,68</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22177,43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8278,25</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8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nil"/>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 Проведение светотехнического обследования городского округа Электросталь</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Проведение светотехнического обследования</w:t>
            </w:r>
          </w:p>
        </w:tc>
      </w:tr>
      <w:tr w:rsidR="00A3165B" w:rsidRPr="00AF5614" w:rsidTr="00AF5614">
        <w:trPr>
          <w:trHeight w:val="829"/>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9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Плата за потребленную электроэнергию</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134959,91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28405,81</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Плата за потребленную электроэнергию</w:t>
            </w:r>
          </w:p>
        </w:tc>
      </w:tr>
      <w:tr w:rsidR="00A3165B" w:rsidRPr="00AF5614" w:rsidTr="00AF5614">
        <w:trPr>
          <w:trHeight w:val="76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134959,91</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4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7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Замена существующих светильников на энергосберегающие в системах наружного освещения городского округа Электросталь</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2018-2024</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Замена существующих светильников на энергосберегающие</w:t>
            </w:r>
          </w:p>
        </w:tc>
      </w:tr>
      <w:tr w:rsidR="00A3165B" w:rsidRPr="00AF5614" w:rsidTr="00AF5614">
        <w:trPr>
          <w:trHeight w:val="198"/>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1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w:t>
            </w:r>
            <w:r w:rsidRPr="00AF5614">
              <w:rPr>
                <w:rFonts w:ascii="Times New Roman" w:eastAsia="Times New Roman" w:hAnsi="Times New Roman" w:cs="Times New Roman"/>
                <w:color w:val="000000"/>
                <w:sz w:val="16"/>
                <w:szCs w:val="16"/>
              </w:rPr>
              <w:br/>
              <w:t xml:space="preserve">Строительство новых сетей наружного освещении на территории городского округа </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26672,00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4319,90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Строительство новых сетей наружного освещени</w:t>
            </w:r>
            <w:r w:rsidR="00610A09">
              <w:rPr>
                <w:rFonts w:ascii="Times New Roman" w:eastAsia="Times New Roman" w:hAnsi="Times New Roman" w:cs="Times New Roman"/>
                <w:color w:val="000000"/>
                <w:sz w:val="16"/>
                <w:szCs w:val="16"/>
              </w:rPr>
              <w:t>я</w:t>
            </w: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26672,00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7352,10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4319,90</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8"/>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6. </w:t>
            </w:r>
            <w:r w:rsidRPr="00AF5614">
              <w:rPr>
                <w:rFonts w:ascii="Times New Roman" w:eastAsia="Times New Roman" w:hAnsi="Times New Roman" w:cs="Times New Roman"/>
                <w:color w:val="000000"/>
                <w:sz w:val="16"/>
                <w:szCs w:val="16"/>
              </w:rPr>
              <w:lastRenderedPageBreak/>
              <w:t>Расходы на наружное освещение</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w:t>
            </w:r>
            <w:r w:rsidRPr="00AF5614">
              <w:rPr>
                <w:rFonts w:ascii="Times New Roman" w:eastAsia="Times New Roman" w:hAnsi="Times New Roman" w:cs="Times New Roman"/>
                <w:color w:val="000000"/>
                <w:sz w:val="16"/>
                <w:szCs w:val="16"/>
              </w:rPr>
              <w:lastRenderedPageBreak/>
              <w:t>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lastRenderedPageBreak/>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МБУ </w:t>
            </w:r>
            <w:r w:rsidRPr="00AF5614">
              <w:rPr>
                <w:rFonts w:ascii="Times New Roman" w:eastAsia="Times New Roman" w:hAnsi="Times New Roman" w:cs="Times New Roman"/>
                <w:color w:val="000000"/>
                <w:sz w:val="16"/>
                <w:szCs w:val="16"/>
              </w:rPr>
              <w:lastRenderedPageBreak/>
              <w:t>"Благоустройство"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наружное </w:t>
            </w:r>
            <w:r w:rsidRPr="00AF5614">
              <w:rPr>
                <w:rFonts w:ascii="Times New Roman" w:eastAsia="Times New Roman" w:hAnsi="Times New Roman" w:cs="Times New Roman"/>
                <w:color w:val="000000"/>
                <w:sz w:val="16"/>
                <w:szCs w:val="16"/>
              </w:rPr>
              <w:lastRenderedPageBreak/>
              <w:t>освещение</w:t>
            </w:r>
          </w:p>
        </w:tc>
      </w:tr>
      <w:tr w:rsidR="00A3165B" w:rsidRPr="00AF5614" w:rsidTr="00AF5614">
        <w:trPr>
          <w:trHeight w:val="69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1383,74</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268"/>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03"/>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134575,91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294,35</w:t>
            </w:r>
          </w:p>
        </w:tc>
        <w:tc>
          <w:tcPr>
            <w:tcW w:w="1134" w:type="dxa"/>
            <w:tcBorders>
              <w:top w:val="single" w:sz="4" w:space="0" w:color="auto"/>
              <w:left w:val="nil"/>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A3165B" w:rsidRPr="00AF5614" w:rsidTr="00AF5614">
        <w:trPr>
          <w:trHeight w:val="70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35394,35</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7"/>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1.Устройство и </w:t>
            </w:r>
            <w:r w:rsidRPr="00AF5614">
              <w:rPr>
                <w:rFonts w:ascii="Times New Roman" w:eastAsia="Times New Roman" w:hAnsi="Times New Roman" w:cs="Times New Roman"/>
                <w:color w:val="000000"/>
                <w:sz w:val="16"/>
                <w:szCs w:val="16"/>
              </w:rPr>
              <w:lastRenderedPageBreak/>
              <w:t>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УГЖКХ, МКУ </w:t>
            </w:r>
            <w:r w:rsidRPr="00AF5614">
              <w:rPr>
                <w:rFonts w:ascii="Times New Roman" w:eastAsia="Times New Roman" w:hAnsi="Times New Roman" w:cs="Times New Roman"/>
                <w:color w:val="000000"/>
                <w:sz w:val="16"/>
                <w:szCs w:val="16"/>
              </w:rPr>
              <w:lastRenderedPageBreak/>
              <w:t>"СБДХ"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пр-т Ленина от </w:t>
            </w:r>
            <w:r w:rsidRPr="00AF5614">
              <w:rPr>
                <w:rFonts w:ascii="Times New Roman" w:eastAsia="Times New Roman" w:hAnsi="Times New Roman" w:cs="Times New Roman"/>
                <w:color w:val="000000"/>
                <w:sz w:val="16"/>
                <w:szCs w:val="16"/>
              </w:rPr>
              <w:lastRenderedPageBreak/>
              <w:t>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A3165B" w:rsidRPr="00AF5614" w:rsidTr="00AF5614">
        <w:trPr>
          <w:trHeight w:val="1230"/>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23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60177,48</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395"/>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2.                            Устройство  архитектурно-художественной подсветки в рамках проекта "Светлый город"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пр-т Ленина д.26, пр-т Ленина д.28, пр-т Ленина д.32а КЦ "Октябрь", пр-т Ленина д.41, пр-т Ленина 44/14, пр-т Ленина 47/12,  ул. Радио, д3 "ЛДС"Кри</w:t>
            </w:r>
            <w:r w:rsidRPr="00AF5614">
              <w:rPr>
                <w:rFonts w:ascii="Times New Roman" w:eastAsia="Times New Roman" w:hAnsi="Times New Roman" w:cs="Times New Roman"/>
                <w:color w:val="000000"/>
                <w:sz w:val="16"/>
                <w:szCs w:val="16"/>
              </w:rPr>
              <w:lastRenderedPageBreak/>
              <w:t>сталл"</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90806,36</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1"/>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Проведение проектно-изыскательных работ</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41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9"/>
        </w:trPr>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Кредиторская задолженность по проекту "Светлый город" за 2017 год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410"/>
        </w:trPr>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2.5</w:t>
            </w:r>
          </w:p>
        </w:tc>
        <w:tc>
          <w:tcPr>
            <w:tcW w:w="1748"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5.Разработка  проектно-сметной документации к проекту "светлый город"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15294,35</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85"/>
        </w:trPr>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 xml:space="preserve">Основное мероприятие F2. Федеральный </w:t>
            </w:r>
            <w:r w:rsidRPr="00AF5614">
              <w:rPr>
                <w:rFonts w:ascii="Times New Roman" w:eastAsia="Times New Roman" w:hAnsi="Times New Roman" w:cs="Times New Roman"/>
                <w:b/>
                <w:bCs/>
                <w:color w:val="000000"/>
                <w:sz w:val="16"/>
                <w:szCs w:val="16"/>
              </w:rPr>
              <w:lastRenderedPageBreak/>
              <w:t>проект "Формирование комфортной городской среды"</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2019</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МКУ "СБДХ"</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7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74"/>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94"/>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auto" w:fill="auto"/>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23407,21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8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29"/>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4753,36</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85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2.Устройство и капитальный ремонт архитектурно-художественного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34861,17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7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7007,10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по Подпрограмме</w:t>
            </w: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263626,14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54442,51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38000,00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145689,48</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46507,92</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409315,62</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183365,19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100950,43</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38000,00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bl>
    <w:p w:rsidR="00631F1B" w:rsidRDefault="00631F1B" w:rsidP="00260DF0">
      <w:pPr>
        <w:spacing w:after="0" w:line="240" w:lineRule="atLeast"/>
        <w:rPr>
          <w:rFonts w:ascii="Times New Roman" w:hAnsi="Times New Roman" w:cs="Times New Roman"/>
          <w:sz w:val="18"/>
          <w:szCs w:val="18"/>
        </w:rPr>
      </w:pPr>
    </w:p>
    <w:p w:rsidR="00B4664E" w:rsidRDefault="00B4664E"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tbl>
      <w:tblPr>
        <w:tblW w:w="14899" w:type="dxa"/>
        <w:tblInd w:w="93" w:type="dxa"/>
        <w:tblLook w:val="04A0" w:firstRow="1" w:lastRow="0" w:firstColumn="1" w:lastColumn="0" w:noHBand="0" w:noVBand="1"/>
      </w:tblPr>
      <w:tblGrid>
        <w:gridCol w:w="1940"/>
        <w:gridCol w:w="1369"/>
        <w:gridCol w:w="1526"/>
        <w:gridCol w:w="567"/>
        <w:gridCol w:w="567"/>
        <w:gridCol w:w="567"/>
        <w:gridCol w:w="1276"/>
        <w:gridCol w:w="1417"/>
        <w:gridCol w:w="1701"/>
        <w:gridCol w:w="1843"/>
        <w:gridCol w:w="2126"/>
      </w:tblGrid>
      <w:tr w:rsidR="00E450AC" w:rsidRPr="00E450AC" w:rsidTr="00E450AC">
        <w:trPr>
          <w:trHeight w:val="645"/>
        </w:trPr>
        <w:tc>
          <w:tcPr>
            <w:tcW w:w="1940" w:type="dxa"/>
            <w:tcBorders>
              <w:top w:val="nil"/>
              <w:left w:val="nil"/>
              <w:bottom w:val="nil"/>
              <w:right w:val="nil"/>
            </w:tcBorders>
            <w:shd w:val="clear" w:color="auto" w:fill="auto"/>
            <w:vAlign w:val="bottom"/>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26"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8930" w:type="dxa"/>
            <w:gridSpan w:val="6"/>
            <w:tcBorders>
              <w:top w:val="nil"/>
              <w:left w:val="nil"/>
              <w:bottom w:val="nil"/>
              <w:right w:val="nil"/>
            </w:tcBorders>
            <w:shd w:val="clear" w:color="auto" w:fill="auto"/>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Приложение №3</w:t>
            </w:r>
            <w:r w:rsidRPr="00E450AC">
              <w:rPr>
                <w:rFonts w:ascii="Times New Roman" w:eastAsia="Times New Roman" w:hAnsi="Times New Roman" w:cs="Times New Roman"/>
                <w:color w:val="000000"/>
                <w:sz w:val="16"/>
                <w:szCs w:val="16"/>
              </w:rPr>
              <w:br/>
              <w:t xml:space="preserve"> к Муниципальной программе</w:t>
            </w:r>
          </w:p>
        </w:tc>
      </w:tr>
      <w:tr w:rsidR="00E450AC" w:rsidRPr="00E450AC" w:rsidTr="00E450AC">
        <w:trPr>
          <w:trHeight w:val="380"/>
        </w:trPr>
        <w:tc>
          <w:tcPr>
            <w:tcW w:w="14899" w:type="dxa"/>
            <w:gridSpan w:val="11"/>
            <w:tcBorders>
              <w:top w:val="nil"/>
              <w:left w:val="nil"/>
              <w:bottom w:val="nil"/>
              <w:right w:val="nil"/>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E450AC">
              <w:rPr>
                <w:rFonts w:ascii="Times New Roman" w:eastAsia="Times New Roman" w:hAnsi="Times New Roman" w:cs="Times New Roman"/>
                <w:b/>
                <w:bCs/>
                <w:color w:val="000000"/>
                <w:sz w:val="16"/>
                <w:szCs w:val="16"/>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E450AC" w:rsidRPr="00E450AC" w:rsidTr="00E450AC">
        <w:trPr>
          <w:trHeight w:val="600"/>
        </w:trPr>
        <w:tc>
          <w:tcPr>
            <w:tcW w:w="33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Муниципальный заказчик подпрограммы</w:t>
            </w:r>
          </w:p>
        </w:tc>
        <w:tc>
          <w:tcPr>
            <w:tcW w:w="11590" w:type="dxa"/>
            <w:gridSpan w:val="9"/>
            <w:tcBorders>
              <w:top w:val="single" w:sz="4" w:space="0" w:color="auto"/>
              <w:left w:val="nil"/>
              <w:bottom w:val="single" w:sz="4" w:space="0" w:color="auto"/>
              <w:right w:val="single" w:sz="4" w:space="0" w:color="auto"/>
            </w:tcBorders>
            <w:shd w:val="clear" w:color="auto" w:fill="auto"/>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Управление городского жилищного и коммунального хозяйства Администрации городского округа (далее - УГЖКХ)</w:t>
            </w:r>
          </w:p>
        </w:tc>
      </w:tr>
      <w:tr w:rsidR="00E450AC" w:rsidRPr="00E450AC" w:rsidTr="00E450A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69" w:type="dxa"/>
            <w:vMerge w:val="restart"/>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Главный распорядитель бюджетных средств</w:t>
            </w:r>
          </w:p>
        </w:tc>
        <w:tc>
          <w:tcPr>
            <w:tcW w:w="2093"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 финансирования</w:t>
            </w:r>
          </w:p>
        </w:tc>
        <w:tc>
          <w:tcPr>
            <w:tcW w:w="9497" w:type="dxa"/>
            <w:gridSpan w:val="7"/>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Расходы (тыс. рублей)</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nil"/>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417"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 год</w:t>
            </w:r>
          </w:p>
        </w:tc>
        <w:tc>
          <w:tcPr>
            <w:tcW w:w="1701"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184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r>
      <w:tr w:rsidR="00E450AC" w:rsidRPr="00E450AC" w:rsidTr="00E450AC">
        <w:trPr>
          <w:trHeight w:val="378"/>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r w:rsidRPr="00E450AC">
              <w:rPr>
                <w:rFonts w:ascii="Times New Roman" w:eastAsia="Times New Roman" w:hAnsi="Times New Roman" w:cs="Times New Roman"/>
                <w:color w:val="000000"/>
                <w:sz w:val="16"/>
                <w:szCs w:val="16"/>
              </w:rPr>
              <w:b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1 084 311,86</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702"/>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8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221"/>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bottom"/>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Всего в т.ч.</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1 088 311,86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67"/>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УГЖКХ</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163 331,74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94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bl>
    <w:p w:rsidR="00517592" w:rsidRDefault="00517592" w:rsidP="002F59E9">
      <w:pPr>
        <w:spacing w:after="0" w:line="360" w:lineRule="auto"/>
        <w:ind w:right="-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899" w:type="dxa"/>
        <w:tblInd w:w="93" w:type="dxa"/>
        <w:tblLayout w:type="fixed"/>
        <w:tblLook w:val="04A0" w:firstRow="1" w:lastRow="0" w:firstColumn="1" w:lastColumn="0" w:noHBand="0" w:noVBand="1"/>
      </w:tblPr>
      <w:tblGrid>
        <w:gridCol w:w="441"/>
        <w:gridCol w:w="1984"/>
        <w:gridCol w:w="567"/>
        <w:gridCol w:w="2126"/>
        <w:gridCol w:w="1134"/>
        <w:gridCol w:w="993"/>
        <w:gridCol w:w="992"/>
        <w:gridCol w:w="1134"/>
        <w:gridCol w:w="850"/>
        <w:gridCol w:w="851"/>
        <w:gridCol w:w="992"/>
        <w:gridCol w:w="1276"/>
        <w:gridCol w:w="1559"/>
      </w:tblGrid>
      <w:tr w:rsidR="00E450AC" w:rsidRPr="00E450AC" w:rsidTr="00E450AC">
        <w:trPr>
          <w:trHeight w:val="315"/>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lastRenderedPageBreak/>
              <w:t>3. ПЕРЕЧЕНЬ МЕРОПРИЯТИЙ ПОДПРОГРАММЫ</w:t>
            </w:r>
          </w:p>
        </w:tc>
      </w:tr>
      <w:tr w:rsidR="00E450AC" w:rsidRPr="00E450AC" w:rsidTr="00E450AC">
        <w:trPr>
          <w:trHeight w:val="450"/>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E450AC" w:rsidRPr="00E450AC" w:rsidTr="00E450AC">
        <w:trPr>
          <w:trHeight w:val="81"/>
        </w:trPr>
        <w:tc>
          <w:tcPr>
            <w:tcW w:w="14899" w:type="dxa"/>
            <w:gridSpan w:val="13"/>
            <w:tcBorders>
              <w:top w:val="nil"/>
              <w:left w:val="nil"/>
              <w:bottom w:val="single" w:sz="4" w:space="0" w:color="auto"/>
              <w:right w:val="nil"/>
            </w:tcBorders>
            <w:shd w:val="clear" w:color="000000" w:fill="FFFFFF"/>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Сроки исполнения мероприятия</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481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E450AC" w:rsidRPr="00E450AC" w:rsidTr="00E450AC">
        <w:trPr>
          <w:trHeight w:val="2550"/>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2019 год </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w:t>
            </w:r>
          </w:p>
        </w:tc>
        <w:tc>
          <w:tcPr>
            <w:tcW w:w="993"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559"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1. Приведение в надлежащее состояние подъездов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56 731,84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35 995,20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20 736,64</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Приведение в надлежащее состояние подъездов МКД</w:t>
            </w:r>
          </w:p>
        </w:tc>
      </w:tr>
      <w:tr w:rsidR="00E450AC" w:rsidRPr="00E450AC" w:rsidTr="00E450AC">
        <w:trPr>
          <w:trHeight w:val="135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25 314,60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14 430,71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10 883,89</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95"/>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2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Ремонт подъездов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44 106,77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12 849,10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подъездов МКД</w:t>
            </w:r>
          </w:p>
        </w:tc>
      </w:tr>
      <w:tr w:rsidR="00E450AC" w:rsidRPr="00E450AC" w:rsidTr="00E450AC">
        <w:trPr>
          <w:trHeight w:val="142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3 062,89</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99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30 543,07</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20 756,86</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9 786,21</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Установка камер видеонаблюдения в подъездах многоквартирных домов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"Кредиторская задолженность по ремонту подъездов МКД за 2018 год"</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4. Выполнение работ по ремонту подъездов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2. Создание благоприятных условий для проживания граждан в МКД, расположенных на территории г. 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1 014 089,49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257 208,17</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Создание благоприятных условий для проживания граждан в МКД</w:t>
            </w:r>
          </w:p>
        </w:tc>
      </w:tr>
      <w:tr w:rsidR="00E450AC" w:rsidRPr="00E450AC" w:rsidTr="00E450AC">
        <w:trPr>
          <w:trHeight w:val="130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120 526,61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59 776,61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Оказание муниципальной поддержки по проведению  капитального ремонта лифтов многоквартирных домах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лифтов МКД</w:t>
            </w:r>
          </w:p>
        </w:tc>
      </w:tr>
      <w:tr w:rsidR="00E450AC" w:rsidRPr="00E450AC" w:rsidTr="00E450AC">
        <w:trPr>
          <w:trHeight w:val="13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8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2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Проведение капитального ремонта многоквартирных домов на территории городского округа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МКД</w:t>
            </w:r>
          </w:p>
        </w:tc>
      </w:tr>
      <w:tr w:rsidR="00E450AC" w:rsidRPr="00E450AC" w:rsidTr="00E450AC">
        <w:trPr>
          <w:trHeight w:val="15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Капитальный ремонт фасадов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фасадов МКД</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Выполнение работ по установке пандусов для инвалидов и других маломобильных групп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пандусов</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0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кровли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9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6. Предоставление муниципальной гарантии </w:t>
            </w:r>
            <w:r w:rsidRPr="00E450AC">
              <w:rPr>
                <w:rFonts w:ascii="Times New Roman" w:eastAsia="Times New Roman" w:hAnsi="Times New Roman" w:cs="Times New Roman"/>
                <w:color w:val="000000"/>
                <w:sz w:val="16"/>
                <w:szCs w:val="16"/>
              </w:rPr>
              <w:lastRenderedPageBreak/>
              <w:t>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2019-2022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2.7</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Содержание жилищного фонда находящегося в управлении "МБУ ЭКК"</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0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4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3.  Ремонт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муниц. жил. Фонда</w:t>
            </w:r>
          </w:p>
        </w:tc>
      </w:tr>
      <w:tr w:rsidR="00E450AC" w:rsidRPr="00E450AC" w:rsidTr="00E450AC">
        <w:trPr>
          <w:trHeight w:val="59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93"/>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80"/>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3.1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Выполнение работ по ремонту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2879,49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3055,94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жилых помещений муниципального жилищного фонда</w:t>
            </w:r>
          </w:p>
        </w:tc>
      </w:tr>
      <w:tr w:rsidR="00E450AC" w:rsidRPr="00E450AC" w:rsidTr="00E450AC">
        <w:trPr>
          <w:trHeight w:val="47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2879,49</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3055,94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Замена газоиспользующего оборудования в жилых помещениях муниципального жилищного фонда</w:t>
            </w:r>
          </w:p>
        </w:tc>
        <w:tc>
          <w:tcPr>
            <w:tcW w:w="567" w:type="dxa"/>
            <w:vMerge w:val="restart"/>
            <w:tcBorders>
              <w:top w:val="nil"/>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Замена газоиспользующего оборудования</w:t>
            </w:r>
          </w:p>
        </w:tc>
      </w:tr>
      <w:tr w:rsidR="00E450AC" w:rsidRPr="00E450AC" w:rsidTr="00E450AC">
        <w:trPr>
          <w:trHeight w:val="29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69"/>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2"/>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3.3</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Установка индивидуальных приборов учёта коммунальных ресурсов в жилых помещениях муниципального жилищного фонда</w:t>
            </w:r>
          </w:p>
        </w:tc>
        <w:tc>
          <w:tcPr>
            <w:tcW w:w="567" w:type="dxa"/>
            <w:vMerge w:val="restart"/>
            <w:tcBorders>
              <w:top w:val="single" w:sz="4" w:space="0" w:color="auto"/>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ИПУ</w:t>
            </w:r>
          </w:p>
        </w:tc>
      </w:tr>
      <w:tr w:rsidR="00E450AC" w:rsidRPr="00E450AC" w:rsidTr="00E450AC">
        <w:trPr>
          <w:trHeight w:val="336"/>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80"/>
        </w:trPr>
        <w:tc>
          <w:tcPr>
            <w:tcW w:w="299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79 275,55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1084311,86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281734,41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2250,00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527"/>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22 384,55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159331,74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74450,10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40"/>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31417,24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9852,75</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45"/>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000" w:type="dxa"/>
        <w:tblInd w:w="93" w:type="dxa"/>
        <w:tblLook w:val="04A0" w:firstRow="1" w:lastRow="0" w:firstColumn="1" w:lastColumn="0" w:noHBand="0" w:noVBand="1"/>
      </w:tblPr>
      <w:tblGrid>
        <w:gridCol w:w="1927"/>
        <w:gridCol w:w="1720"/>
        <w:gridCol w:w="1926"/>
        <w:gridCol w:w="855"/>
        <w:gridCol w:w="1506"/>
        <w:gridCol w:w="1605"/>
        <w:gridCol w:w="1245"/>
        <w:gridCol w:w="288"/>
        <w:gridCol w:w="989"/>
        <w:gridCol w:w="712"/>
        <w:gridCol w:w="2126"/>
        <w:gridCol w:w="647"/>
        <w:gridCol w:w="454"/>
      </w:tblGrid>
      <w:tr w:rsidR="00A3165B" w:rsidRPr="00A3165B" w:rsidTr="00A3165B">
        <w:trPr>
          <w:trHeight w:val="990"/>
        </w:trPr>
        <w:tc>
          <w:tcPr>
            <w:tcW w:w="16000"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1 ПАСПОРТ ПОДПРОГРАММЫ "Обеспечивающая подпрограмма"</w:t>
            </w:r>
            <w:r w:rsidRPr="00A3165B">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A3165B" w:rsidRPr="00A3165B" w:rsidTr="00E450AC">
        <w:trPr>
          <w:trHeight w:val="300"/>
        </w:trPr>
        <w:tc>
          <w:tcPr>
            <w:tcW w:w="192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rPr>
            </w:pPr>
          </w:p>
        </w:tc>
        <w:tc>
          <w:tcPr>
            <w:tcW w:w="160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77"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2838"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r>
      <w:tr w:rsidR="00A3165B" w:rsidRPr="00A3165B" w:rsidTr="00E450AC">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Муниципальный заказчик подпрограммы</w:t>
            </w:r>
          </w:p>
        </w:tc>
        <w:tc>
          <w:tcPr>
            <w:tcW w:w="11252" w:type="dxa"/>
            <w:gridSpan w:val="9"/>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 финансирования</w:t>
            </w:r>
          </w:p>
        </w:tc>
        <w:tc>
          <w:tcPr>
            <w:tcW w:w="9326" w:type="dxa"/>
            <w:gridSpan w:val="8"/>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Расходы (тыс. рублей)</w:t>
            </w:r>
          </w:p>
        </w:tc>
        <w:tc>
          <w:tcPr>
            <w:tcW w:w="647" w:type="dxa"/>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612"/>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2019г.</w:t>
            </w:r>
          </w:p>
        </w:tc>
        <w:tc>
          <w:tcPr>
            <w:tcW w:w="160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2020г.</w:t>
            </w:r>
          </w:p>
        </w:tc>
        <w:tc>
          <w:tcPr>
            <w:tcW w:w="1533"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2021г.</w:t>
            </w:r>
          </w:p>
        </w:tc>
        <w:tc>
          <w:tcPr>
            <w:tcW w:w="1701"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2022г.</w:t>
            </w:r>
          </w:p>
        </w:tc>
        <w:tc>
          <w:tcPr>
            <w:tcW w:w="212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Итого, (тыс. рублей)</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529"/>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Всего:</w:t>
            </w:r>
            <w:r w:rsidRPr="00A3165B">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 xml:space="preserve">181 157,59  </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181 465,50  </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129 564,12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213 884,26  </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38"/>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181 157,59</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181 465,50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129 564,12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213 884,26</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60"/>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0,00</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bl>
    <w:p w:rsidR="00F36922" w:rsidRPr="004D7B3C" w:rsidRDefault="00F36922" w:rsidP="00E12CED">
      <w:pPr>
        <w:autoSpaceDE w:val="0"/>
        <w:autoSpaceDN w:val="0"/>
        <w:adjustRightInd w:val="0"/>
        <w:outlineLvl w:val="0"/>
        <w:rPr>
          <w:rFonts w:ascii="Times New Roman" w:hAnsi="Times New Roman"/>
          <w:b/>
          <w:sz w:val="28"/>
          <w:szCs w:val="28"/>
        </w:rPr>
      </w:pPr>
    </w:p>
    <w:p w:rsidR="000E6998" w:rsidRPr="00E12CED" w:rsidRDefault="00F36922" w:rsidP="00E12CED">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lastRenderedPageBreak/>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6"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6"/>
      <w:r w:rsidR="00610A09">
        <w:rPr>
          <w:rFonts w:ascii="Times New Roman" w:hAnsi="Times New Roman"/>
          <w:sz w:val="28"/>
          <w:szCs w:val="28"/>
        </w:rPr>
        <w:t xml:space="preserve"> </w:t>
      </w:r>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441"/>
        <w:gridCol w:w="2268"/>
        <w:gridCol w:w="2156"/>
        <w:gridCol w:w="737"/>
        <w:gridCol w:w="934"/>
        <w:gridCol w:w="1134"/>
        <w:gridCol w:w="709"/>
        <w:gridCol w:w="1417"/>
        <w:gridCol w:w="1134"/>
        <w:gridCol w:w="1134"/>
        <w:gridCol w:w="993"/>
        <w:gridCol w:w="708"/>
        <w:gridCol w:w="1134"/>
      </w:tblGrid>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bookmarkStart w:id="7" w:name="RANGE!A1:O35"/>
            <w:r w:rsidRPr="00E450AC">
              <w:rPr>
                <w:rFonts w:ascii="Times New Roman" w:eastAsia="Times New Roman" w:hAnsi="Times New Roman" w:cs="Times New Roman"/>
                <w:b/>
                <w:bCs/>
                <w:color w:val="000000"/>
                <w:sz w:val="16"/>
                <w:szCs w:val="16"/>
              </w:rPr>
              <w:t>3 ПЕРЕЧЕНЬ МЕРОПРИЯТИЙ ПОДПРОГРАММЫ</w:t>
            </w:r>
            <w:bookmarkEnd w:id="7"/>
          </w:p>
        </w:tc>
      </w:tr>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Обеспечивающая подпрограмма</w:t>
            </w:r>
          </w:p>
        </w:tc>
      </w:tr>
      <w:tr w:rsidR="00A3165B" w:rsidRPr="00E450AC" w:rsidTr="00E450AC">
        <w:trPr>
          <w:trHeight w:val="81"/>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 исполнения мероприятия</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E450AC" w:rsidTr="00E450AC">
        <w:trPr>
          <w:trHeight w:val="176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2156"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73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w:t>
            </w:r>
          </w:p>
        </w:tc>
        <w:tc>
          <w:tcPr>
            <w:tcW w:w="9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70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r>
      <w:tr w:rsidR="00A3165B" w:rsidRPr="00E450AC" w:rsidTr="00E450AC">
        <w:trPr>
          <w:trHeight w:val="390"/>
        </w:trPr>
        <w:tc>
          <w:tcPr>
            <w:tcW w:w="441" w:type="dxa"/>
            <w:vMerge w:val="restart"/>
            <w:tcBorders>
              <w:top w:val="single" w:sz="4" w:space="0" w:color="auto"/>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181 157,59</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213884,26</w:t>
            </w:r>
          </w:p>
        </w:tc>
        <w:tc>
          <w:tcPr>
            <w:tcW w:w="708" w:type="dxa"/>
            <w:vMerge w:val="restart"/>
            <w:tcBorders>
              <w:top w:val="nil"/>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Выделение средств в бюджете городского округа на обеспечение деятельности </w:t>
            </w:r>
          </w:p>
        </w:tc>
      </w:tr>
      <w:tr w:rsidR="00A3165B" w:rsidRPr="00E450AC" w:rsidTr="00E450AC">
        <w:trPr>
          <w:trHeight w:val="1230"/>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213884,26</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59"/>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1.   Финансовое и материально-техническое обеспечение деятельности Комитета по строительству, дорожной деятельности и </w:t>
            </w:r>
            <w:r w:rsidRPr="00E450AC">
              <w:rPr>
                <w:rFonts w:ascii="Times New Roman" w:eastAsia="Times New Roman" w:hAnsi="Times New Roman" w:cs="Times New Roman"/>
                <w:color w:val="000000"/>
                <w:sz w:val="16"/>
                <w:szCs w:val="16"/>
              </w:rPr>
              <w:lastRenderedPageBreak/>
              <w:t xml:space="preserve">благоустройству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61 445,96  </w:t>
            </w:r>
          </w:p>
        </w:tc>
        <w:tc>
          <w:tcPr>
            <w:tcW w:w="709"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16 084,39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16 124,40  </w:t>
            </w:r>
          </w:p>
        </w:tc>
        <w:tc>
          <w:tcPr>
            <w:tcW w:w="993"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16500,00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Финансовое и материально-техническое обеспечение </w:t>
            </w:r>
            <w:r w:rsidRPr="00E450AC">
              <w:rPr>
                <w:rFonts w:ascii="Times New Roman" w:eastAsia="Times New Roman" w:hAnsi="Times New Roman" w:cs="Times New Roman"/>
                <w:color w:val="000000"/>
                <w:sz w:val="16"/>
                <w:szCs w:val="16"/>
              </w:rPr>
              <w:lastRenderedPageBreak/>
              <w:t xml:space="preserve">деятельности Комитета по строительству, дорожной деятельности и благоустройству </w:t>
            </w:r>
          </w:p>
        </w:tc>
      </w:tr>
      <w:tr w:rsidR="00A3165B" w:rsidRPr="00E450AC" w:rsidTr="00E450AC">
        <w:trPr>
          <w:trHeight w:val="57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61 445,96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16 084,39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16 124,40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16500,00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207"/>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126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Финансовое и материально-техническое обеспечение деятельности МБУ "Благоустройство"</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183814,26</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МБУ "Благоустройство"</w:t>
            </w:r>
          </w:p>
        </w:tc>
      </w:tr>
      <w:tr w:rsidR="00A3165B" w:rsidRPr="00E450AC" w:rsidTr="00E450AC">
        <w:trPr>
          <w:trHeight w:val="9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183814,26</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3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45"/>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Мероприятие 3.  Финансовое и материально-техническое обеспечение деятельности МКУ "СБДХ"</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45 588,23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15 477,88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13 369,72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13500,00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МКУ "СБДХ"</w:t>
            </w:r>
          </w:p>
        </w:tc>
      </w:tr>
      <w:tr w:rsidR="00A3165B" w:rsidRPr="00E450AC" w:rsidTr="00E450AC">
        <w:trPr>
          <w:trHeight w:val="343"/>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w:t>
            </w:r>
            <w:r w:rsidRPr="00E450AC">
              <w:rPr>
                <w:rFonts w:ascii="Times New Roman" w:eastAsia="Times New Roman" w:hAnsi="Times New Roman" w:cs="Times New Roman"/>
                <w:color w:val="000000"/>
                <w:sz w:val="16"/>
                <w:szCs w:val="16"/>
              </w:rPr>
              <w:br/>
              <w:t xml:space="preserve">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45 588,23</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15 477,88</w:t>
            </w:r>
          </w:p>
        </w:tc>
        <w:tc>
          <w:tcPr>
            <w:tcW w:w="1134"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13 369,72</w:t>
            </w:r>
          </w:p>
        </w:tc>
        <w:tc>
          <w:tcPr>
            <w:tcW w:w="993"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13500,00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Приобретение образовательных услуг</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Приобретение образовательных услуг</w:t>
            </w:r>
          </w:p>
        </w:tc>
      </w:tr>
      <w:tr w:rsidR="00A3165B" w:rsidRPr="00E450AC" w:rsidTr="00E450AC">
        <w:trPr>
          <w:trHeight w:val="261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стелл и памятников</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Благоус</w:t>
            </w:r>
            <w:r w:rsidR="00EC511D">
              <w:rPr>
                <w:rFonts w:ascii="Times New Roman" w:eastAsia="Times New Roman" w:hAnsi="Times New Roman" w:cs="Times New Roman"/>
                <w:color w:val="000000"/>
                <w:sz w:val="16"/>
                <w:szCs w:val="16"/>
              </w:rPr>
              <w:t>т</w:t>
            </w:r>
            <w:r w:rsidRPr="00E450AC">
              <w:rPr>
                <w:rFonts w:ascii="Times New Roman" w:eastAsia="Times New Roman" w:hAnsi="Times New Roman" w:cs="Times New Roman"/>
                <w:color w:val="000000"/>
                <w:sz w:val="16"/>
                <w:szCs w:val="16"/>
              </w:rPr>
              <w:t>ройство дворовых территорий, зоны отдыха</w:t>
            </w:r>
          </w:p>
        </w:tc>
      </w:tr>
      <w:tr w:rsidR="00A3165B" w:rsidRPr="00E450AC" w:rsidTr="00E450AC">
        <w:trPr>
          <w:trHeight w:val="12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6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57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56"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213954,26</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A3165B" w:rsidRPr="00E450AC" w:rsidTr="00E450AC">
        <w:trPr>
          <w:trHeight w:val="70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213954,26</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0,00</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bl>
    <w:p w:rsidR="000E6998" w:rsidRPr="004D7B3C" w:rsidRDefault="000E6998">
      <w:pPr>
        <w:spacing w:after="0" w:line="240" w:lineRule="atLeast"/>
        <w:rPr>
          <w:rFonts w:ascii="Times New Roman" w:hAnsi="Times New Roman" w:cs="Times New Roman"/>
          <w:sz w:val="18"/>
          <w:szCs w:val="18"/>
        </w:rPr>
      </w:pPr>
    </w:p>
    <w:tbl>
      <w:tblPr>
        <w:tblW w:w="14903"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1708"/>
      </w:tblGrid>
      <w:tr w:rsidR="000E6998" w:rsidRPr="004D7B3C" w:rsidTr="00E450AC">
        <w:trPr>
          <w:trHeight w:val="885"/>
        </w:trPr>
        <w:tc>
          <w:tcPr>
            <w:tcW w:w="13195" w:type="dxa"/>
            <w:gridSpan w:val="10"/>
            <w:tcBorders>
              <w:top w:val="nil"/>
              <w:left w:val="nil"/>
              <w:bottom w:val="nil"/>
              <w:right w:val="nil"/>
            </w:tcBorders>
            <w:shd w:val="clear" w:color="auto" w:fill="auto"/>
            <w:hideMark/>
          </w:tcPr>
          <w:p w:rsidR="001A322D" w:rsidRDefault="001A322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1A322D" w:rsidRDefault="001A322D" w:rsidP="001A322D">
            <w:pPr>
              <w:spacing w:after="0" w:line="240" w:lineRule="auto"/>
              <w:jc w:val="right"/>
              <w:rPr>
                <w:rFonts w:ascii="Times New Roman" w:eastAsia="Times New Roman" w:hAnsi="Times New Roman" w:cs="Times New Roman"/>
                <w:color w:val="000000"/>
                <w:sz w:val="20"/>
                <w:szCs w:val="20"/>
              </w:rPr>
            </w:pPr>
          </w:p>
          <w:p w:rsidR="000E6998" w:rsidRPr="004D7B3C" w:rsidRDefault="000E6998" w:rsidP="001A322D">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1708"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BE5598" w:rsidTr="00E450AC">
        <w:trPr>
          <w:trHeight w:val="1080"/>
        </w:trPr>
        <w:tc>
          <w:tcPr>
            <w:tcW w:w="14903"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 xml:space="preserve">ПЛАНИРУЕМЫЕ РЕЗУЛЬТАТЫ РЕАЛИЗАЦИИ МУНИЦИПАЛЬНОЙ ПРОГРАММЫ </w:t>
            </w:r>
            <w:r w:rsidRPr="00BE5598">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0E6998" w:rsidRPr="00BE5598" w:rsidTr="00E450AC">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Базовое значение </w:t>
            </w:r>
            <w:r w:rsidRPr="00BE5598">
              <w:rPr>
                <w:rFonts w:ascii="Times New Roman" w:eastAsia="Times New Roman" w:hAnsi="Times New Roman" w:cs="Times New Roman"/>
                <w:color w:val="000000"/>
                <w:sz w:val="18"/>
                <w:szCs w:val="18"/>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Планируемое значение показателя по годам реализации</w:t>
            </w:r>
          </w:p>
        </w:tc>
        <w:tc>
          <w:tcPr>
            <w:tcW w:w="1708"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Номер основного мероприятия в перечне мероприятий подпрограммы</w:t>
            </w:r>
          </w:p>
        </w:tc>
      </w:tr>
      <w:tr w:rsidR="000E6998" w:rsidRPr="00BE5598" w:rsidTr="00E450AC">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2022</w:t>
            </w:r>
          </w:p>
        </w:tc>
        <w:tc>
          <w:tcPr>
            <w:tcW w:w="1708"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r>
      <w:tr w:rsidR="000E6998" w:rsidRPr="00BE5598" w:rsidTr="00E450AC">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150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bottom"/>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w:t>
            </w:r>
          </w:p>
        </w:tc>
      </w:tr>
      <w:tr w:rsidR="000E6998" w:rsidRPr="00BE5598" w:rsidTr="00E450AC">
        <w:trPr>
          <w:trHeight w:val="300"/>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1 "Комфортная городская среда"</w:t>
            </w:r>
          </w:p>
        </w:tc>
      </w:tr>
      <w:tr w:rsidR="000E6998" w:rsidRPr="00BE5598" w:rsidTr="00E450AC">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80/154</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90600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1350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r>
      <w:tr w:rsidR="000E6998" w:rsidRPr="00BE5598" w:rsidTr="00E450AC">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r>
      <w:tr w:rsidR="000E6998" w:rsidRPr="00BE5598" w:rsidTr="00E450AC">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BE5598">
              <w:rPr>
                <w:rFonts w:ascii="Times New Roman" w:eastAsia="Times New Roman" w:hAnsi="Times New Roman" w:cs="Times New Roman"/>
                <w:color w:val="000000"/>
                <w:sz w:val="18"/>
                <w:szCs w:val="18"/>
              </w:rPr>
              <w:t>благоустройство</w:t>
            </w:r>
            <w:r w:rsidRPr="00BE5598">
              <w:rPr>
                <w:rFonts w:ascii="Times New Roman" w:eastAsia="Times New Roman" w:hAnsi="Times New Roman" w:cs="Times New Roman"/>
                <w:color w:val="000000"/>
                <w:sz w:val="18"/>
                <w:szCs w:val="18"/>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275457"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Соответствие</w:t>
            </w:r>
            <w:r w:rsidR="000E6998" w:rsidRPr="00BE5598">
              <w:rPr>
                <w:rFonts w:ascii="Times New Roman" w:eastAsia="Times New Roman" w:hAnsi="Times New Roman" w:cs="Times New Roman"/>
                <w:color w:val="000000"/>
                <w:sz w:val="18"/>
                <w:szCs w:val="18"/>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 F2</w:t>
            </w:r>
          </w:p>
        </w:tc>
      </w:tr>
      <w:tr w:rsidR="000E6998" w:rsidRPr="00BE5598" w:rsidTr="00E450AC">
        <w:trPr>
          <w:trHeight w:val="315"/>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Pr="00BE5598" w:rsidRDefault="00D81981"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2 "Благоустройство территории городского округа"</w:t>
            </w:r>
          </w:p>
        </w:tc>
      </w:tr>
      <w:tr w:rsidR="000E6998" w:rsidRPr="00BE5598" w:rsidTr="00E450AC">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1,F2</w:t>
            </w:r>
          </w:p>
        </w:tc>
      </w:tr>
      <w:tr w:rsidR="000E6998" w:rsidRPr="00BE5598" w:rsidTr="00E450AC">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76,7</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96</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1741"/>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99,1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552"/>
        </w:trPr>
        <w:tc>
          <w:tcPr>
            <w:tcW w:w="1490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BE5598" w:rsidRDefault="00B45E52"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BE5598" w:rsidTr="00E450AC">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bl>
    <w:p w:rsidR="00511F53" w:rsidRPr="00511F53" w:rsidRDefault="00511F53" w:rsidP="00BA164F">
      <w:pPr>
        <w:spacing w:after="0" w:line="240" w:lineRule="atLeast"/>
        <w:rPr>
          <w:rFonts w:ascii="Times New Roman" w:hAnsi="Times New Roman" w:cs="Times New Roman"/>
          <w:sz w:val="28"/>
          <w:szCs w:val="28"/>
        </w:rPr>
      </w:pPr>
      <w:bookmarkStart w:id="8" w:name="_GoBack"/>
      <w:bookmarkEnd w:id="8"/>
    </w:p>
    <w:sectPr w:rsidR="00511F53" w:rsidRPr="00511F53" w:rsidSect="009B0D31">
      <w:pgSz w:w="16838" w:h="11906" w:orient="landscape"/>
      <w:pgMar w:top="1701" w:right="1134" w:bottom="24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54" w:rsidRDefault="00692454" w:rsidP="00260DF0">
      <w:pPr>
        <w:spacing w:after="0" w:line="240" w:lineRule="auto"/>
      </w:pPr>
      <w:r>
        <w:separator/>
      </w:r>
    </w:p>
  </w:endnote>
  <w:endnote w:type="continuationSeparator" w:id="0">
    <w:p w:rsidR="00692454" w:rsidRDefault="00692454"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54" w:rsidRDefault="00692454" w:rsidP="00260DF0">
      <w:pPr>
        <w:spacing w:after="0" w:line="240" w:lineRule="auto"/>
      </w:pPr>
      <w:r>
        <w:separator/>
      </w:r>
    </w:p>
  </w:footnote>
  <w:footnote w:type="continuationSeparator" w:id="0">
    <w:p w:rsidR="00692454" w:rsidRDefault="00692454"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65"/>
      <w:docPartObj>
        <w:docPartGallery w:val="Page Numbers (Top of Page)"/>
        <w:docPartUnique/>
      </w:docPartObj>
    </w:sdtPr>
    <w:sdtEndPr/>
    <w:sdtContent>
      <w:p w:rsidR="00610A09" w:rsidRDefault="00610A09">
        <w:pPr>
          <w:pStyle w:val="a6"/>
          <w:jc w:val="center"/>
        </w:pPr>
        <w:r>
          <w:rPr>
            <w:noProof/>
          </w:rPr>
          <w:fldChar w:fldCharType="begin"/>
        </w:r>
        <w:r>
          <w:rPr>
            <w:noProof/>
          </w:rPr>
          <w:instrText xml:space="preserve"> PAGE   \* MERGEFORMAT </w:instrText>
        </w:r>
        <w:r>
          <w:rPr>
            <w:noProof/>
          </w:rPr>
          <w:fldChar w:fldCharType="separate"/>
        </w:r>
        <w:r w:rsidR="00BA164F">
          <w:rPr>
            <w:noProof/>
          </w:rPr>
          <w:t>74</w:t>
        </w:r>
        <w:r>
          <w:rPr>
            <w:noProof/>
          </w:rPr>
          <w:fldChar w:fldCharType="end"/>
        </w:r>
      </w:p>
    </w:sdtContent>
  </w:sdt>
  <w:p w:rsidR="00610A09" w:rsidRDefault="00610A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5110D"/>
    <w:rsid w:val="00085318"/>
    <w:rsid w:val="000939CB"/>
    <w:rsid w:val="000973B1"/>
    <w:rsid w:val="000B1C12"/>
    <w:rsid w:val="000D056E"/>
    <w:rsid w:val="000E6998"/>
    <w:rsid w:val="000F2FFC"/>
    <w:rsid w:val="00134FD2"/>
    <w:rsid w:val="00141161"/>
    <w:rsid w:val="001747DC"/>
    <w:rsid w:val="001A322D"/>
    <w:rsid w:val="00202F1E"/>
    <w:rsid w:val="002041B3"/>
    <w:rsid w:val="00260DF0"/>
    <w:rsid w:val="002636FE"/>
    <w:rsid w:val="002744F1"/>
    <w:rsid w:val="00275457"/>
    <w:rsid w:val="002766FE"/>
    <w:rsid w:val="0028503A"/>
    <w:rsid w:val="002C7985"/>
    <w:rsid w:val="002D3EC6"/>
    <w:rsid w:val="002E0320"/>
    <w:rsid w:val="002F59E9"/>
    <w:rsid w:val="00300BA7"/>
    <w:rsid w:val="00315908"/>
    <w:rsid w:val="003433CC"/>
    <w:rsid w:val="0035014F"/>
    <w:rsid w:val="00382811"/>
    <w:rsid w:val="003A1EA6"/>
    <w:rsid w:val="003A62BB"/>
    <w:rsid w:val="003C1858"/>
    <w:rsid w:val="003E0392"/>
    <w:rsid w:val="003F0C5D"/>
    <w:rsid w:val="003F2905"/>
    <w:rsid w:val="00407303"/>
    <w:rsid w:val="004133DB"/>
    <w:rsid w:val="0043338B"/>
    <w:rsid w:val="00451068"/>
    <w:rsid w:val="00471DE7"/>
    <w:rsid w:val="00484E8D"/>
    <w:rsid w:val="004A50F3"/>
    <w:rsid w:val="004D7B3C"/>
    <w:rsid w:val="004F308D"/>
    <w:rsid w:val="00511F53"/>
    <w:rsid w:val="00512120"/>
    <w:rsid w:val="00513479"/>
    <w:rsid w:val="00517592"/>
    <w:rsid w:val="00525002"/>
    <w:rsid w:val="00537277"/>
    <w:rsid w:val="00552DD8"/>
    <w:rsid w:val="00571559"/>
    <w:rsid w:val="005817C1"/>
    <w:rsid w:val="00582850"/>
    <w:rsid w:val="005A69ED"/>
    <w:rsid w:val="005C06F0"/>
    <w:rsid w:val="005F14ED"/>
    <w:rsid w:val="00600D08"/>
    <w:rsid w:val="00610A09"/>
    <w:rsid w:val="00631F1B"/>
    <w:rsid w:val="006626D2"/>
    <w:rsid w:val="006741D5"/>
    <w:rsid w:val="00676271"/>
    <w:rsid w:val="00690389"/>
    <w:rsid w:val="00692454"/>
    <w:rsid w:val="00696352"/>
    <w:rsid w:val="006C1F5D"/>
    <w:rsid w:val="006D3A04"/>
    <w:rsid w:val="006D68AD"/>
    <w:rsid w:val="0071145B"/>
    <w:rsid w:val="00723E80"/>
    <w:rsid w:val="00724467"/>
    <w:rsid w:val="00724924"/>
    <w:rsid w:val="0073249D"/>
    <w:rsid w:val="007735BF"/>
    <w:rsid w:val="007B08CF"/>
    <w:rsid w:val="007D15D0"/>
    <w:rsid w:val="007F28F6"/>
    <w:rsid w:val="007F4BB9"/>
    <w:rsid w:val="007F7ADE"/>
    <w:rsid w:val="0081752E"/>
    <w:rsid w:val="0085180F"/>
    <w:rsid w:val="0086071A"/>
    <w:rsid w:val="00895F84"/>
    <w:rsid w:val="008977D0"/>
    <w:rsid w:val="008A674E"/>
    <w:rsid w:val="008B06EA"/>
    <w:rsid w:val="008B2B09"/>
    <w:rsid w:val="008C5E54"/>
    <w:rsid w:val="008D2B0B"/>
    <w:rsid w:val="008E6164"/>
    <w:rsid w:val="0092496E"/>
    <w:rsid w:val="00926D5D"/>
    <w:rsid w:val="00930FED"/>
    <w:rsid w:val="0093152C"/>
    <w:rsid w:val="009A3A01"/>
    <w:rsid w:val="009B0D31"/>
    <w:rsid w:val="009F5220"/>
    <w:rsid w:val="00A3165B"/>
    <w:rsid w:val="00A60EA8"/>
    <w:rsid w:val="00A97AE6"/>
    <w:rsid w:val="00AA7583"/>
    <w:rsid w:val="00AB048C"/>
    <w:rsid w:val="00AF5614"/>
    <w:rsid w:val="00B4352B"/>
    <w:rsid w:val="00B45E52"/>
    <w:rsid w:val="00B4664E"/>
    <w:rsid w:val="00BA164F"/>
    <w:rsid w:val="00BE5598"/>
    <w:rsid w:val="00C21560"/>
    <w:rsid w:val="00C27880"/>
    <w:rsid w:val="00C43D29"/>
    <w:rsid w:val="00C46AFB"/>
    <w:rsid w:val="00C752F1"/>
    <w:rsid w:val="00C75D20"/>
    <w:rsid w:val="00C85C2D"/>
    <w:rsid w:val="00C90A49"/>
    <w:rsid w:val="00CB141B"/>
    <w:rsid w:val="00CE412D"/>
    <w:rsid w:val="00D22CAD"/>
    <w:rsid w:val="00D3459A"/>
    <w:rsid w:val="00D362EA"/>
    <w:rsid w:val="00D373EA"/>
    <w:rsid w:val="00D81981"/>
    <w:rsid w:val="00DD75E4"/>
    <w:rsid w:val="00DE7140"/>
    <w:rsid w:val="00DF31B5"/>
    <w:rsid w:val="00DF3CB4"/>
    <w:rsid w:val="00DF723C"/>
    <w:rsid w:val="00E12CED"/>
    <w:rsid w:val="00E1723C"/>
    <w:rsid w:val="00E2219C"/>
    <w:rsid w:val="00E32ECA"/>
    <w:rsid w:val="00E450AC"/>
    <w:rsid w:val="00E5657A"/>
    <w:rsid w:val="00E6173D"/>
    <w:rsid w:val="00E67EC3"/>
    <w:rsid w:val="00EA10B2"/>
    <w:rsid w:val="00EA1432"/>
    <w:rsid w:val="00EB4AF6"/>
    <w:rsid w:val="00EC29E6"/>
    <w:rsid w:val="00EC511D"/>
    <w:rsid w:val="00F36922"/>
    <w:rsid w:val="00F423FF"/>
    <w:rsid w:val="00F43EAD"/>
    <w:rsid w:val="00F444D2"/>
    <w:rsid w:val="00F46249"/>
    <w:rsid w:val="00F5472F"/>
    <w:rsid w:val="00F823B4"/>
    <w:rsid w:val="00F87A39"/>
    <w:rsid w:val="00FB2B8F"/>
    <w:rsid w:val="00FC1F8E"/>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0FC19D-1F80-44FC-B1FD-990ADF2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7647">
      <w:bodyDiv w:val="1"/>
      <w:marLeft w:val="0"/>
      <w:marRight w:val="0"/>
      <w:marTop w:val="0"/>
      <w:marBottom w:val="0"/>
      <w:divBdr>
        <w:top w:val="none" w:sz="0" w:space="0" w:color="auto"/>
        <w:left w:val="none" w:sz="0" w:space="0" w:color="auto"/>
        <w:bottom w:val="none" w:sz="0" w:space="0" w:color="auto"/>
        <w:right w:val="none" w:sz="0" w:space="0" w:color="auto"/>
      </w:divBdr>
    </w:div>
    <w:div w:id="91321443">
      <w:bodyDiv w:val="1"/>
      <w:marLeft w:val="0"/>
      <w:marRight w:val="0"/>
      <w:marTop w:val="0"/>
      <w:marBottom w:val="0"/>
      <w:divBdr>
        <w:top w:val="none" w:sz="0" w:space="0" w:color="auto"/>
        <w:left w:val="none" w:sz="0" w:space="0" w:color="auto"/>
        <w:bottom w:val="none" w:sz="0" w:space="0" w:color="auto"/>
        <w:right w:val="none" w:sz="0" w:space="0" w:color="auto"/>
      </w:divBdr>
    </w:div>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198780678">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14321234">
      <w:bodyDiv w:val="1"/>
      <w:marLeft w:val="0"/>
      <w:marRight w:val="0"/>
      <w:marTop w:val="0"/>
      <w:marBottom w:val="0"/>
      <w:divBdr>
        <w:top w:val="none" w:sz="0" w:space="0" w:color="auto"/>
        <w:left w:val="none" w:sz="0" w:space="0" w:color="auto"/>
        <w:bottom w:val="none" w:sz="0" w:space="0" w:color="auto"/>
        <w:right w:val="none" w:sz="0" w:space="0" w:color="auto"/>
      </w:divBdr>
    </w:div>
    <w:div w:id="425618568">
      <w:bodyDiv w:val="1"/>
      <w:marLeft w:val="0"/>
      <w:marRight w:val="0"/>
      <w:marTop w:val="0"/>
      <w:marBottom w:val="0"/>
      <w:divBdr>
        <w:top w:val="none" w:sz="0" w:space="0" w:color="auto"/>
        <w:left w:val="none" w:sz="0" w:space="0" w:color="auto"/>
        <w:bottom w:val="none" w:sz="0" w:space="0" w:color="auto"/>
        <w:right w:val="none" w:sz="0" w:space="0" w:color="auto"/>
      </w:divBdr>
    </w:div>
    <w:div w:id="468866938">
      <w:bodyDiv w:val="1"/>
      <w:marLeft w:val="0"/>
      <w:marRight w:val="0"/>
      <w:marTop w:val="0"/>
      <w:marBottom w:val="0"/>
      <w:divBdr>
        <w:top w:val="none" w:sz="0" w:space="0" w:color="auto"/>
        <w:left w:val="none" w:sz="0" w:space="0" w:color="auto"/>
        <w:bottom w:val="none" w:sz="0" w:space="0" w:color="auto"/>
        <w:right w:val="none" w:sz="0" w:space="0" w:color="auto"/>
      </w:divBdr>
    </w:div>
    <w:div w:id="471022146">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66455745">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84861742">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5316006">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878082613">
      <w:bodyDiv w:val="1"/>
      <w:marLeft w:val="0"/>
      <w:marRight w:val="0"/>
      <w:marTop w:val="0"/>
      <w:marBottom w:val="0"/>
      <w:divBdr>
        <w:top w:val="none" w:sz="0" w:space="0" w:color="auto"/>
        <w:left w:val="none" w:sz="0" w:space="0" w:color="auto"/>
        <w:bottom w:val="none" w:sz="0" w:space="0" w:color="auto"/>
        <w:right w:val="none" w:sz="0" w:space="0" w:color="auto"/>
      </w:divBdr>
    </w:div>
    <w:div w:id="905184050">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00306226">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061711491">
      <w:bodyDiv w:val="1"/>
      <w:marLeft w:val="0"/>
      <w:marRight w:val="0"/>
      <w:marTop w:val="0"/>
      <w:marBottom w:val="0"/>
      <w:divBdr>
        <w:top w:val="none" w:sz="0" w:space="0" w:color="auto"/>
        <w:left w:val="none" w:sz="0" w:space="0" w:color="auto"/>
        <w:bottom w:val="none" w:sz="0" w:space="0" w:color="auto"/>
        <w:right w:val="none" w:sz="0" w:space="0" w:color="auto"/>
      </w:divBdr>
    </w:div>
    <w:div w:id="1067145850">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39986058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49801032">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1600000">
      <w:bodyDiv w:val="1"/>
      <w:marLeft w:val="0"/>
      <w:marRight w:val="0"/>
      <w:marTop w:val="0"/>
      <w:marBottom w:val="0"/>
      <w:divBdr>
        <w:top w:val="none" w:sz="0" w:space="0" w:color="auto"/>
        <w:left w:val="none" w:sz="0" w:space="0" w:color="auto"/>
        <w:bottom w:val="none" w:sz="0" w:space="0" w:color="auto"/>
        <w:right w:val="none" w:sz="0" w:space="0" w:color="auto"/>
      </w:divBdr>
    </w:div>
    <w:div w:id="1606840750">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73606633">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698388401">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11958227">
      <w:bodyDiv w:val="1"/>
      <w:marLeft w:val="0"/>
      <w:marRight w:val="0"/>
      <w:marTop w:val="0"/>
      <w:marBottom w:val="0"/>
      <w:divBdr>
        <w:top w:val="none" w:sz="0" w:space="0" w:color="auto"/>
        <w:left w:val="none" w:sz="0" w:space="0" w:color="auto"/>
        <w:bottom w:val="none" w:sz="0" w:space="0" w:color="auto"/>
        <w:right w:val="none" w:sz="0" w:space="0" w:color="auto"/>
      </w:divBdr>
    </w:div>
    <w:div w:id="1991399141">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 w:id="2102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BE51-6762-42DC-8D71-D3DC7FCA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18146</Words>
  <Characters>103435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Татьяна Побежимова</cp:lastModifiedBy>
  <cp:revision>35</cp:revision>
  <cp:lastPrinted>2020-01-30T14:00:00Z</cp:lastPrinted>
  <dcterms:created xsi:type="dcterms:W3CDTF">2019-10-17T08:53:00Z</dcterms:created>
  <dcterms:modified xsi:type="dcterms:W3CDTF">2020-02-03T13:00:00Z</dcterms:modified>
</cp:coreProperties>
</file>