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45" w:rsidRDefault="00854E45" w:rsidP="00536CF4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581150" cy="1581150"/>
            <wp:effectExtent l="0" t="0" r="0" b="0"/>
            <wp:docPr id="1" name="Рисунок 1" descr="FNS_logo_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NS_logo_reduc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CF4" w:rsidRPr="00270317" w:rsidRDefault="00536CF4" w:rsidP="00536CF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317">
        <w:rPr>
          <w:rFonts w:ascii="Times New Roman" w:hAnsi="Times New Roman" w:cs="Times New Roman"/>
          <w:b/>
          <w:sz w:val="28"/>
          <w:szCs w:val="28"/>
        </w:rPr>
        <w:t>КИК: налоги и отчетность</w:t>
      </w:r>
    </w:p>
    <w:p w:rsidR="00536CF4" w:rsidRPr="00C47E26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>Контролируемая иностранная компания (КИК) - любая иностранная организация, контролирующим лицом которой является российский резидент - организация или физическое лицо (</w:t>
      </w:r>
      <w:hyperlink r:id="rId5">
        <w:r w:rsidRPr="00217FCF">
          <w:rPr>
            <w:rFonts w:ascii="Times New Roman" w:hAnsi="Times New Roman" w:cs="Times New Roman"/>
            <w:sz w:val="24"/>
            <w:szCs w:val="24"/>
          </w:rPr>
          <w:t>ст. 25.13</w:t>
        </w:r>
      </w:hyperlink>
      <w:r w:rsidRPr="00217FCF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>Контролирующим лицом Вы будете в одном из трех слу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17FCF">
        <w:rPr>
          <w:rFonts w:ascii="Times New Roman" w:hAnsi="Times New Roman" w:cs="Times New Roman"/>
          <w:sz w:val="24"/>
          <w:szCs w:val="24"/>
        </w:rPr>
        <w:t>аев:</w:t>
      </w:r>
    </w:p>
    <w:p w:rsidR="00536CF4" w:rsidRDefault="00536CF4" w:rsidP="00536CF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 xml:space="preserve">- Первый - доля Вашего </w:t>
      </w:r>
      <w:hyperlink r:id="rId6">
        <w:r w:rsidRPr="00217FCF">
          <w:rPr>
            <w:rFonts w:ascii="Times New Roman" w:hAnsi="Times New Roman" w:cs="Times New Roman"/>
            <w:sz w:val="24"/>
            <w:szCs w:val="24"/>
          </w:rPr>
          <w:t>прямого</w:t>
        </w:r>
      </w:hyperlink>
      <w:r w:rsidRPr="00217FCF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>
        <w:r w:rsidRPr="00217FCF">
          <w:rPr>
            <w:rFonts w:ascii="Times New Roman" w:hAnsi="Times New Roman" w:cs="Times New Roman"/>
            <w:sz w:val="24"/>
            <w:szCs w:val="24"/>
          </w:rPr>
          <w:t>косвенного</w:t>
        </w:r>
      </w:hyperlink>
      <w:r w:rsidRPr="00217FCF">
        <w:rPr>
          <w:rFonts w:ascii="Times New Roman" w:hAnsi="Times New Roman" w:cs="Times New Roman"/>
          <w:sz w:val="24"/>
          <w:szCs w:val="24"/>
        </w:rPr>
        <w:t xml:space="preserve"> участия в иност</w:t>
      </w:r>
      <w:r w:rsidR="00B03317">
        <w:rPr>
          <w:rFonts w:ascii="Times New Roman" w:hAnsi="Times New Roman" w:cs="Times New Roman"/>
          <w:sz w:val="24"/>
          <w:szCs w:val="24"/>
        </w:rPr>
        <w:t>ранной организации больше 25%.</w:t>
      </w:r>
    </w:p>
    <w:p w:rsidR="00536CF4" w:rsidRPr="00217FCF" w:rsidRDefault="00536CF4" w:rsidP="00536CF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>- Второй - доля всех российских резидентов больше</w:t>
      </w:r>
      <w:r w:rsidR="00B03317">
        <w:rPr>
          <w:rFonts w:ascii="Times New Roman" w:hAnsi="Times New Roman" w:cs="Times New Roman"/>
          <w:sz w:val="24"/>
          <w:szCs w:val="24"/>
        </w:rPr>
        <w:t xml:space="preserve"> 50%, а Ваша доля - больше 10%.</w:t>
      </w:r>
    </w:p>
    <w:p w:rsidR="00536CF4" w:rsidRPr="00217FCF" w:rsidRDefault="00536CF4" w:rsidP="00536CF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 xml:space="preserve">- Третий - Вы фактически </w:t>
      </w:r>
      <w:hyperlink r:id="rId8">
        <w:r w:rsidRPr="00217FCF">
          <w:rPr>
            <w:rFonts w:ascii="Times New Roman" w:hAnsi="Times New Roman" w:cs="Times New Roman"/>
            <w:sz w:val="24"/>
            <w:szCs w:val="24"/>
          </w:rPr>
          <w:t>контролируете</w:t>
        </w:r>
      </w:hyperlink>
      <w:r w:rsidRPr="00217FCF">
        <w:rPr>
          <w:rFonts w:ascii="Times New Roman" w:hAnsi="Times New Roman" w:cs="Times New Roman"/>
          <w:sz w:val="24"/>
          <w:szCs w:val="24"/>
        </w:rPr>
        <w:t xml:space="preserve"> иностранную компанию.</w:t>
      </w: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 xml:space="preserve">С прибыли контролируемой иностранной компании (КИК) российские организации должны уплатить налог на прибыль, а физические лица – налог на доходы физических лиц в случаях, если прибыль КИК превышает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 xml:space="preserve">10 миллионов </w:t>
        </w:r>
        <w:r w:rsidRPr="00217FCF">
          <w:rPr>
            <w:rFonts w:ascii="Times New Roman" w:hAnsi="Times New Roman" w:cs="Times New Roman"/>
            <w:sz w:val="24"/>
            <w:szCs w:val="24"/>
          </w:rPr>
          <w:t>руб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лей </w:t>
      </w:r>
      <w:r w:rsidRPr="00217FCF">
        <w:rPr>
          <w:rFonts w:ascii="Times New Roman" w:hAnsi="Times New Roman" w:cs="Times New Roman"/>
          <w:sz w:val="24"/>
          <w:szCs w:val="24"/>
        </w:rPr>
        <w:t xml:space="preserve"> и налог с нее, уплаченный за рубежом, существенно меньше российских налогов (</w:t>
      </w:r>
      <w:hyperlink r:id="rId10">
        <w:r w:rsidRPr="00217FCF">
          <w:rPr>
            <w:rFonts w:ascii="Times New Roman" w:hAnsi="Times New Roman" w:cs="Times New Roman"/>
            <w:sz w:val="24"/>
            <w:szCs w:val="24"/>
          </w:rPr>
          <w:t>ст. ст. 25.13-1</w:t>
        </w:r>
      </w:hyperlink>
      <w:r w:rsidRPr="00217FC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17FCF">
          <w:rPr>
            <w:rFonts w:ascii="Times New Roman" w:hAnsi="Times New Roman" w:cs="Times New Roman"/>
            <w:sz w:val="24"/>
            <w:szCs w:val="24"/>
          </w:rPr>
          <w:t>25.15</w:t>
        </w:r>
      </w:hyperlink>
      <w:r w:rsidRPr="00217FCF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536CF4" w:rsidRPr="00217FCF" w:rsidRDefault="00270317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536CF4" w:rsidRPr="00217FCF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="00536CF4" w:rsidRPr="00217FCF">
        <w:rPr>
          <w:rFonts w:ascii="Times New Roman" w:hAnsi="Times New Roman" w:cs="Times New Roman"/>
          <w:sz w:val="24"/>
          <w:szCs w:val="24"/>
        </w:rPr>
        <w:t xml:space="preserve"> о КИК надо сдавать ежегодно, даже если контролируемая иностранная компания не ведет деятельность, не получает прибыль или ее прибыль не облагается российскими налогами. Физическим лицам к уведомлению о КИК необходимо приложить документы, подтверждающие размер прибыли КИК – финансовую отчетность и аудиторское заключение (если установлено обязательное проведение аудита) (п. 5 ст. 25.15 НК РФ)</w:t>
      </w:r>
      <w:r w:rsidR="00536CF4">
        <w:rPr>
          <w:rFonts w:ascii="Times New Roman" w:hAnsi="Times New Roman" w:cs="Times New Roman"/>
          <w:sz w:val="24"/>
          <w:szCs w:val="24"/>
        </w:rPr>
        <w:t>.</w:t>
      </w:r>
      <w:r w:rsidR="00536CF4" w:rsidRPr="00217FCF">
        <w:rPr>
          <w:rFonts w:ascii="Times New Roman" w:hAnsi="Times New Roman" w:cs="Times New Roman"/>
          <w:sz w:val="24"/>
          <w:szCs w:val="24"/>
        </w:rPr>
        <w:t xml:space="preserve"> Организации эти документы представляют вместе с декларацией по налогу на прибыл</w:t>
      </w:r>
      <w:r w:rsidR="00B03317">
        <w:rPr>
          <w:rFonts w:ascii="Times New Roman" w:hAnsi="Times New Roman" w:cs="Times New Roman"/>
          <w:sz w:val="24"/>
          <w:szCs w:val="24"/>
        </w:rPr>
        <w:t>ь, в которой заполняют Лист 09.</w:t>
      </w: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>Уведомление о контролируемых иностранных компаниях представляется в следующие сроки:</w:t>
      </w: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 xml:space="preserve"> - налогоплательщиками-организациями в срок не позднее 20 марта года, следующего за налоговым периодом, в которо</w:t>
      </w:r>
      <w:bookmarkStart w:id="0" w:name="_GoBack"/>
      <w:bookmarkEnd w:id="0"/>
      <w:r w:rsidRPr="00217FCF">
        <w:rPr>
          <w:rFonts w:ascii="Times New Roman" w:hAnsi="Times New Roman" w:cs="Times New Roman"/>
          <w:sz w:val="24"/>
          <w:szCs w:val="24"/>
        </w:rPr>
        <w:t>м контролирующим лицом признается доход в виде прибыли контролируемой иностранной компании;</w:t>
      </w: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>- налогоплательщиками - физическими лицами в срок не позднее 30 апреля года, следующего за налоговым периодом, в котором контролирующим лицом признается доход в виде прибыли контролируемой иностранной компании.</w:t>
      </w: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>В первый раз уведомление подают за год, следующий за тем, когда Вы стали контролирующим лицом. Так, если Вы приобрели долю в КИК в 2020 г., первое уведомление сдайте в 2022 г. за 2021 г. (</w:t>
      </w:r>
      <w:hyperlink r:id="rId13">
        <w:r w:rsidRPr="00217FCF">
          <w:rPr>
            <w:rFonts w:ascii="Times New Roman" w:hAnsi="Times New Roman" w:cs="Times New Roman"/>
            <w:sz w:val="24"/>
            <w:szCs w:val="24"/>
          </w:rPr>
          <w:t>ст. 25.14</w:t>
        </w:r>
      </w:hyperlink>
      <w:r w:rsidRPr="00217FCF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>За нарушение сроков представления уведомлений о КИК и документов, подтверждающих размер прибыли КИК, предусмотрена ответственность:</w:t>
      </w: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>- В соответствии с п.1 ст. 129.6 Кодекса неправомерное непредставление в установленный срок контролирующим лицом в налоговый орган уведомления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компаниях, содержащего недостоверные сведения, влечет взыскание штрафа в размере 500 000 рублей по каждой контролируемой иностранной компании, сведения о которой не представлены либо в отношении которой предс</w:t>
      </w:r>
      <w:r w:rsidR="00B03317">
        <w:rPr>
          <w:rFonts w:ascii="Times New Roman" w:hAnsi="Times New Roman" w:cs="Times New Roman"/>
          <w:sz w:val="24"/>
          <w:szCs w:val="24"/>
        </w:rPr>
        <w:t>тавлены недостоверные сведения.</w:t>
      </w:r>
    </w:p>
    <w:p w:rsidR="00536CF4" w:rsidRPr="00217FCF" w:rsidRDefault="00536CF4" w:rsidP="00536C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FCF">
        <w:rPr>
          <w:rFonts w:ascii="Times New Roman" w:hAnsi="Times New Roman" w:cs="Times New Roman"/>
          <w:sz w:val="24"/>
          <w:szCs w:val="24"/>
        </w:rPr>
        <w:t>- Согласно п. 1.1 ст. 126 Кодекса непредставление налоговому органу документов, подтверждающих размер прибыли (убытка) контролируемой иностранной компании, в срок, установленный пунктом 5 статьи 25.15 Кодекса, либо представление таких документов с заведомо недостоверными сведениями влечет взыскание штрафа с контролирующего лица в размере 500 000 рублей.</w:t>
      </w:r>
    </w:p>
    <w:sectPr w:rsidR="00536CF4" w:rsidRPr="00217FCF" w:rsidSect="00536CF4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45"/>
    <w:rsid w:val="000D0684"/>
    <w:rsid w:val="00270317"/>
    <w:rsid w:val="00536CF4"/>
    <w:rsid w:val="00854E45"/>
    <w:rsid w:val="00B03317"/>
    <w:rsid w:val="00C47E26"/>
    <w:rsid w:val="00E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8FA05-3C9A-4479-92BC-15C69F61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E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6C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E730E9308069AF4934C4831FE3CE2E6DDD109A5A5159BF5E5996FC5D07D672146AA151818D613B070F4A6031612513DC65BA099CA62H8J" TargetMode="External"/><Relationship Id="rId13" Type="http://schemas.openxmlformats.org/officeDocument/2006/relationships/hyperlink" Target="consultantplus://offline/ref=FEFE730E9308069AF4934C4831FE3CE2E6DDD109A5A5159BF5E5996FC5D07D672146AA131B1CDF13B070F4A6031612513DC65BA099CA62H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FE730E9308069AF4934C4831FE3CE2E6DDD109A5A5159BF5E5996FC5D07D672146AA151E1EDB13B070F4A6031612513DC65BA099CA62H8J" TargetMode="External"/><Relationship Id="rId12" Type="http://schemas.openxmlformats.org/officeDocument/2006/relationships/hyperlink" Target="consultantplus://offline/ref=FEFE730E9308069AF4934C4831FE3CE2E1D5D206A1A5159BF5E5996FC5D07D672146AA171B19DE1AE72AE4A24A421B4E39DC45A687CA2ADC67H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FE730E9308069AF4934C4831FE3CE2E6DDD109A5A5159BF5E5996FC5D07D672146AA151E1EDD13B070F4A6031612513DC65BA099CA62H8J" TargetMode="External"/><Relationship Id="rId11" Type="http://schemas.openxmlformats.org/officeDocument/2006/relationships/hyperlink" Target="consultantplus://offline/ref=FEFE730E9308069AF4934C4831FE3CE2E6DDD109A5A5159BF5E5996FC5D07D672146AA15191BD613B070F4A6031612513DC65BA099CA62H8J" TargetMode="External"/><Relationship Id="rId5" Type="http://schemas.openxmlformats.org/officeDocument/2006/relationships/hyperlink" Target="consultantplus://offline/ref=FEFE730E9308069AF4934C4831FE3CE2E6DDD109A5A5159BF5E5996FC5D07D672146AA151819D613B070F4A6031612513DC65BA099CA62H8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FE730E9308069AF4934C4831FE3CE2E6DDD109A5A5159BF5E5996FC5D07D672146AA15181AD713B070F4A6031612513DC65BA099CA62H8J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EFE730E9308069AF4934C4831FE3CE2E6DDD109A5A5159BF5E5996FC5D07D672146AA15191AD613B070F4A6031612513DC65BA099CA62H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 Елена Львовна</dc:creator>
  <cp:lastModifiedBy>Татьяна Побежимова</cp:lastModifiedBy>
  <cp:revision>10</cp:revision>
  <cp:lastPrinted>2022-04-12T12:39:00Z</cp:lastPrinted>
  <dcterms:created xsi:type="dcterms:W3CDTF">2022-04-20T07:18:00Z</dcterms:created>
  <dcterms:modified xsi:type="dcterms:W3CDTF">2022-04-26T15:05:00Z</dcterms:modified>
</cp:coreProperties>
</file>