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F0" w:rsidRDefault="006E0EF0" w:rsidP="00735EAC">
      <w:pPr>
        <w:ind w:left="-1701" w:right="-851"/>
      </w:pPr>
      <w:r>
        <w:rPr>
          <w:noProof/>
        </w:rPr>
        <w:drawing>
          <wp:anchor distT="0" distB="0" distL="114300" distR="114300" simplePos="0" relativeHeight="251658240" behindDoc="0" locked="0" layoutInCell="1" allowOverlap="1" wp14:anchorId="001D4268" wp14:editId="7D893EFC">
            <wp:simplePos x="0" y="0"/>
            <wp:positionH relativeFrom="column">
              <wp:posOffset>2480310</wp:posOffset>
            </wp:positionH>
            <wp:positionV relativeFrom="paragraph">
              <wp:posOffset>0</wp:posOffset>
            </wp:positionV>
            <wp:extent cx="819150" cy="838200"/>
            <wp:effectExtent l="0" t="0" r="0" b="0"/>
            <wp:wrapSquare wrapText="bothSides"/>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r w:rsidR="00735EAC">
        <w:br w:type="textWrapping" w:clear="all"/>
      </w:r>
    </w:p>
    <w:p w:rsidR="006E0EF0" w:rsidRPr="00537687" w:rsidRDefault="006E0EF0" w:rsidP="00BC2486">
      <w:pPr>
        <w:ind w:left="-1701" w:right="-851" w:firstLine="1701"/>
        <w:jc w:val="center"/>
        <w:rPr>
          <w:b/>
        </w:rPr>
      </w:pPr>
    </w:p>
    <w:p w:rsidR="006E0EF0" w:rsidRDefault="006E0EF0" w:rsidP="006E0EF0">
      <w:pPr>
        <w:ind w:left="-1701" w:right="-851"/>
        <w:jc w:val="center"/>
        <w:rPr>
          <w:b/>
          <w:sz w:val="28"/>
        </w:rPr>
      </w:pPr>
      <w:r>
        <w:rPr>
          <w:b/>
          <w:sz w:val="28"/>
        </w:rPr>
        <w:t>АДМИНИСТРАЦИЯ ГОРОДСКОГО ОКРУГА ЭЛЕКТРОСТАЛЬ</w:t>
      </w:r>
    </w:p>
    <w:p w:rsidR="006E0EF0" w:rsidRPr="00FC1C14" w:rsidRDefault="006E0EF0" w:rsidP="006E0EF0">
      <w:pPr>
        <w:ind w:left="-1701" w:right="-851"/>
        <w:jc w:val="center"/>
        <w:rPr>
          <w:b/>
          <w:sz w:val="12"/>
          <w:szCs w:val="12"/>
        </w:rPr>
      </w:pPr>
    </w:p>
    <w:p w:rsidR="006E0EF0" w:rsidRDefault="006E0EF0" w:rsidP="006E0EF0">
      <w:pPr>
        <w:ind w:left="-1701" w:right="-851"/>
        <w:jc w:val="center"/>
        <w:rPr>
          <w:b/>
          <w:sz w:val="28"/>
        </w:rPr>
      </w:pPr>
      <w:r>
        <w:rPr>
          <w:b/>
          <w:sz w:val="28"/>
        </w:rPr>
        <w:t>МОСКОВСКОЙ   ОБЛАСТИ</w:t>
      </w:r>
    </w:p>
    <w:p w:rsidR="006E0EF0" w:rsidRPr="0058294C" w:rsidRDefault="006E0EF0" w:rsidP="006E0EF0">
      <w:pPr>
        <w:ind w:left="-1701" w:right="-851" w:firstLine="1701"/>
        <w:jc w:val="center"/>
        <w:rPr>
          <w:sz w:val="16"/>
          <w:szCs w:val="16"/>
        </w:rPr>
      </w:pPr>
    </w:p>
    <w:p w:rsidR="006E0EF0" w:rsidRDefault="006E0EF0" w:rsidP="006E0EF0">
      <w:pPr>
        <w:ind w:left="-1701" w:right="-851"/>
        <w:jc w:val="center"/>
        <w:rPr>
          <w:b/>
          <w:sz w:val="44"/>
        </w:rPr>
      </w:pPr>
      <w:r>
        <w:rPr>
          <w:b/>
          <w:sz w:val="44"/>
        </w:rPr>
        <w:t>ПОСТАНОВЛЕНИЕ</w:t>
      </w:r>
    </w:p>
    <w:p w:rsidR="006E0EF0" w:rsidRPr="00537687" w:rsidRDefault="006E0EF0" w:rsidP="006E0EF0">
      <w:pPr>
        <w:jc w:val="center"/>
        <w:rPr>
          <w:b/>
        </w:rPr>
      </w:pPr>
    </w:p>
    <w:p w:rsidR="006E0EF0" w:rsidRPr="00537687" w:rsidRDefault="006E0EF0" w:rsidP="006E0EF0">
      <w:pPr>
        <w:jc w:val="center"/>
        <w:rPr>
          <w:b/>
        </w:rPr>
      </w:pPr>
    </w:p>
    <w:p w:rsidR="006E0EF0" w:rsidRDefault="006E0EF0" w:rsidP="007F27BA">
      <w:pPr>
        <w:jc w:val="center"/>
        <w:outlineLvl w:val="0"/>
      </w:pPr>
      <w:r w:rsidRPr="00537687">
        <w:t>_________________ № _____________</w:t>
      </w:r>
    </w:p>
    <w:p w:rsidR="001C1921" w:rsidRDefault="006E0EF0" w:rsidP="006E0EF0">
      <w:pPr>
        <w:outlineLvl w:val="0"/>
      </w:pPr>
      <w:r>
        <w:tab/>
      </w:r>
      <w:r>
        <w:tab/>
      </w:r>
      <w:r>
        <w:tab/>
      </w:r>
    </w:p>
    <w:p w:rsidR="000F5D3A" w:rsidRPr="00EF568D" w:rsidRDefault="000F5D3A" w:rsidP="008B020E">
      <w:pPr>
        <w:tabs>
          <w:tab w:val="left" w:pos="3675"/>
        </w:tabs>
        <w:spacing w:line="240" w:lineRule="exact"/>
        <w:jc w:val="center"/>
      </w:pPr>
      <w:r>
        <w:t>О внесении изменения в муниципальную программу</w:t>
      </w:r>
      <w:r w:rsidR="008B020E">
        <w:t xml:space="preserve"> </w:t>
      </w:r>
      <w:r w:rsidRPr="00C8377C">
        <w:t>«</w:t>
      </w:r>
      <w:r>
        <w:t>Развитие инженерной инфраструктуры и энергоэффективности в городском округе Электросталь Московской области</w:t>
      </w:r>
      <w:r w:rsidRPr="00C8377C">
        <w:t xml:space="preserve">» </w:t>
      </w:r>
      <w:r w:rsidRPr="00962D61">
        <w:t>на 2018-2022</w:t>
      </w:r>
      <w:r>
        <w:t xml:space="preserve"> годы</w:t>
      </w:r>
    </w:p>
    <w:p w:rsidR="0086192F" w:rsidRPr="003977B7" w:rsidRDefault="0086192F" w:rsidP="00EE23F5">
      <w:pPr>
        <w:tabs>
          <w:tab w:val="left" w:pos="3675"/>
        </w:tabs>
        <w:rPr>
          <w:rFonts w:cs="Times New Roman"/>
        </w:rPr>
      </w:pPr>
    </w:p>
    <w:p w:rsidR="0086192F" w:rsidRDefault="006E0EF0" w:rsidP="00ED6AA1">
      <w:pPr>
        <w:tabs>
          <w:tab w:val="left" w:pos="1065"/>
        </w:tabs>
        <w:spacing w:line="260" w:lineRule="exact"/>
        <w:ind w:firstLine="709"/>
        <w:jc w:val="both"/>
      </w:pPr>
      <w:r>
        <w:t>В соответствии с Федеральным законо</w:t>
      </w:r>
      <w:bookmarkStart w:id="0" w:name="_GoBack"/>
      <w:bookmarkEnd w:id="0"/>
      <w:r>
        <w:t xml:space="preserve">м от </w:t>
      </w:r>
      <w:r w:rsidR="002B24A8">
        <w:t>0</w:t>
      </w:r>
      <w:r>
        <w:t>6</w:t>
      </w:r>
      <w:r w:rsidR="002B24A8">
        <w:t>.10.</w:t>
      </w:r>
      <w:r>
        <w:t>2003 №131-ФЗ «Об общих принципах организации местного самоуправления в Российской Федерации»,</w:t>
      </w:r>
      <w:r w:rsidR="00EE5147">
        <w:t xml:space="preserve"> Бюджетным кодексом Российской Федерации, </w:t>
      </w:r>
      <w:r w:rsidR="000F5D3A">
        <w:t>г</w:t>
      </w:r>
      <w:r w:rsidR="00775DB8">
        <w:t>осударственной программой Московской области «Развитие инженерной инфраструктуры и энергоэффективности» на 2018-2022 годы, утвержденн</w:t>
      </w:r>
      <w:r w:rsidR="00382D89">
        <w:t>ой</w:t>
      </w:r>
      <w:r w:rsidR="00775DB8">
        <w:t xml:space="preserve"> постановлением Правительства Московской области от 17.10.2017 №863/38,</w:t>
      </w:r>
      <w:r>
        <w:t xml:space="preserve"> Бюджетным </w:t>
      </w:r>
      <w:r w:rsidR="002B24A8">
        <w:t>к</w:t>
      </w:r>
      <w:r>
        <w:t>одексом Российской Федерации,</w:t>
      </w:r>
      <w:r w:rsidR="00775DB8">
        <w:t xml:space="preserve"> решением Совета депута</w:t>
      </w:r>
      <w:r w:rsidR="001C1921">
        <w:t xml:space="preserve">тов городского округа Электросталь Московской области от </w:t>
      </w:r>
      <w:r w:rsidR="000D65A5">
        <w:t>19</w:t>
      </w:r>
      <w:r w:rsidR="001C1921">
        <w:t>.12.201</w:t>
      </w:r>
      <w:r w:rsidR="000D65A5">
        <w:t>8</w:t>
      </w:r>
      <w:r w:rsidR="001C1921">
        <w:t xml:space="preserve"> №</w:t>
      </w:r>
      <w:r w:rsidR="000D65A5">
        <w:t>320</w:t>
      </w:r>
      <w:r w:rsidR="001C1921">
        <w:t>/</w:t>
      </w:r>
      <w:r w:rsidR="000D65A5">
        <w:t>52</w:t>
      </w:r>
      <w:r w:rsidR="001C1921">
        <w:t xml:space="preserve"> «О бюджете городского округа Электросталь Московской области на 201</w:t>
      </w:r>
      <w:r w:rsidR="000D65A5">
        <w:t>9</w:t>
      </w:r>
      <w:r w:rsidR="001C1921">
        <w:t xml:space="preserve"> год и на плановый период 20</w:t>
      </w:r>
      <w:r w:rsidR="000D65A5">
        <w:t>20</w:t>
      </w:r>
      <w:r w:rsidR="001C1921">
        <w:t xml:space="preserve"> и 202</w:t>
      </w:r>
      <w:r w:rsidR="000D65A5">
        <w:t>1</w:t>
      </w:r>
      <w:r w:rsidR="001C1921">
        <w:t xml:space="preserve"> годов»</w:t>
      </w:r>
      <w:r w:rsidR="00164BC3">
        <w:t>,</w:t>
      </w:r>
      <w:r w:rsidR="001C1921">
        <w:t xml:space="preserve"> </w:t>
      </w:r>
      <w:r>
        <w:t xml:space="preserve"> </w:t>
      </w:r>
      <w:r w:rsidR="000F5D3A">
        <w:t>п</w:t>
      </w:r>
      <w:r w:rsidR="00164BC3">
        <w:t xml:space="preserve">орядком разработки и реализации муниципальных программ Администрации городского округа Электросталь Московской области, утвержденным </w:t>
      </w:r>
      <w:r>
        <w:t>постановлени</w:t>
      </w:r>
      <w:r w:rsidR="00164BC3">
        <w:t>ем</w:t>
      </w:r>
      <w:r>
        <w:t xml:space="preserve"> Администрации городского округа Электросталь Моско</w:t>
      </w:r>
      <w:r w:rsidR="00164BC3">
        <w:t xml:space="preserve">вской области от 27.08.2013 №651/8, </w:t>
      </w:r>
      <w:r w:rsidR="000C748B">
        <w:t>п</w:t>
      </w:r>
      <w:r w:rsidR="00164BC3">
        <w:t>еречнем</w:t>
      </w:r>
      <w:r w:rsidR="007F0642">
        <w:t xml:space="preserve"> муниципальных программ городского округа </w:t>
      </w:r>
      <w:r w:rsidR="00164BC3">
        <w:t>Электросталь Московской области</w:t>
      </w:r>
      <w:r w:rsidR="007F0642">
        <w:t xml:space="preserve">, </w:t>
      </w:r>
      <w:r w:rsidR="00164BC3">
        <w:t xml:space="preserve">утвержденным постановлением Администрации городского округа Электросталь Московской области от 14.12.2016 №892/16, </w:t>
      </w:r>
      <w:r>
        <w:t>Администрация городского округа Электросталь Московской области ПОСТАНОВЛЯЕТ</w:t>
      </w:r>
      <w:r w:rsidRPr="00AB194A">
        <w:t xml:space="preserve">: </w:t>
      </w:r>
      <w:r>
        <w:t xml:space="preserve"> </w:t>
      </w:r>
    </w:p>
    <w:p w:rsidR="00B2299A" w:rsidRPr="000D65A5" w:rsidRDefault="00775DB8" w:rsidP="000D65A5">
      <w:pPr>
        <w:tabs>
          <w:tab w:val="left" w:pos="3675"/>
        </w:tabs>
        <w:ind w:firstLine="709"/>
        <w:jc w:val="both"/>
      </w:pPr>
      <w:r>
        <w:t xml:space="preserve">1. </w:t>
      </w:r>
      <w:r w:rsidR="000D65A5">
        <w:t>Внести изменения</w:t>
      </w:r>
      <w:r w:rsidR="00EE23F5">
        <w:t xml:space="preserve"> </w:t>
      </w:r>
      <w:r>
        <w:t xml:space="preserve">в муниципальную программу </w:t>
      </w:r>
      <w:r w:rsidR="001C1921">
        <w:t>«</w:t>
      </w:r>
      <w:r w:rsidR="001C1921" w:rsidRPr="00D30B6C">
        <w:t>Ра</w:t>
      </w:r>
      <w:r w:rsidR="001C1921">
        <w:t>з</w:t>
      </w:r>
      <w:r w:rsidR="001C1921" w:rsidRPr="00D30B6C">
        <w:t>витие инж</w:t>
      </w:r>
      <w:r w:rsidR="001C1921">
        <w:t>е</w:t>
      </w:r>
      <w:r w:rsidR="001C1921" w:rsidRPr="00D30B6C">
        <w:t xml:space="preserve">нерной инфраструктуры и энергоэффективности в городском округе </w:t>
      </w:r>
      <w:r w:rsidR="001C1921">
        <w:t>Электросталь Московской области</w:t>
      </w:r>
      <w:r w:rsidR="001C1921">
        <w:rPr>
          <w:rFonts w:cs="Times New Roman"/>
        </w:rPr>
        <w:t>»</w:t>
      </w:r>
      <w:r w:rsidR="001C1921" w:rsidRPr="00D30B6C">
        <w:t xml:space="preserve"> на 2018-2022 годы</w:t>
      </w:r>
      <w:r>
        <w:rPr>
          <w:rFonts w:cs="Times New Roman"/>
        </w:rPr>
        <w:t xml:space="preserve">, утвержденную постановлением Администрации городского округа Электросталь Московской области от </w:t>
      </w:r>
      <w:r w:rsidR="001C1921">
        <w:rPr>
          <w:rFonts w:cs="Times New Roman"/>
        </w:rPr>
        <w:t>06</w:t>
      </w:r>
      <w:r>
        <w:rPr>
          <w:rFonts w:cs="Times New Roman"/>
        </w:rPr>
        <w:t>.12.201</w:t>
      </w:r>
      <w:r w:rsidR="001C1921">
        <w:rPr>
          <w:rFonts w:cs="Times New Roman"/>
        </w:rPr>
        <w:t>7</w:t>
      </w:r>
      <w:r>
        <w:rPr>
          <w:rFonts w:cs="Times New Roman"/>
        </w:rPr>
        <w:t xml:space="preserve"> № </w:t>
      </w:r>
      <w:r w:rsidR="001C1921">
        <w:rPr>
          <w:rFonts w:cs="Times New Roman"/>
        </w:rPr>
        <w:t>892</w:t>
      </w:r>
      <w:r>
        <w:rPr>
          <w:rFonts w:cs="Times New Roman"/>
        </w:rPr>
        <w:t>/1</w:t>
      </w:r>
      <w:r w:rsidR="001C1921">
        <w:rPr>
          <w:rFonts w:cs="Times New Roman"/>
        </w:rPr>
        <w:t>2</w:t>
      </w:r>
      <w:r w:rsidR="00860CBC">
        <w:rPr>
          <w:rFonts w:cs="Times New Roman"/>
        </w:rPr>
        <w:t xml:space="preserve"> (в редакции постановлений Администрации городского округа Электросталь Московской области от 16.02.2018 №119/2, от 16.04.2018 №309/4</w:t>
      </w:r>
      <w:r w:rsidR="00EE5147">
        <w:rPr>
          <w:rFonts w:cs="Times New Roman"/>
        </w:rPr>
        <w:t>, от 10.07.2018 №619/7, от 25.10.2018 №993/10</w:t>
      </w:r>
      <w:r w:rsidR="000D65A5">
        <w:rPr>
          <w:rFonts w:cs="Times New Roman"/>
        </w:rPr>
        <w:t>, от 13.12.2018 №1152/12</w:t>
      </w:r>
      <w:r w:rsidR="00860CBC">
        <w:rPr>
          <w:rFonts w:cs="Times New Roman"/>
        </w:rPr>
        <w:t>)</w:t>
      </w:r>
      <w:r w:rsidR="001C731B">
        <w:rPr>
          <w:rFonts w:cs="Times New Roman"/>
        </w:rPr>
        <w:t xml:space="preserve"> </w:t>
      </w:r>
      <w:r>
        <w:rPr>
          <w:rFonts w:cs="Times New Roman"/>
        </w:rPr>
        <w:t xml:space="preserve">(далее – Муниципальная </w:t>
      </w:r>
      <w:r w:rsidR="005A0A20">
        <w:rPr>
          <w:rFonts w:cs="Times New Roman"/>
        </w:rPr>
        <w:t>программа</w:t>
      </w:r>
      <w:r w:rsidR="00D27AC1">
        <w:rPr>
          <w:rFonts w:cs="Times New Roman"/>
        </w:rPr>
        <w:t>)</w:t>
      </w:r>
      <w:r w:rsidR="000D65A5">
        <w:rPr>
          <w:rFonts w:cs="Times New Roman"/>
        </w:rPr>
        <w:t>,</w:t>
      </w:r>
      <w:r w:rsidR="00D27AC1" w:rsidRPr="00D27AC1">
        <w:rPr>
          <w:rFonts w:cs="Times New Roman"/>
        </w:rPr>
        <w:t xml:space="preserve"> </w:t>
      </w:r>
      <w:r w:rsidR="000D65A5">
        <w:rPr>
          <w:rFonts w:cs="Times New Roman"/>
        </w:rPr>
        <w:t>изложив ее в новой редакции согласно приложению к настоящему постановлению.</w:t>
      </w:r>
    </w:p>
    <w:p w:rsidR="000F5D3A" w:rsidRPr="000F5D3A" w:rsidRDefault="005A0A20" w:rsidP="000F5D3A">
      <w:pPr>
        <w:tabs>
          <w:tab w:val="left" w:pos="3675"/>
        </w:tabs>
        <w:ind w:firstLine="709"/>
        <w:jc w:val="both"/>
      </w:pPr>
      <w:r>
        <w:t>2</w:t>
      </w:r>
      <w:r w:rsidR="006E0EF0">
        <w:t xml:space="preserve">. </w:t>
      </w:r>
      <w:r w:rsidR="006E0EF0" w:rsidRPr="00C8377C">
        <w:t xml:space="preserve">Опубликовать настоящее постановление в газете «Официальный вестник» </w:t>
      </w:r>
      <w:r w:rsidR="000F5D3A" w:rsidRPr="00C8377C">
        <w:t xml:space="preserve">и разместить </w:t>
      </w:r>
      <w:r w:rsidR="000F5D3A">
        <w:t>в информационно-телекоммуникационном сети «Интернет»</w:t>
      </w:r>
      <w:r w:rsidR="000F5D3A" w:rsidRPr="00C8377C">
        <w:t xml:space="preserve"> по адресу: </w:t>
      </w:r>
      <w:hyperlink r:id="rId9" w:history="1">
        <w:r w:rsidR="000F5D3A" w:rsidRPr="000F5D3A">
          <w:rPr>
            <w:rStyle w:val="a3"/>
            <w:color w:val="auto"/>
            <w:u w:val="none"/>
            <w:lang w:val="en-US"/>
          </w:rPr>
          <w:t>www</w:t>
        </w:r>
        <w:r w:rsidR="000F5D3A" w:rsidRPr="000F5D3A">
          <w:rPr>
            <w:rStyle w:val="a3"/>
            <w:color w:val="auto"/>
            <w:u w:val="none"/>
          </w:rPr>
          <w:t>.</w:t>
        </w:r>
        <w:proofErr w:type="spellStart"/>
        <w:r w:rsidR="000F5D3A" w:rsidRPr="000F5D3A">
          <w:rPr>
            <w:rStyle w:val="a3"/>
            <w:color w:val="auto"/>
            <w:u w:val="none"/>
            <w:lang w:val="en-US"/>
          </w:rPr>
          <w:t>electrostal</w:t>
        </w:r>
        <w:proofErr w:type="spellEnd"/>
        <w:r w:rsidR="000F5D3A" w:rsidRPr="000F5D3A">
          <w:rPr>
            <w:rStyle w:val="a3"/>
            <w:color w:val="auto"/>
            <w:u w:val="none"/>
          </w:rPr>
          <w:t>.</w:t>
        </w:r>
        <w:proofErr w:type="spellStart"/>
        <w:r w:rsidR="000F5D3A" w:rsidRPr="000F5D3A">
          <w:rPr>
            <w:rStyle w:val="a3"/>
            <w:color w:val="auto"/>
            <w:u w:val="none"/>
            <w:lang w:val="en-US"/>
          </w:rPr>
          <w:t>ru</w:t>
        </w:r>
        <w:proofErr w:type="spellEnd"/>
      </w:hyperlink>
      <w:r w:rsidR="000F5D3A" w:rsidRPr="000F5D3A">
        <w:t>.</w:t>
      </w:r>
    </w:p>
    <w:p w:rsidR="00ED6AA1" w:rsidRDefault="005A0A20" w:rsidP="00ED6AA1">
      <w:pPr>
        <w:tabs>
          <w:tab w:val="left" w:pos="3675"/>
        </w:tabs>
        <w:ind w:firstLine="709"/>
        <w:jc w:val="both"/>
      </w:pPr>
      <w:r>
        <w:t>3</w:t>
      </w:r>
      <w:r w:rsidR="006E0EF0">
        <w:t>. Источником финансирования публикации</w:t>
      </w:r>
      <w:r w:rsidR="002B24A8">
        <w:t xml:space="preserve"> настоящего постановления в средствах массовой информации</w:t>
      </w:r>
      <w:r w:rsidR="006E0EF0">
        <w:t xml:space="preserve">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ED6AA1" w:rsidRDefault="00ED6AA1" w:rsidP="00ED6AA1">
      <w:pPr>
        <w:tabs>
          <w:tab w:val="left" w:pos="3675"/>
        </w:tabs>
        <w:jc w:val="both"/>
      </w:pPr>
    </w:p>
    <w:p w:rsidR="00C40D41" w:rsidRPr="009B1C75" w:rsidRDefault="00C40D41" w:rsidP="00C40D41">
      <w:pPr>
        <w:spacing w:line="240" w:lineRule="exact"/>
      </w:pPr>
      <w:r w:rsidRPr="009B1C75">
        <w:t>Глав</w:t>
      </w:r>
      <w:r w:rsidR="00D27AC1">
        <w:t>а</w:t>
      </w:r>
      <w:r w:rsidRPr="009B1C75">
        <w:t xml:space="preserve"> городского округа </w:t>
      </w:r>
      <w:r>
        <w:t xml:space="preserve">                                                                       </w:t>
      </w:r>
      <w:r w:rsidR="00D27AC1">
        <w:t xml:space="preserve">                </w:t>
      </w:r>
      <w:r w:rsidR="00B2299A">
        <w:t xml:space="preserve">    </w:t>
      </w:r>
      <w:r w:rsidR="00D27AC1">
        <w:t xml:space="preserve"> В.Я</w:t>
      </w:r>
      <w:r>
        <w:t xml:space="preserve">. </w:t>
      </w:r>
      <w:r w:rsidR="00D27AC1">
        <w:t>Пекарев</w:t>
      </w:r>
    </w:p>
    <w:p w:rsidR="007F7E63" w:rsidRDefault="001F55AD" w:rsidP="000D65A5">
      <w:pPr>
        <w:spacing w:line="240" w:lineRule="exact"/>
      </w:pPr>
      <w:r w:rsidRPr="009B1C75">
        <w:t xml:space="preserve">              </w:t>
      </w:r>
      <w:r>
        <w:t xml:space="preserve">                                                    </w:t>
      </w:r>
    </w:p>
    <w:p w:rsidR="000F5D3A" w:rsidRPr="000D65A5" w:rsidRDefault="000F5D3A" w:rsidP="00ED6AA1">
      <w:pPr>
        <w:tabs>
          <w:tab w:val="left" w:pos="3675"/>
        </w:tabs>
        <w:spacing w:line="200" w:lineRule="exact"/>
        <w:jc w:val="both"/>
        <w:rPr>
          <w:spacing w:val="-6"/>
          <w:sz w:val="18"/>
          <w:szCs w:val="18"/>
        </w:rPr>
      </w:pPr>
    </w:p>
    <w:p w:rsidR="000F5D3A" w:rsidRPr="000D65A5" w:rsidRDefault="000F5D3A" w:rsidP="00ED6AA1">
      <w:pPr>
        <w:spacing w:line="200" w:lineRule="exact"/>
        <w:rPr>
          <w:rFonts w:cs="Times New Roman"/>
          <w:sz w:val="18"/>
          <w:szCs w:val="18"/>
        </w:rPr>
        <w:sectPr w:rsidR="000F5D3A" w:rsidRPr="000D65A5" w:rsidSect="00EF568D">
          <w:pgSz w:w="11906" w:h="16838"/>
          <w:pgMar w:top="993" w:right="851" w:bottom="567" w:left="1418" w:header="709" w:footer="709" w:gutter="0"/>
          <w:cols w:space="720"/>
        </w:sectPr>
      </w:pPr>
    </w:p>
    <w:tbl>
      <w:tblPr>
        <w:tblW w:w="14661" w:type="dxa"/>
        <w:tblInd w:w="110" w:type="dxa"/>
        <w:tblLook w:val="04A0" w:firstRow="1" w:lastRow="0" w:firstColumn="1" w:lastColumn="0" w:noHBand="0" w:noVBand="1"/>
      </w:tblPr>
      <w:tblGrid>
        <w:gridCol w:w="5111"/>
        <w:gridCol w:w="1682"/>
        <w:gridCol w:w="1552"/>
        <w:gridCol w:w="1552"/>
        <w:gridCol w:w="1606"/>
        <w:gridCol w:w="1606"/>
        <w:gridCol w:w="1552"/>
      </w:tblGrid>
      <w:tr w:rsidR="006A3D0B" w:rsidRPr="006A3D0B" w:rsidTr="000D65A5">
        <w:trPr>
          <w:trHeight w:val="999"/>
        </w:trPr>
        <w:tc>
          <w:tcPr>
            <w:tcW w:w="0" w:type="auto"/>
            <w:gridSpan w:val="7"/>
            <w:tcBorders>
              <w:top w:val="nil"/>
              <w:left w:val="nil"/>
              <w:bottom w:val="nil"/>
              <w:right w:val="nil"/>
            </w:tcBorders>
            <w:shd w:val="clear" w:color="auto" w:fill="auto"/>
            <w:hideMark/>
          </w:tcPr>
          <w:p w:rsidR="00EE0711" w:rsidRDefault="00EE0711" w:rsidP="00D51894">
            <w:pPr>
              <w:rPr>
                <w:rFonts w:cs="Times New Roman"/>
                <w:b/>
                <w:bCs/>
                <w:color w:val="000000"/>
                <w:sz w:val="20"/>
                <w:szCs w:val="20"/>
              </w:rPr>
            </w:pPr>
          </w:p>
          <w:p w:rsidR="00A45EAD" w:rsidRDefault="00A45EAD" w:rsidP="00A45EAD">
            <w:pPr>
              <w:tabs>
                <w:tab w:val="left" w:pos="3675"/>
              </w:tabs>
              <w:ind w:firstLine="10632"/>
              <w:jc w:val="both"/>
              <w:rPr>
                <w:sz w:val="18"/>
                <w:szCs w:val="18"/>
              </w:rPr>
            </w:pPr>
            <w:r w:rsidRPr="004C647C">
              <w:rPr>
                <w:sz w:val="18"/>
                <w:szCs w:val="18"/>
              </w:rPr>
              <w:t xml:space="preserve">Приложение </w:t>
            </w:r>
          </w:p>
          <w:p w:rsidR="00A45EAD" w:rsidRDefault="00A45EAD" w:rsidP="00A45EAD">
            <w:pPr>
              <w:tabs>
                <w:tab w:val="left" w:pos="3675"/>
              </w:tabs>
              <w:ind w:firstLine="10632"/>
              <w:jc w:val="both"/>
              <w:rPr>
                <w:sz w:val="18"/>
                <w:szCs w:val="18"/>
              </w:rPr>
            </w:pPr>
            <w:r w:rsidRPr="004C647C">
              <w:rPr>
                <w:sz w:val="18"/>
                <w:szCs w:val="18"/>
              </w:rPr>
              <w:t xml:space="preserve">к постановлению Администрации </w:t>
            </w:r>
          </w:p>
          <w:p w:rsidR="00A45EAD" w:rsidRDefault="00A45EAD" w:rsidP="00A45EAD">
            <w:pPr>
              <w:tabs>
                <w:tab w:val="left" w:pos="3675"/>
              </w:tabs>
              <w:ind w:firstLine="10632"/>
              <w:jc w:val="both"/>
              <w:rPr>
                <w:sz w:val="18"/>
                <w:szCs w:val="18"/>
              </w:rPr>
            </w:pPr>
            <w:r w:rsidRPr="004C647C">
              <w:rPr>
                <w:sz w:val="18"/>
                <w:szCs w:val="18"/>
              </w:rPr>
              <w:t xml:space="preserve">городского округа Электросталь </w:t>
            </w:r>
          </w:p>
          <w:p w:rsidR="00A45EAD" w:rsidRDefault="00A45EAD" w:rsidP="00A45EAD">
            <w:pPr>
              <w:tabs>
                <w:tab w:val="left" w:pos="3675"/>
              </w:tabs>
              <w:ind w:firstLine="10632"/>
              <w:jc w:val="both"/>
              <w:rPr>
                <w:sz w:val="18"/>
                <w:szCs w:val="18"/>
              </w:rPr>
            </w:pPr>
            <w:r w:rsidRPr="004C647C">
              <w:rPr>
                <w:sz w:val="18"/>
                <w:szCs w:val="18"/>
              </w:rPr>
              <w:t xml:space="preserve">Московской области </w:t>
            </w:r>
          </w:p>
          <w:p w:rsidR="00A45EAD" w:rsidRDefault="00A45EAD" w:rsidP="00A45EAD">
            <w:pPr>
              <w:tabs>
                <w:tab w:val="left" w:pos="3675"/>
              </w:tabs>
              <w:ind w:firstLine="10632"/>
              <w:jc w:val="both"/>
              <w:rPr>
                <w:sz w:val="18"/>
                <w:szCs w:val="18"/>
              </w:rPr>
            </w:pPr>
            <w:r>
              <w:rPr>
                <w:sz w:val="18"/>
                <w:szCs w:val="18"/>
              </w:rPr>
              <w:t>№____________от______________</w:t>
            </w:r>
          </w:p>
          <w:p w:rsidR="00A45EAD" w:rsidRDefault="00A45EAD" w:rsidP="00A45EAD">
            <w:pPr>
              <w:tabs>
                <w:tab w:val="left" w:pos="3675"/>
              </w:tabs>
              <w:ind w:firstLine="10632"/>
              <w:jc w:val="both"/>
              <w:rPr>
                <w:sz w:val="18"/>
                <w:szCs w:val="18"/>
              </w:rPr>
            </w:pPr>
          </w:p>
          <w:p w:rsidR="00A45EAD" w:rsidRDefault="00A45EAD" w:rsidP="00A45EAD">
            <w:pPr>
              <w:tabs>
                <w:tab w:val="left" w:pos="3675"/>
              </w:tabs>
              <w:ind w:firstLine="10632"/>
              <w:jc w:val="both"/>
              <w:rPr>
                <w:sz w:val="18"/>
                <w:szCs w:val="18"/>
              </w:rPr>
            </w:pPr>
            <w:r w:rsidRPr="004C647C">
              <w:rPr>
                <w:sz w:val="18"/>
                <w:szCs w:val="18"/>
              </w:rPr>
              <w:t xml:space="preserve">«Утверждена постановлением </w:t>
            </w:r>
          </w:p>
          <w:p w:rsidR="00A45EAD" w:rsidRDefault="00A45EAD" w:rsidP="00A45EAD">
            <w:pPr>
              <w:tabs>
                <w:tab w:val="left" w:pos="3675"/>
              </w:tabs>
              <w:ind w:firstLine="10632"/>
              <w:jc w:val="both"/>
              <w:rPr>
                <w:sz w:val="18"/>
                <w:szCs w:val="18"/>
              </w:rPr>
            </w:pPr>
            <w:r w:rsidRPr="004C647C">
              <w:rPr>
                <w:sz w:val="18"/>
                <w:szCs w:val="18"/>
              </w:rPr>
              <w:t xml:space="preserve">Администрации городского округа Электросталь </w:t>
            </w:r>
          </w:p>
          <w:p w:rsidR="00A45EAD" w:rsidRDefault="00A45EAD" w:rsidP="00A45EAD">
            <w:pPr>
              <w:tabs>
                <w:tab w:val="left" w:pos="3675"/>
              </w:tabs>
              <w:ind w:firstLine="10632"/>
              <w:jc w:val="both"/>
              <w:rPr>
                <w:sz w:val="18"/>
                <w:szCs w:val="18"/>
              </w:rPr>
            </w:pPr>
            <w:r w:rsidRPr="004C647C">
              <w:rPr>
                <w:sz w:val="18"/>
                <w:szCs w:val="18"/>
              </w:rPr>
              <w:t>Московской области от 06.12.2017 №89</w:t>
            </w:r>
            <w:r>
              <w:rPr>
                <w:sz w:val="18"/>
                <w:szCs w:val="18"/>
              </w:rPr>
              <w:t>2</w:t>
            </w:r>
            <w:r w:rsidRPr="004C647C">
              <w:rPr>
                <w:sz w:val="18"/>
                <w:szCs w:val="18"/>
              </w:rPr>
              <w:t xml:space="preserve">/12 </w:t>
            </w:r>
          </w:p>
          <w:p w:rsidR="00A45EAD" w:rsidRPr="004C647C" w:rsidRDefault="00A45EAD" w:rsidP="00A45EAD">
            <w:pPr>
              <w:tabs>
                <w:tab w:val="left" w:pos="3675"/>
              </w:tabs>
              <w:ind w:firstLine="10632"/>
              <w:jc w:val="both"/>
              <w:rPr>
                <w:sz w:val="18"/>
                <w:szCs w:val="18"/>
              </w:rPr>
            </w:pPr>
            <w:r w:rsidRPr="004C647C">
              <w:rPr>
                <w:sz w:val="18"/>
                <w:szCs w:val="18"/>
              </w:rPr>
              <w:t>(</w:t>
            </w:r>
            <w:r>
              <w:rPr>
                <w:rFonts w:cs="Times New Roman"/>
                <w:sz w:val="18"/>
                <w:szCs w:val="18"/>
              </w:rPr>
              <w:t>в ред.</w:t>
            </w:r>
            <w:r w:rsidRPr="004C647C">
              <w:rPr>
                <w:rFonts w:cs="Times New Roman"/>
                <w:sz w:val="18"/>
                <w:szCs w:val="18"/>
              </w:rPr>
              <w:t xml:space="preserve"> постановлени</w:t>
            </w:r>
            <w:r>
              <w:rPr>
                <w:rFonts w:cs="Times New Roman"/>
                <w:sz w:val="18"/>
                <w:szCs w:val="18"/>
              </w:rPr>
              <w:t>й</w:t>
            </w:r>
            <w:r w:rsidRPr="004C647C">
              <w:rPr>
                <w:rFonts w:cs="Times New Roman"/>
                <w:sz w:val="18"/>
                <w:szCs w:val="18"/>
              </w:rPr>
              <w:t xml:space="preserve"> Администрации </w:t>
            </w:r>
          </w:p>
          <w:p w:rsidR="00A45EAD" w:rsidRDefault="00A45EAD" w:rsidP="00A45EAD">
            <w:pPr>
              <w:tabs>
                <w:tab w:val="left" w:pos="3675"/>
              </w:tabs>
              <w:ind w:firstLine="10632"/>
              <w:jc w:val="both"/>
              <w:rPr>
                <w:rFonts w:cs="Times New Roman"/>
                <w:sz w:val="18"/>
                <w:szCs w:val="18"/>
              </w:rPr>
            </w:pPr>
            <w:r w:rsidRPr="004C647C">
              <w:rPr>
                <w:rFonts w:cs="Times New Roman"/>
                <w:sz w:val="18"/>
                <w:szCs w:val="18"/>
              </w:rPr>
              <w:t xml:space="preserve">городского округа Электросталь </w:t>
            </w:r>
          </w:p>
          <w:p w:rsidR="00A45EAD" w:rsidRDefault="00A45EAD" w:rsidP="00A45EAD">
            <w:pPr>
              <w:tabs>
                <w:tab w:val="left" w:pos="3675"/>
              </w:tabs>
              <w:ind w:firstLine="10632"/>
              <w:jc w:val="both"/>
              <w:rPr>
                <w:rFonts w:cs="Times New Roman"/>
                <w:sz w:val="18"/>
                <w:szCs w:val="18"/>
              </w:rPr>
            </w:pPr>
            <w:r w:rsidRPr="004C647C">
              <w:rPr>
                <w:rFonts w:cs="Times New Roman"/>
                <w:sz w:val="18"/>
                <w:szCs w:val="18"/>
              </w:rPr>
              <w:t xml:space="preserve">Московской области </w:t>
            </w:r>
          </w:p>
          <w:p w:rsidR="00A45EAD" w:rsidRDefault="00A45EAD" w:rsidP="00A45EAD">
            <w:pPr>
              <w:tabs>
                <w:tab w:val="left" w:pos="3675"/>
              </w:tabs>
              <w:ind w:firstLine="10632"/>
              <w:jc w:val="both"/>
              <w:rPr>
                <w:rFonts w:cs="Times New Roman"/>
                <w:sz w:val="18"/>
                <w:szCs w:val="18"/>
              </w:rPr>
            </w:pPr>
            <w:r w:rsidRPr="004C647C">
              <w:rPr>
                <w:rFonts w:cs="Times New Roman"/>
                <w:sz w:val="18"/>
                <w:szCs w:val="18"/>
              </w:rPr>
              <w:t>от 16.02.2018 №11</w:t>
            </w:r>
            <w:r>
              <w:rPr>
                <w:rFonts w:cs="Times New Roman"/>
                <w:sz w:val="18"/>
                <w:szCs w:val="18"/>
              </w:rPr>
              <w:t>9</w:t>
            </w:r>
            <w:r w:rsidRPr="004C647C">
              <w:rPr>
                <w:rFonts w:cs="Times New Roman"/>
                <w:sz w:val="18"/>
                <w:szCs w:val="18"/>
              </w:rPr>
              <w:t>/2</w:t>
            </w:r>
            <w:r>
              <w:rPr>
                <w:rFonts w:cs="Times New Roman"/>
                <w:sz w:val="18"/>
                <w:szCs w:val="18"/>
              </w:rPr>
              <w:t xml:space="preserve">, от 16.04.2018 №309/4, </w:t>
            </w:r>
          </w:p>
          <w:p w:rsidR="00D51894" w:rsidRDefault="00A45EAD" w:rsidP="00A45EAD">
            <w:pPr>
              <w:tabs>
                <w:tab w:val="left" w:pos="3675"/>
              </w:tabs>
              <w:ind w:left="10692" w:hanging="60"/>
              <w:jc w:val="both"/>
              <w:rPr>
                <w:sz w:val="18"/>
                <w:szCs w:val="18"/>
              </w:rPr>
            </w:pPr>
            <w:r>
              <w:rPr>
                <w:rFonts w:cs="Times New Roman"/>
                <w:sz w:val="18"/>
                <w:szCs w:val="18"/>
              </w:rPr>
              <w:t>от 10.07.2018 №619/7, от 25.10.2018 №993/10, от                  13.12.2018 №1152/12</w:t>
            </w:r>
            <w:r w:rsidRPr="004C647C">
              <w:rPr>
                <w:rFonts w:cs="Times New Roman"/>
                <w:sz w:val="18"/>
                <w:szCs w:val="18"/>
              </w:rPr>
              <w:t>)</w:t>
            </w:r>
          </w:p>
          <w:p w:rsidR="00EE0711" w:rsidRDefault="00EE0711" w:rsidP="00FE72B5">
            <w:pPr>
              <w:jc w:val="center"/>
              <w:rPr>
                <w:rFonts w:cs="Times New Roman"/>
                <w:b/>
                <w:bCs/>
                <w:color w:val="000000"/>
                <w:sz w:val="20"/>
                <w:szCs w:val="20"/>
              </w:rPr>
            </w:pPr>
          </w:p>
          <w:p w:rsidR="00EE0711" w:rsidRDefault="00EE0711" w:rsidP="00FE72B5">
            <w:pPr>
              <w:jc w:val="center"/>
              <w:rPr>
                <w:rFonts w:cs="Times New Roman"/>
                <w:b/>
                <w:bCs/>
                <w:color w:val="000000"/>
                <w:sz w:val="20"/>
                <w:szCs w:val="20"/>
              </w:rPr>
            </w:pPr>
          </w:p>
          <w:p w:rsidR="006A3D0B" w:rsidRPr="006A3D0B" w:rsidRDefault="00FE72B5" w:rsidP="00FE72B5">
            <w:pPr>
              <w:jc w:val="center"/>
              <w:rPr>
                <w:rFonts w:cs="Times New Roman"/>
                <w:b/>
                <w:bCs/>
                <w:color w:val="000000"/>
                <w:sz w:val="20"/>
                <w:szCs w:val="20"/>
              </w:rPr>
            </w:pPr>
            <w:r>
              <w:rPr>
                <w:rFonts w:cs="Times New Roman"/>
                <w:b/>
                <w:bCs/>
                <w:color w:val="000000"/>
                <w:sz w:val="20"/>
                <w:szCs w:val="20"/>
              </w:rPr>
              <w:t xml:space="preserve"> </w:t>
            </w:r>
            <w:r w:rsidR="00D27AC1">
              <w:rPr>
                <w:rFonts w:cs="Times New Roman"/>
                <w:b/>
                <w:bCs/>
                <w:color w:val="000000"/>
                <w:sz w:val="20"/>
                <w:szCs w:val="20"/>
              </w:rPr>
              <w:t>«</w:t>
            </w:r>
            <w:r w:rsidR="006A3D0B" w:rsidRPr="006A3D0B">
              <w:rPr>
                <w:rFonts w:cs="Times New Roman"/>
                <w:b/>
                <w:bCs/>
                <w:color w:val="000000"/>
                <w:sz w:val="20"/>
                <w:szCs w:val="20"/>
              </w:rPr>
              <w:t xml:space="preserve">1 ПАСПОРТ МУНИЦИПАЛЬНОЙ ПРОГРАММЫ </w:t>
            </w:r>
            <w:r w:rsidR="006A3D0B" w:rsidRPr="006A3D0B">
              <w:rPr>
                <w:rFonts w:cs="Times New Roman"/>
                <w:b/>
                <w:bCs/>
                <w:color w:val="000000"/>
                <w:sz w:val="20"/>
                <w:szCs w:val="20"/>
              </w:rPr>
              <w:br/>
              <w:t>"Развитие инженерной инфраструктуры и энергоэффективности в городском округе Электросталь Московской области" на 2018-2022 годы</w:t>
            </w:r>
          </w:p>
        </w:tc>
      </w:tr>
      <w:tr w:rsidR="00B25867" w:rsidRPr="006A3D0B" w:rsidTr="000D65A5">
        <w:trPr>
          <w:trHeight w:val="556"/>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Координатор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Заместитель Главы Администрации городского округа Электросталь Московской области, направляющий деятельность Администрации городского округа Электросталь Московской области в сфере жилищно-коммунального хозяйства</w:t>
            </w:r>
          </w:p>
        </w:tc>
      </w:tr>
      <w:tr w:rsidR="00B25867" w:rsidRPr="006A3D0B" w:rsidTr="000D65A5">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Муниципальный Заказчик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BB2B3E" w:rsidP="006A3D0B">
            <w:pPr>
              <w:rPr>
                <w:rFonts w:cs="Times New Roman"/>
                <w:color w:val="000000"/>
                <w:sz w:val="18"/>
                <w:szCs w:val="18"/>
              </w:rPr>
            </w:pPr>
            <w:r w:rsidRPr="00D51894">
              <w:rPr>
                <w:rFonts w:cs="Times New Roman"/>
                <w:color w:val="000000"/>
                <w:sz w:val="18"/>
                <w:szCs w:val="18"/>
              </w:rPr>
              <w:t xml:space="preserve">Управление городского </w:t>
            </w:r>
            <w:r w:rsidR="006A3D0B" w:rsidRPr="00D51894">
              <w:rPr>
                <w:rFonts w:cs="Times New Roman"/>
                <w:color w:val="000000"/>
                <w:sz w:val="18"/>
                <w:szCs w:val="18"/>
              </w:rPr>
              <w:t>жилищного и коммунального хозяйства Администрации городского округа Электросталь Московской области (далее – УГЖКХ)</w:t>
            </w:r>
          </w:p>
        </w:tc>
      </w:tr>
      <w:tr w:rsidR="00B25867" w:rsidRPr="006A3D0B" w:rsidTr="000D65A5">
        <w:trPr>
          <w:trHeight w:val="53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Цели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B25867" w:rsidRPr="006A3D0B" w:rsidTr="000D65A5">
        <w:trPr>
          <w:trHeight w:val="127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Перечень подпрограмм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Подпрограмма 1 "Чистая вода"</w:t>
            </w:r>
            <w:r w:rsidRPr="00D51894">
              <w:rPr>
                <w:rFonts w:cs="Times New Roman"/>
                <w:color w:val="000000"/>
                <w:sz w:val="18"/>
                <w:szCs w:val="18"/>
              </w:rPr>
              <w:br/>
              <w:t>Подпрограмма 2 "Очистка сточных вод"</w:t>
            </w:r>
            <w:r w:rsidRPr="00D51894">
              <w:rPr>
                <w:rFonts w:cs="Times New Roman"/>
                <w:color w:val="000000"/>
                <w:sz w:val="18"/>
                <w:szCs w:val="18"/>
              </w:rPr>
              <w:br/>
              <w:t>Подпрограмма 3 "Создание условий для обеспечения качественными жилищно-коммунальными услугами"</w:t>
            </w:r>
            <w:r w:rsidRPr="00D51894">
              <w:rPr>
                <w:rFonts w:cs="Times New Roman"/>
                <w:color w:val="000000"/>
                <w:sz w:val="18"/>
                <w:szCs w:val="18"/>
              </w:rPr>
              <w:br/>
              <w:t>Подпрограмма 4 "Энергосбережение и повышение энергетической эффективности на территории городского округа Электросталь Московской области"                                                                                                                                                                                                                Подпрограмма 5 "Обеспечивающая подпрограмма"</w:t>
            </w:r>
          </w:p>
        </w:tc>
      </w:tr>
      <w:tr w:rsidR="00B25867" w:rsidRPr="006A3D0B" w:rsidTr="000D65A5">
        <w:trPr>
          <w:trHeight w:val="30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A3D0B" w:rsidRPr="00D51894" w:rsidRDefault="006A3D0B" w:rsidP="006A3D0B">
            <w:pPr>
              <w:rPr>
                <w:rFonts w:cs="Times New Roman"/>
                <w:color w:val="000000"/>
                <w:sz w:val="18"/>
                <w:szCs w:val="18"/>
              </w:rPr>
            </w:pPr>
            <w:r w:rsidRPr="00D51894">
              <w:rPr>
                <w:rFonts w:cs="Times New Roman"/>
                <w:color w:val="000000"/>
                <w:sz w:val="18"/>
                <w:szCs w:val="18"/>
              </w:rPr>
              <w:t xml:space="preserve">Источники финансирования муниципальной программы, </w:t>
            </w:r>
            <w:r w:rsidRPr="00D51894">
              <w:rPr>
                <w:rFonts w:cs="Times New Roman"/>
                <w:color w:val="000000"/>
                <w:sz w:val="18"/>
                <w:szCs w:val="18"/>
              </w:rPr>
              <w:br/>
            </w:r>
            <w:r w:rsidRPr="00D51894">
              <w:rPr>
                <w:rFonts w:cs="Times New Roman"/>
                <w:color w:val="000000"/>
                <w:sz w:val="18"/>
                <w:szCs w:val="18"/>
              </w:rPr>
              <w:br/>
              <w:t>в том числе по годам: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6A3D0B" w:rsidRPr="00D51894" w:rsidRDefault="006A3D0B" w:rsidP="006A3D0B">
            <w:pPr>
              <w:jc w:val="center"/>
              <w:rPr>
                <w:rFonts w:cs="Times New Roman"/>
                <w:color w:val="000000"/>
                <w:sz w:val="18"/>
                <w:szCs w:val="18"/>
              </w:rPr>
            </w:pPr>
            <w:r w:rsidRPr="00D51894">
              <w:rPr>
                <w:rFonts w:cs="Times New Roman"/>
                <w:color w:val="000000"/>
                <w:sz w:val="18"/>
                <w:szCs w:val="18"/>
              </w:rPr>
              <w:t>Расходы (тыс. рублей)</w:t>
            </w:r>
          </w:p>
        </w:tc>
      </w:tr>
      <w:tr w:rsidR="00A45EAD" w:rsidRPr="006A3D0B" w:rsidTr="000D65A5">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3D0B" w:rsidRPr="00D51894" w:rsidRDefault="006A3D0B" w:rsidP="006A3D0B">
            <w:pPr>
              <w:rPr>
                <w:rFonts w:cs="Times New Roman"/>
                <w:color w:val="000000"/>
                <w:sz w:val="18"/>
                <w:szCs w:val="18"/>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A3D0B" w:rsidRPr="00D51894" w:rsidRDefault="006A3D0B" w:rsidP="006A3D0B">
            <w:pPr>
              <w:jc w:val="center"/>
              <w:rPr>
                <w:rFonts w:cs="Times New Roman"/>
                <w:color w:val="000000"/>
                <w:sz w:val="18"/>
                <w:szCs w:val="18"/>
              </w:rPr>
            </w:pPr>
            <w:r w:rsidRPr="00D51894">
              <w:rPr>
                <w:rFonts w:cs="Times New Roman"/>
                <w:color w:val="000000"/>
                <w:sz w:val="18"/>
                <w:szCs w:val="18"/>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A3D0B" w:rsidRPr="00D51894" w:rsidRDefault="006A3D0B" w:rsidP="006A3D0B">
            <w:pPr>
              <w:jc w:val="center"/>
              <w:rPr>
                <w:rFonts w:cs="Times New Roman"/>
                <w:color w:val="000000"/>
                <w:sz w:val="18"/>
                <w:szCs w:val="18"/>
              </w:rPr>
            </w:pPr>
            <w:r w:rsidRPr="00D51894">
              <w:rPr>
                <w:rFonts w:cs="Times New Roman"/>
                <w:color w:val="000000"/>
                <w:sz w:val="18"/>
                <w:szCs w:val="18"/>
              </w:rPr>
              <w:t>2018</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A3D0B" w:rsidRPr="00D51894" w:rsidRDefault="006A3D0B" w:rsidP="006A3D0B">
            <w:pPr>
              <w:jc w:val="center"/>
              <w:rPr>
                <w:rFonts w:cs="Times New Roman"/>
                <w:color w:val="000000"/>
                <w:sz w:val="18"/>
                <w:szCs w:val="18"/>
              </w:rPr>
            </w:pPr>
            <w:r w:rsidRPr="00D51894">
              <w:rPr>
                <w:rFonts w:cs="Times New Roman"/>
                <w:color w:val="000000"/>
                <w:sz w:val="18"/>
                <w:szCs w:val="18"/>
              </w:rPr>
              <w:t>2019</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A3D0B" w:rsidRPr="00D51894" w:rsidRDefault="006A3D0B" w:rsidP="006A3D0B">
            <w:pPr>
              <w:jc w:val="center"/>
              <w:rPr>
                <w:rFonts w:cs="Times New Roman"/>
                <w:color w:val="000000"/>
                <w:sz w:val="18"/>
                <w:szCs w:val="18"/>
              </w:rPr>
            </w:pPr>
            <w:r w:rsidRPr="00D51894">
              <w:rPr>
                <w:rFonts w:cs="Times New Roman"/>
                <w:color w:val="000000"/>
                <w:sz w:val="18"/>
                <w:szCs w:val="18"/>
              </w:rPr>
              <w:t>2020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A3D0B" w:rsidRPr="00D51894" w:rsidRDefault="006A3D0B" w:rsidP="006A3D0B">
            <w:pPr>
              <w:jc w:val="center"/>
              <w:rPr>
                <w:rFonts w:cs="Times New Roman"/>
                <w:color w:val="000000"/>
                <w:sz w:val="18"/>
                <w:szCs w:val="18"/>
              </w:rPr>
            </w:pPr>
            <w:r w:rsidRPr="00D51894">
              <w:rPr>
                <w:rFonts w:cs="Times New Roman"/>
                <w:color w:val="000000"/>
                <w:sz w:val="18"/>
                <w:szCs w:val="18"/>
              </w:rPr>
              <w:t>2021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A3D0B" w:rsidRPr="00D51894" w:rsidRDefault="006A3D0B" w:rsidP="006A3D0B">
            <w:pPr>
              <w:jc w:val="center"/>
              <w:rPr>
                <w:rFonts w:cs="Times New Roman"/>
                <w:color w:val="000000"/>
                <w:sz w:val="18"/>
                <w:szCs w:val="18"/>
              </w:rPr>
            </w:pPr>
            <w:r w:rsidRPr="00D51894">
              <w:rPr>
                <w:rFonts w:cs="Times New Roman"/>
                <w:color w:val="000000"/>
                <w:sz w:val="18"/>
                <w:szCs w:val="18"/>
              </w:rPr>
              <w:t>2022</w:t>
            </w:r>
          </w:p>
        </w:tc>
      </w:tr>
      <w:tr w:rsidR="00A45EAD" w:rsidRPr="006A3D0B" w:rsidTr="000D65A5">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3D0B" w:rsidRPr="00D51894" w:rsidRDefault="006A3D0B" w:rsidP="006A3D0B">
            <w:pPr>
              <w:rPr>
                <w:rFonts w:cs="Times New Roman"/>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6A3D0B" w:rsidRPr="00D51894" w:rsidRDefault="006A3D0B" w:rsidP="006A3D0B">
            <w:pPr>
              <w:rPr>
                <w:rFonts w:cs="Times New Roman"/>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6A3D0B" w:rsidRPr="00D51894" w:rsidRDefault="006A3D0B" w:rsidP="006A3D0B">
            <w:pPr>
              <w:rPr>
                <w:rFonts w:cs="Times New Roman"/>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6A3D0B" w:rsidRPr="00D51894" w:rsidRDefault="006A3D0B" w:rsidP="006A3D0B">
            <w:pPr>
              <w:rPr>
                <w:rFonts w:cs="Times New Roman"/>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6A3D0B" w:rsidRPr="00D51894" w:rsidRDefault="006A3D0B" w:rsidP="006A3D0B">
            <w:pPr>
              <w:rPr>
                <w:rFonts w:cs="Times New Roman"/>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6A3D0B" w:rsidRPr="00D51894" w:rsidRDefault="006A3D0B" w:rsidP="006A3D0B">
            <w:pPr>
              <w:rPr>
                <w:rFonts w:cs="Times New Roman"/>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6A3D0B" w:rsidRPr="00D51894" w:rsidRDefault="006A3D0B" w:rsidP="006A3D0B">
            <w:pPr>
              <w:rPr>
                <w:rFonts w:cs="Times New Roman"/>
                <w:color w:val="000000"/>
                <w:sz w:val="18"/>
                <w:szCs w:val="18"/>
              </w:rPr>
            </w:pPr>
          </w:p>
        </w:tc>
      </w:tr>
      <w:tr w:rsidR="00A45EAD" w:rsidRPr="006A3D0B" w:rsidTr="000D65A5">
        <w:trPr>
          <w:trHeight w:val="237"/>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0D65A5" w:rsidRPr="00D51894" w:rsidRDefault="000D65A5" w:rsidP="000D65A5">
            <w:pPr>
              <w:rPr>
                <w:rFonts w:cs="Times New Roman"/>
                <w:sz w:val="18"/>
                <w:szCs w:val="18"/>
              </w:rPr>
            </w:pPr>
            <w:r w:rsidRPr="00D51894">
              <w:rPr>
                <w:rFonts w:cs="Times New Roman"/>
                <w:sz w:val="18"/>
                <w:szCs w:val="18"/>
              </w:rPr>
              <w:t xml:space="preserve">Средства бюджета городского округа Электросталь </w:t>
            </w:r>
          </w:p>
        </w:tc>
        <w:tc>
          <w:tcPr>
            <w:tcW w:w="0" w:type="auto"/>
            <w:tcBorders>
              <w:top w:val="nil"/>
              <w:left w:val="single" w:sz="4" w:space="0" w:color="auto"/>
              <w:bottom w:val="single" w:sz="4" w:space="0" w:color="auto"/>
              <w:right w:val="single" w:sz="4" w:space="0" w:color="auto"/>
            </w:tcBorders>
            <w:shd w:val="clear" w:color="000000" w:fill="FFFFFF"/>
            <w:hideMark/>
          </w:tcPr>
          <w:p w:rsidR="000D65A5" w:rsidRDefault="000D65A5" w:rsidP="000D65A5">
            <w:pPr>
              <w:jc w:val="right"/>
              <w:rPr>
                <w:rFonts w:cs="Times New Roman"/>
                <w:color w:val="000000"/>
              </w:rPr>
            </w:pPr>
            <w:r>
              <w:rPr>
                <w:color w:val="000000"/>
              </w:rPr>
              <w:t>501 178,65</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166 318,25</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68 931,90</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pPr>
            <w:r>
              <w:t>119 693,80</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119 759,80</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26 474,90</w:t>
            </w:r>
          </w:p>
        </w:tc>
      </w:tr>
      <w:tr w:rsidR="00A45EAD" w:rsidRPr="006A3D0B" w:rsidTr="000D65A5">
        <w:trPr>
          <w:trHeight w:val="86"/>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0D65A5" w:rsidRPr="00D51894" w:rsidRDefault="000D65A5" w:rsidP="000D65A5">
            <w:pPr>
              <w:rPr>
                <w:rFonts w:cs="Times New Roman"/>
                <w:sz w:val="18"/>
                <w:szCs w:val="18"/>
              </w:rPr>
            </w:pPr>
            <w:r w:rsidRPr="00D51894">
              <w:rPr>
                <w:rFonts w:cs="Times New Roman"/>
                <w:sz w:val="18"/>
                <w:szCs w:val="18"/>
              </w:rPr>
              <w:t>Средства бюджета Московской области</w:t>
            </w:r>
          </w:p>
        </w:tc>
        <w:tc>
          <w:tcPr>
            <w:tcW w:w="0" w:type="auto"/>
            <w:tcBorders>
              <w:top w:val="nil"/>
              <w:left w:val="single" w:sz="4" w:space="0" w:color="auto"/>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2 047 341,74</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133 387,69</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363 444,35</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pPr>
            <w:r>
              <w:t>515 606,40</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951 983,20</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82 920,10</w:t>
            </w:r>
          </w:p>
        </w:tc>
      </w:tr>
      <w:tr w:rsidR="00A45EAD" w:rsidRPr="006A3D0B" w:rsidTr="000D65A5">
        <w:trPr>
          <w:trHeight w:val="256"/>
        </w:trPr>
        <w:tc>
          <w:tcPr>
            <w:tcW w:w="0" w:type="auto"/>
            <w:tcBorders>
              <w:top w:val="single" w:sz="4" w:space="0" w:color="auto"/>
              <w:left w:val="single" w:sz="4" w:space="0" w:color="auto"/>
              <w:bottom w:val="single" w:sz="4" w:space="0" w:color="auto"/>
              <w:right w:val="single" w:sz="4" w:space="0" w:color="000000"/>
            </w:tcBorders>
            <w:shd w:val="clear" w:color="auto" w:fill="auto"/>
            <w:noWrap/>
            <w:hideMark/>
          </w:tcPr>
          <w:p w:rsidR="000D65A5" w:rsidRPr="00D51894" w:rsidRDefault="000D65A5" w:rsidP="000D65A5">
            <w:pPr>
              <w:rPr>
                <w:rFonts w:cs="Times New Roman"/>
                <w:sz w:val="18"/>
                <w:szCs w:val="18"/>
              </w:rPr>
            </w:pPr>
            <w:r w:rsidRPr="00D51894">
              <w:rPr>
                <w:rFonts w:cs="Times New Roman"/>
                <w:sz w:val="18"/>
                <w:szCs w:val="18"/>
              </w:rPr>
              <w:t>Средства Федерального бюджета</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0,00</w:t>
            </w:r>
          </w:p>
        </w:tc>
        <w:tc>
          <w:tcPr>
            <w:tcW w:w="0" w:type="auto"/>
            <w:tcBorders>
              <w:top w:val="nil"/>
              <w:left w:val="nil"/>
              <w:bottom w:val="nil"/>
              <w:right w:val="single" w:sz="4" w:space="0" w:color="auto"/>
            </w:tcBorders>
            <w:shd w:val="clear" w:color="000000" w:fill="FFFFFF"/>
            <w:hideMark/>
          </w:tcPr>
          <w:p w:rsidR="000D65A5" w:rsidRDefault="000D65A5" w:rsidP="000D65A5">
            <w:pPr>
              <w:jc w:val="right"/>
              <w:rPr>
                <w:color w:val="000000"/>
              </w:rPr>
            </w:pPr>
            <w:r>
              <w:rPr>
                <w:color w:val="000000"/>
              </w:rPr>
              <w:t>0,00</w:t>
            </w:r>
          </w:p>
        </w:tc>
        <w:tc>
          <w:tcPr>
            <w:tcW w:w="0" w:type="auto"/>
            <w:tcBorders>
              <w:top w:val="nil"/>
              <w:left w:val="nil"/>
              <w:bottom w:val="nil"/>
              <w:right w:val="single" w:sz="4" w:space="0" w:color="auto"/>
            </w:tcBorders>
            <w:shd w:val="clear" w:color="000000" w:fill="FFFFFF"/>
            <w:hideMark/>
          </w:tcPr>
          <w:p w:rsidR="000D65A5" w:rsidRDefault="000D65A5" w:rsidP="000D65A5">
            <w:pPr>
              <w:jc w:val="right"/>
              <w:rPr>
                <w:color w:val="000000"/>
              </w:rPr>
            </w:pPr>
            <w:r>
              <w:rPr>
                <w:color w:val="000000"/>
              </w:rPr>
              <w:t>0,00</w:t>
            </w:r>
          </w:p>
        </w:tc>
        <w:tc>
          <w:tcPr>
            <w:tcW w:w="0" w:type="auto"/>
            <w:tcBorders>
              <w:top w:val="nil"/>
              <w:left w:val="nil"/>
              <w:bottom w:val="nil"/>
              <w:right w:val="single" w:sz="4" w:space="0" w:color="auto"/>
            </w:tcBorders>
            <w:shd w:val="clear" w:color="000000" w:fill="FFFFFF"/>
            <w:hideMark/>
          </w:tcPr>
          <w:p w:rsidR="000D65A5" w:rsidRDefault="000D65A5" w:rsidP="000D65A5">
            <w:pPr>
              <w:jc w:val="right"/>
            </w:pPr>
            <w:r>
              <w:t>0,00</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0,00</w:t>
            </w:r>
          </w:p>
        </w:tc>
      </w:tr>
      <w:tr w:rsidR="00A45EAD" w:rsidRPr="006A3D0B" w:rsidTr="000D65A5">
        <w:trPr>
          <w:trHeight w:val="148"/>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0D65A5" w:rsidRPr="00D51894" w:rsidRDefault="000D65A5" w:rsidP="000D65A5">
            <w:pPr>
              <w:rPr>
                <w:rFonts w:cs="Times New Roman"/>
                <w:sz w:val="18"/>
                <w:szCs w:val="18"/>
              </w:rPr>
            </w:pPr>
            <w:r w:rsidRPr="00D51894">
              <w:rPr>
                <w:rFonts w:cs="Times New Roman"/>
                <w:sz w:val="18"/>
                <w:szCs w:val="18"/>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2 775 076,91</w:t>
            </w:r>
          </w:p>
        </w:tc>
        <w:tc>
          <w:tcPr>
            <w:tcW w:w="0" w:type="auto"/>
            <w:tcBorders>
              <w:top w:val="single" w:sz="4" w:space="0" w:color="auto"/>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480 090,59</w:t>
            </w:r>
          </w:p>
        </w:tc>
        <w:tc>
          <w:tcPr>
            <w:tcW w:w="0" w:type="auto"/>
            <w:tcBorders>
              <w:top w:val="single" w:sz="4" w:space="0" w:color="auto"/>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482 650,28</w:t>
            </w:r>
          </w:p>
        </w:tc>
        <w:tc>
          <w:tcPr>
            <w:tcW w:w="0" w:type="auto"/>
            <w:tcBorders>
              <w:top w:val="single" w:sz="4" w:space="0" w:color="auto"/>
              <w:left w:val="nil"/>
              <w:bottom w:val="single" w:sz="4" w:space="0" w:color="auto"/>
              <w:right w:val="single" w:sz="4" w:space="0" w:color="auto"/>
            </w:tcBorders>
            <w:shd w:val="clear" w:color="000000" w:fill="FFFFFF"/>
            <w:hideMark/>
          </w:tcPr>
          <w:p w:rsidR="000D65A5" w:rsidRDefault="000D65A5" w:rsidP="000D65A5">
            <w:pPr>
              <w:jc w:val="right"/>
            </w:pPr>
            <w:r>
              <w:t>583 450,00</w:t>
            </w:r>
          </w:p>
        </w:tc>
        <w:tc>
          <w:tcPr>
            <w:tcW w:w="0" w:type="auto"/>
            <w:tcBorders>
              <w:top w:val="single" w:sz="4" w:space="0" w:color="auto"/>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597 320,04</w:t>
            </w:r>
          </w:p>
        </w:tc>
        <w:tc>
          <w:tcPr>
            <w:tcW w:w="0" w:type="auto"/>
            <w:tcBorders>
              <w:top w:val="single" w:sz="4" w:space="0" w:color="auto"/>
              <w:left w:val="nil"/>
              <w:bottom w:val="single" w:sz="4" w:space="0" w:color="auto"/>
              <w:right w:val="single" w:sz="4" w:space="0" w:color="auto"/>
            </w:tcBorders>
            <w:shd w:val="clear" w:color="000000" w:fill="FFFFFF"/>
            <w:hideMark/>
          </w:tcPr>
          <w:p w:rsidR="000D65A5" w:rsidRDefault="000D65A5" w:rsidP="000D65A5">
            <w:pPr>
              <w:jc w:val="right"/>
              <w:rPr>
                <w:color w:val="000000"/>
              </w:rPr>
            </w:pPr>
            <w:r>
              <w:rPr>
                <w:color w:val="000000"/>
              </w:rPr>
              <w:t>631 566,00</w:t>
            </w:r>
          </w:p>
        </w:tc>
      </w:tr>
      <w:tr w:rsidR="00A45EAD" w:rsidRPr="006A3D0B" w:rsidTr="000D65A5">
        <w:trPr>
          <w:trHeight w:val="11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D65A5" w:rsidRPr="00D51894" w:rsidRDefault="000D65A5" w:rsidP="000D65A5">
            <w:pPr>
              <w:rPr>
                <w:rFonts w:cs="Times New Roman"/>
                <w:color w:val="000000"/>
                <w:sz w:val="18"/>
                <w:szCs w:val="18"/>
              </w:rPr>
            </w:pPr>
            <w:r w:rsidRPr="00D51894">
              <w:rPr>
                <w:rFonts w:cs="Times New Roman"/>
                <w:color w:val="000000"/>
                <w:sz w:val="18"/>
                <w:szCs w:val="18"/>
              </w:rPr>
              <w:lastRenderedPageBreak/>
              <w:t>Всего, в том числе по годам:</w:t>
            </w:r>
          </w:p>
        </w:tc>
        <w:tc>
          <w:tcPr>
            <w:tcW w:w="0" w:type="auto"/>
            <w:tcBorders>
              <w:top w:val="nil"/>
              <w:left w:val="nil"/>
              <w:bottom w:val="single" w:sz="4" w:space="0" w:color="auto"/>
              <w:right w:val="single" w:sz="4" w:space="0" w:color="auto"/>
            </w:tcBorders>
            <w:shd w:val="clear" w:color="auto" w:fill="auto"/>
            <w:vAlign w:val="bottom"/>
            <w:hideMark/>
          </w:tcPr>
          <w:p w:rsidR="000D65A5" w:rsidRDefault="000D65A5" w:rsidP="000D65A5">
            <w:pPr>
              <w:jc w:val="right"/>
              <w:rPr>
                <w:color w:val="000000"/>
                <w:sz w:val="22"/>
                <w:szCs w:val="22"/>
              </w:rPr>
            </w:pPr>
            <w:r>
              <w:rPr>
                <w:color w:val="000000"/>
                <w:sz w:val="22"/>
                <w:szCs w:val="22"/>
              </w:rPr>
              <w:t>5 323 597,30</w:t>
            </w:r>
          </w:p>
        </w:tc>
        <w:tc>
          <w:tcPr>
            <w:tcW w:w="0" w:type="auto"/>
            <w:tcBorders>
              <w:top w:val="nil"/>
              <w:left w:val="nil"/>
              <w:bottom w:val="single" w:sz="4" w:space="0" w:color="auto"/>
              <w:right w:val="single" w:sz="4" w:space="0" w:color="auto"/>
            </w:tcBorders>
            <w:shd w:val="clear" w:color="auto" w:fill="auto"/>
            <w:vAlign w:val="bottom"/>
            <w:hideMark/>
          </w:tcPr>
          <w:p w:rsidR="000D65A5" w:rsidRDefault="000D65A5" w:rsidP="000D65A5">
            <w:pPr>
              <w:jc w:val="right"/>
              <w:rPr>
                <w:color w:val="000000"/>
                <w:sz w:val="22"/>
                <w:szCs w:val="22"/>
              </w:rPr>
            </w:pPr>
            <w:r>
              <w:rPr>
                <w:color w:val="000000"/>
                <w:sz w:val="22"/>
                <w:szCs w:val="22"/>
              </w:rPr>
              <w:t>779 796,53</w:t>
            </w:r>
          </w:p>
        </w:tc>
        <w:tc>
          <w:tcPr>
            <w:tcW w:w="0" w:type="auto"/>
            <w:tcBorders>
              <w:top w:val="nil"/>
              <w:left w:val="nil"/>
              <w:bottom w:val="single" w:sz="4" w:space="0" w:color="auto"/>
              <w:right w:val="single" w:sz="4" w:space="0" w:color="auto"/>
            </w:tcBorders>
            <w:shd w:val="clear" w:color="auto" w:fill="auto"/>
            <w:vAlign w:val="bottom"/>
            <w:hideMark/>
          </w:tcPr>
          <w:p w:rsidR="000D65A5" w:rsidRDefault="000D65A5" w:rsidP="000D65A5">
            <w:pPr>
              <w:jc w:val="right"/>
              <w:rPr>
                <w:color w:val="000000"/>
                <w:sz w:val="22"/>
                <w:szCs w:val="22"/>
              </w:rPr>
            </w:pPr>
            <w:r>
              <w:rPr>
                <w:color w:val="000000"/>
                <w:sz w:val="22"/>
                <w:szCs w:val="22"/>
              </w:rPr>
              <w:t>915 026,53</w:t>
            </w:r>
          </w:p>
        </w:tc>
        <w:tc>
          <w:tcPr>
            <w:tcW w:w="0" w:type="auto"/>
            <w:tcBorders>
              <w:top w:val="nil"/>
              <w:left w:val="nil"/>
              <w:bottom w:val="single" w:sz="4" w:space="0" w:color="auto"/>
              <w:right w:val="single" w:sz="4" w:space="0" w:color="auto"/>
            </w:tcBorders>
            <w:shd w:val="clear" w:color="auto" w:fill="auto"/>
            <w:vAlign w:val="bottom"/>
            <w:hideMark/>
          </w:tcPr>
          <w:p w:rsidR="000D65A5" w:rsidRDefault="000D65A5" w:rsidP="000D65A5">
            <w:pPr>
              <w:jc w:val="right"/>
              <w:rPr>
                <w:color w:val="000000"/>
                <w:sz w:val="22"/>
                <w:szCs w:val="22"/>
              </w:rPr>
            </w:pPr>
            <w:r>
              <w:rPr>
                <w:color w:val="000000"/>
                <w:sz w:val="22"/>
                <w:szCs w:val="22"/>
              </w:rPr>
              <w:t>1 218 750,20</w:t>
            </w:r>
          </w:p>
        </w:tc>
        <w:tc>
          <w:tcPr>
            <w:tcW w:w="0" w:type="auto"/>
            <w:tcBorders>
              <w:top w:val="nil"/>
              <w:left w:val="nil"/>
              <w:bottom w:val="single" w:sz="4" w:space="0" w:color="auto"/>
              <w:right w:val="single" w:sz="4" w:space="0" w:color="auto"/>
            </w:tcBorders>
            <w:shd w:val="clear" w:color="auto" w:fill="auto"/>
            <w:vAlign w:val="bottom"/>
            <w:hideMark/>
          </w:tcPr>
          <w:p w:rsidR="000D65A5" w:rsidRDefault="000D65A5" w:rsidP="000D65A5">
            <w:pPr>
              <w:jc w:val="right"/>
              <w:rPr>
                <w:color w:val="000000"/>
                <w:sz w:val="22"/>
                <w:szCs w:val="22"/>
              </w:rPr>
            </w:pPr>
            <w:r>
              <w:rPr>
                <w:color w:val="000000"/>
                <w:sz w:val="22"/>
                <w:szCs w:val="22"/>
              </w:rPr>
              <w:t>1 669 063,04</w:t>
            </w:r>
          </w:p>
        </w:tc>
        <w:tc>
          <w:tcPr>
            <w:tcW w:w="0" w:type="auto"/>
            <w:tcBorders>
              <w:top w:val="nil"/>
              <w:left w:val="nil"/>
              <w:bottom w:val="single" w:sz="4" w:space="0" w:color="auto"/>
              <w:right w:val="single" w:sz="4" w:space="0" w:color="auto"/>
            </w:tcBorders>
            <w:shd w:val="clear" w:color="auto" w:fill="auto"/>
            <w:vAlign w:val="bottom"/>
            <w:hideMark/>
          </w:tcPr>
          <w:p w:rsidR="000D65A5" w:rsidRDefault="000D65A5" w:rsidP="000D65A5">
            <w:pPr>
              <w:jc w:val="right"/>
              <w:rPr>
                <w:color w:val="000000"/>
                <w:sz w:val="22"/>
                <w:szCs w:val="22"/>
              </w:rPr>
            </w:pPr>
            <w:r>
              <w:rPr>
                <w:color w:val="000000"/>
                <w:sz w:val="22"/>
                <w:szCs w:val="22"/>
              </w:rPr>
              <w:t>740 961,00</w:t>
            </w:r>
          </w:p>
        </w:tc>
      </w:tr>
    </w:tbl>
    <w:p w:rsidR="00B2299A" w:rsidRPr="000D65A5" w:rsidRDefault="0034469B" w:rsidP="000D65A5">
      <w:pPr>
        <w:pStyle w:val="ConsPlusNormal"/>
        <w:ind w:firstLine="539"/>
        <w:jc w:val="both"/>
      </w:pPr>
      <w:r w:rsidRPr="0034469B">
        <w:t xml:space="preserve">                                                                                                                                                                            </w:t>
      </w:r>
      <w:r w:rsidR="000D65A5">
        <w:t xml:space="preserve">                               </w:t>
      </w:r>
    </w:p>
    <w:tbl>
      <w:tblPr>
        <w:tblW w:w="16145" w:type="dxa"/>
        <w:tblInd w:w="-811" w:type="dxa"/>
        <w:tblLayout w:type="fixed"/>
        <w:tblLook w:val="04A0" w:firstRow="1" w:lastRow="0" w:firstColumn="1" w:lastColumn="0" w:noHBand="0" w:noVBand="1"/>
      </w:tblPr>
      <w:tblGrid>
        <w:gridCol w:w="3256"/>
        <w:gridCol w:w="2121"/>
        <w:gridCol w:w="2283"/>
        <w:gridCol w:w="1565"/>
        <w:gridCol w:w="1727"/>
        <w:gridCol w:w="1418"/>
        <w:gridCol w:w="1214"/>
        <w:gridCol w:w="1271"/>
        <w:gridCol w:w="1290"/>
      </w:tblGrid>
      <w:tr w:rsidR="00B2299A" w:rsidRPr="00B2299A" w:rsidTr="000D65A5">
        <w:trPr>
          <w:trHeight w:val="1005"/>
        </w:trPr>
        <w:tc>
          <w:tcPr>
            <w:tcW w:w="16145" w:type="dxa"/>
            <w:gridSpan w:val="9"/>
            <w:tcBorders>
              <w:top w:val="nil"/>
              <w:left w:val="nil"/>
              <w:bottom w:val="nil"/>
              <w:right w:val="nil"/>
            </w:tcBorders>
            <w:shd w:val="clear" w:color="auto" w:fill="auto"/>
            <w:hideMark/>
          </w:tcPr>
          <w:p w:rsidR="000D65A5" w:rsidRPr="008B29F1" w:rsidRDefault="000D65A5" w:rsidP="000D65A5">
            <w:pPr>
              <w:tabs>
                <w:tab w:val="left" w:pos="0"/>
              </w:tabs>
              <w:ind w:firstLine="709"/>
              <w:rPr>
                <w:b/>
              </w:rPr>
            </w:pPr>
            <w:r w:rsidRPr="008B29F1">
              <w:rPr>
                <w:b/>
              </w:rPr>
              <w:t>2 Общая характеристика сферы реализации муниципальной программы</w:t>
            </w:r>
          </w:p>
          <w:p w:rsidR="000D65A5" w:rsidRPr="008B29F1" w:rsidRDefault="000D65A5" w:rsidP="000D65A5">
            <w:pPr>
              <w:tabs>
                <w:tab w:val="left" w:pos="1860"/>
              </w:tabs>
            </w:pPr>
          </w:p>
          <w:p w:rsidR="000D65A5" w:rsidRPr="008B29F1" w:rsidRDefault="000D65A5" w:rsidP="000D65A5">
            <w:pPr>
              <w:widowControl w:val="0"/>
              <w:autoSpaceDE w:val="0"/>
              <w:autoSpaceDN w:val="0"/>
              <w:adjustRightInd w:val="0"/>
              <w:ind w:firstLine="709"/>
              <w:jc w:val="both"/>
            </w:pPr>
            <w:r w:rsidRPr="008B29F1">
              <w:t>Стратегией социально-экономического развития городского округа Электросталь Московской области до 20</w:t>
            </w:r>
            <w:r>
              <w:t>22</w:t>
            </w:r>
            <w:r w:rsidRPr="008B29F1">
              <w:t xml:space="preserve"> года безусловным приоритетом определено создание условий для повышения уровня и качества жизни населения городского округа.</w:t>
            </w:r>
          </w:p>
          <w:p w:rsidR="000D65A5" w:rsidRPr="008B29F1" w:rsidRDefault="000D65A5" w:rsidP="000D65A5">
            <w:pPr>
              <w:widowControl w:val="0"/>
              <w:autoSpaceDE w:val="0"/>
              <w:autoSpaceDN w:val="0"/>
              <w:adjustRightInd w:val="0"/>
              <w:ind w:firstLine="709"/>
              <w:jc w:val="both"/>
            </w:pPr>
            <w:r w:rsidRPr="008B29F1">
              <w:t>Реформирование жилищно-коммунального хозяйства в городском округе включило несколько основных этапов, в ходе которых решались задачи реформы системы платы за жилищн</w:t>
            </w:r>
            <w:r>
              <w:t xml:space="preserve">о-коммунальные услуги, создания </w:t>
            </w:r>
            <w:r w:rsidRPr="008B29F1">
              <w:t>системы</w:t>
            </w:r>
            <w:r>
              <w:t>,</w:t>
            </w:r>
            <w:r w:rsidRPr="008B29F1">
              <w:t xml:space="preserve"> 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0D65A5" w:rsidRPr="008B29F1" w:rsidRDefault="000D65A5" w:rsidP="000D65A5">
            <w:pPr>
              <w:widowControl w:val="0"/>
              <w:autoSpaceDE w:val="0"/>
              <w:autoSpaceDN w:val="0"/>
              <w:adjustRightInd w:val="0"/>
              <w:ind w:firstLine="709"/>
              <w:jc w:val="both"/>
            </w:pPr>
            <w:r w:rsidRPr="008B29F1">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0D65A5" w:rsidRPr="008B29F1" w:rsidRDefault="000D65A5" w:rsidP="000D65A5">
            <w:pPr>
              <w:widowControl w:val="0"/>
              <w:autoSpaceDE w:val="0"/>
              <w:autoSpaceDN w:val="0"/>
              <w:adjustRightInd w:val="0"/>
              <w:ind w:firstLine="709"/>
              <w:jc w:val="both"/>
            </w:pPr>
            <w:r w:rsidRPr="008B29F1">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0D65A5" w:rsidRPr="008B29F1" w:rsidRDefault="000D65A5" w:rsidP="000D65A5">
            <w:pPr>
              <w:widowControl w:val="0"/>
              <w:autoSpaceDE w:val="0"/>
              <w:autoSpaceDN w:val="0"/>
              <w:adjustRightInd w:val="0"/>
              <w:ind w:firstLine="709"/>
              <w:jc w:val="both"/>
            </w:pPr>
            <w:r w:rsidRPr="008B29F1">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0D65A5" w:rsidRPr="008B29F1" w:rsidRDefault="000D65A5" w:rsidP="000D65A5">
            <w:pPr>
              <w:widowControl w:val="0"/>
              <w:autoSpaceDE w:val="0"/>
              <w:autoSpaceDN w:val="0"/>
              <w:adjustRightInd w:val="0"/>
              <w:ind w:firstLine="709"/>
              <w:jc w:val="both"/>
            </w:pPr>
            <w:r w:rsidRPr="008B29F1">
              <w:t>Динамика задолженности населения за оплату предоставленных услуг тепло-, водо-, электро-, газоснабжения, водоотведения, по сбору и вывозу твердых бытовых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0D65A5" w:rsidRPr="008B29F1" w:rsidRDefault="000D65A5" w:rsidP="000D65A5">
            <w:pPr>
              <w:widowControl w:val="0"/>
              <w:autoSpaceDE w:val="0"/>
              <w:autoSpaceDN w:val="0"/>
              <w:adjustRightInd w:val="0"/>
              <w:ind w:firstLine="709"/>
              <w:jc w:val="both"/>
            </w:pPr>
            <w:r w:rsidRPr="008B29F1">
              <w:t>Производство товаров, оказание услуг по водо-, тепло-, газо-, электроснабжению, водоотведению, очистке сточных вод на территории города осуществляется следующими организациями коммунального комплекса:</w:t>
            </w:r>
          </w:p>
          <w:p w:rsidR="000D65A5" w:rsidRPr="008B29F1" w:rsidRDefault="000D65A5" w:rsidP="000D65A5">
            <w:pPr>
              <w:numPr>
                <w:ilvl w:val="0"/>
                <w:numId w:val="8"/>
              </w:numPr>
              <w:jc w:val="both"/>
            </w:pPr>
            <w:r>
              <w:t>Электростальский филиал ГУП МО «КС</w:t>
            </w:r>
            <w:r w:rsidRPr="000B30FC">
              <w:t>МО»</w:t>
            </w:r>
            <w:r w:rsidRPr="008B29F1">
              <w:t>;</w:t>
            </w:r>
          </w:p>
          <w:p w:rsidR="000D65A5" w:rsidRPr="008B29F1" w:rsidRDefault="000D65A5" w:rsidP="000D65A5">
            <w:pPr>
              <w:numPr>
                <w:ilvl w:val="0"/>
                <w:numId w:val="8"/>
              </w:numPr>
              <w:jc w:val="both"/>
            </w:pPr>
            <w:r>
              <w:t>ПАО</w:t>
            </w:r>
            <w:r w:rsidRPr="008B29F1">
              <w:t xml:space="preserve"> «</w:t>
            </w:r>
            <w:r>
              <w:t>ЭЮТСК</w:t>
            </w:r>
            <w:r w:rsidRPr="008B29F1">
              <w:t>»;</w:t>
            </w:r>
          </w:p>
          <w:p w:rsidR="000D65A5" w:rsidRPr="008B29F1" w:rsidRDefault="000D65A5" w:rsidP="000D65A5">
            <w:pPr>
              <w:numPr>
                <w:ilvl w:val="0"/>
                <w:numId w:val="8"/>
              </w:numPr>
              <w:jc w:val="both"/>
            </w:pPr>
            <w:r w:rsidRPr="008B29F1">
              <w:t>ООО «Глобус»;</w:t>
            </w:r>
          </w:p>
          <w:p w:rsidR="000D65A5" w:rsidRPr="008B29F1" w:rsidRDefault="000D65A5" w:rsidP="000D65A5">
            <w:pPr>
              <w:numPr>
                <w:ilvl w:val="0"/>
                <w:numId w:val="8"/>
              </w:numPr>
              <w:jc w:val="both"/>
            </w:pPr>
            <w:r w:rsidRPr="008B29F1">
              <w:t>ООО «</w:t>
            </w:r>
            <w:proofErr w:type="spellStart"/>
            <w:r w:rsidRPr="008B29F1">
              <w:t>Водосервис</w:t>
            </w:r>
            <w:proofErr w:type="spellEnd"/>
            <w:r w:rsidRPr="008B29F1">
              <w:t>»;</w:t>
            </w:r>
          </w:p>
          <w:p w:rsidR="000D65A5" w:rsidRPr="008B29F1" w:rsidRDefault="000D65A5" w:rsidP="000D65A5">
            <w:pPr>
              <w:numPr>
                <w:ilvl w:val="0"/>
                <w:numId w:val="8"/>
              </w:numPr>
              <w:jc w:val="both"/>
            </w:pPr>
            <w:r w:rsidRPr="008B29F1">
              <w:t>АО «</w:t>
            </w:r>
            <w:r>
              <w:t>ВКС</w:t>
            </w:r>
            <w:r w:rsidRPr="008B29F1">
              <w:t>»;</w:t>
            </w:r>
          </w:p>
          <w:p w:rsidR="000D65A5" w:rsidRPr="008B29F1" w:rsidRDefault="000D65A5" w:rsidP="000D65A5">
            <w:pPr>
              <w:numPr>
                <w:ilvl w:val="0"/>
                <w:numId w:val="8"/>
              </w:numPr>
              <w:jc w:val="both"/>
            </w:pPr>
            <w:r>
              <w:t>ГУП МО</w:t>
            </w:r>
            <w:r w:rsidRPr="008B29F1">
              <w:t xml:space="preserve"> «</w:t>
            </w:r>
            <w:proofErr w:type="spellStart"/>
            <w:r>
              <w:t>Мособлгаз</w:t>
            </w:r>
            <w:proofErr w:type="spellEnd"/>
            <w:r>
              <w:t>»</w:t>
            </w:r>
          </w:p>
          <w:p w:rsidR="000D65A5" w:rsidRPr="008B29F1" w:rsidRDefault="000D65A5" w:rsidP="000D65A5">
            <w:pPr>
              <w:pStyle w:val="21"/>
              <w:spacing w:after="0" w:line="240" w:lineRule="auto"/>
              <w:ind w:left="0" w:firstLine="709"/>
              <w:jc w:val="both"/>
            </w:pPr>
            <w:r w:rsidRPr="008B29F1">
              <w:t>Водоснабжение в городском округе Электросталь осуществляется посредством забора воды из подземных источников и ее обезжел</w:t>
            </w:r>
            <w:r>
              <w:t>езиванием, покупки у ГУП МО «КС</w:t>
            </w:r>
            <w:r w:rsidRPr="008B29F1">
              <w:t xml:space="preserve">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244,1 км. Среднегодовой объём поданной в городскую сеть воды составляет – 16,6 тыс. куб. метров. Структура </w:t>
            </w:r>
            <w:r w:rsidRPr="008B29F1">
              <w:lastRenderedPageBreak/>
              <w:t xml:space="preserve">потребителей воды достаточно стабильна и сформирована преимущественно за счет населения – 67%. В последние годы наблюдается постепенное снижение объемов водопотребления. </w:t>
            </w:r>
          </w:p>
          <w:p w:rsidR="000D65A5" w:rsidRPr="008B29F1" w:rsidRDefault="000D65A5" w:rsidP="000D65A5">
            <w:pPr>
              <w:pStyle w:val="21"/>
              <w:spacing w:after="0" w:line="240" w:lineRule="auto"/>
              <w:ind w:left="0" w:firstLine="709"/>
              <w:jc w:val="both"/>
            </w:pPr>
            <w:r w:rsidRPr="008B29F1">
              <w:t xml:space="preserve"> В целях обеспечения потребителей городского округа питьевой водой МУП «ПТП ГХ» реализовывались производственн</w:t>
            </w:r>
            <w:r>
              <w:t xml:space="preserve">ые программы, в ходе выполнения </w:t>
            </w:r>
            <w:r w:rsidRPr="008B29F1">
              <w:t>мероприятий</w:t>
            </w:r>
            <w:r>
              <w:t>,</w:t>
            </w:r>
            <w:r w:rsidRPr="008B29F1">
              <w:t xml:space="preserve">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34 скважин подъема воды.</w:t>
            </w:r>
          </w:p>
          <w:p w:rsidR="000D65A5" w:rsidRDefault="000D65A5" w:rsidP="000D65A5">
            <w:pPr>
              <w:pStyle w:val="21"/>
              <w:spacing w:after="0" w:line="240" w:lineRule="auto"/>
              <w:ind w:left="0" w:firstLine="709"/>
              <w:jc w:val="both"/>
            </w:pPr>
            <w:r w:rsidRPr="008B29F1">
              <w:t>Водоотведение в городском округе Электросталь осуществля</w:t>
            </w:r>
            <w:r>
              <w:t>лось</w:t>
            </w:r>
            <w:r w:rsidRPr="008B29F1">
              <w:t xml:space="preserve"> многоотраслевой организацией коммунального комплекса МУП «ПТП ГХ». </w:t>
            </w:r>
          </w:p>
          <w:p w:rsidR="000D65A5" w:rsidRDefault="000D65A5" w:rsidP="000D65A5">
            <w:pPr>
              <w:pStyle w:val="21"/>
              <w:spacing w:after="0" w:line="240" w:lineRule="auto"/>
              <w:ind w:left="0" w:firstLine="709"/>
              <w:jc w:val="both"/>
            </w:pPr>
            <w:r>
              <w:t>Распоряжением Министерства жилищно-коммунального хозяйства от 28.09.2017 №300-РВ утверждена инвестиционная программа Филиала ГУП МО «КСМО» «Электростальский» по развитию системы водоотведения городского округа Электросталь Московской</w:t>
            </w:r>
            <w:r>
              <w:tab/>
              <w:t>области на период 2017-2020 годы.</w:t>
            </w:r>
          </w:p>
          <w:p w:rsidR="000D65A5" w:rsidRPr="008B29F1" w:rsidRDefault="000D65A5" w:rsidP="000D65A5">
            <w:pPr>
              <w:pStyle w:val="21"/>
              <w:spacing w:after="0" w:line="240" w:lineRule="auto"/>
              <w:ind w:left="0" w:firstLine="709"/>
              <w:jc w:val="both"/>
            </w:pPr>
            <w:r w:rsidRPr="008B29F1">
              <w:t xml:space="preserve"> Выработка тепловой энергии для теплоснабжения многоквартирных домов осуществляется </w:t>
            </w:r>
            <w:r>
              <w:t>тремя</w:t>
            </w:r>
            <w:r w:rsidRPr="008B29F1">
              <w:t xml:space="preserve"> муниципальными котельными: «Северная», «Западная», Южная», работающими на газе, и</w:t>
            </w:r>
            <w:r>
              <w:t xml:space="preserve"> двумя частными котельными</w:t>
            </w:r>
            <w:r w:rsidRPr="00A34847">
              <w:t xml:space="preserve">: </w:t>
            </w:r>
            <w:r>
              <w:t>«Восточная» и</w:t>
            </w:r>
            <w:r w:rsidRPr="008B29F1">
              <w:t xml:space="preserve"> ТЭЦ-29. Сети между котельными не закольцованы и представляют собой автономные участки теплоснабжения протяженностью 186,0 км.</w:t>
            </w:r>
          </w:p>
          <w:p w:rsidR="000D65A5" w:rsidRPr="008B29F1" w:rsidRDefault="000D65A5" w:rsidP="000D65A5">
            <w:pPr>
              <w:pStyle w:val="21"/>
              <w:spacing w:after="0" w:line="240" w:lineRule="auto"/>
              <w:ind w:left="0" w:firstLine="709"/>
              <w:jc w:val="both"/>
            </w:pPr>
            <w:r w:rsidRPr="008B29F1">
              <w:t xml:space="preserve">В Северном, Южном и Центральном районах города производство и транспортировку тепловой энергии осуществляет ООО «Глобус» (80 % всей вырабатываемой в городском округе энергии). </w:t>
            </w:r>
          </w:p>
          <w:p w:rsidR="000D65A5" w:rsidRPr="008B29F1" w:rsidRDefault="000D65A5" w:rsidP="000D65A5">
            <w:pPr>
              <w:pStyle w:val="21"/>
              <w:spacing w:after="0" w:line="240" w:lineRule="auto"/>
              <w:ind w:left="0" w:firstLine="709"/>
              <w:jc w:val="both"/>
            </w:pPr>
            <w:r w:rsidRPr="008B29F1">
              <w:t xml:space="preserve">В Восточном и Промышленно-складском районе эксплуатацию системы теплоснабжения производит </w:t>
            </w:r>
            <w:r>
              <w:t>АО</w:t>
            </w:r>
            <w:r w:rsidRPr="008B29F1">
              <w:t xml:space="preserve"> «</w:t>
            </w:r>
            <w:r>
              <w:t>ВКС</w:t>
            </w:r>
            <w:r w:rsidRPr="008B29F1">
              <w:t xml:space="preserve">» (20 % рынка тепловой энергии, Восточная котельная). </w:t>
            </w:r>
          </w:p>
          <w:p w:rsidR="000D65A5" w:rsidRPr="008B29F1" w:rsidRDefault="000D65A5" w:rsidP="000D65A5">
            <w:pPr>
              <w:pStyle w:val="21"/>
              <w:spacing w:after="0" w:line="240" w:lineRule="auto"/>
              <w:ind w:left="0" w:firstLine="709"/>
              <w:jc w:val="both"/>
            </w:pPr>
            <w:r w:rsidRPr="008B29F1">
              <w:t>В Юго-Западном районе производство тепловой энергии осуществляет ООО «Глобус»</w:t>
            </w:r>
            <w:r>
              <w:t xml:space="preserve"> и ПАО «ЭЮТСК»</w:t>
            </w:r>
            <w:r w:rsidRPr="008B29F1">
              <w:t xml:space="preserve"> (6,2 % тепловой энергии).  </w:t>
            </w:r>
          </w:p>
          <w:p w:rsidR="000D65A5" w:rsidRPr="008B29F1" w:rsidRDefault="000D65A5" w:rsidP="000D65A5">
            <w:pPr>
              <w:pStyle w:val="21"/>
              <w:spacing w:after="0" w:line="240" w:lineRule="auto"/>
              <w:ind w:left="0" w:firstLine="709"/>
              <w:jc w:val="both"/>
            </w:pPr>
            <w:r w:rsidRPr="008B29F1">
              <w:t xml:space="preserve">Снабжение ряда промышленных предприятий осуществляется за счет собственных источников тепла (11 организаций). </w:t>
            </w:r>
          </w:p>
          <w:p w:rsidR="000D65A5" w:rsidRPr="008B29F1" w:rsidRDefault="000D65A5" w:rsidP="000D65A5">
            <w:pPr>
              <w:pStyle w:val="21"/>
              <w:spacing w:after="0" w:line="240" w:lineRule="auto"/>
              <w:ind w:left="0" w:firstLine="709"/>
              <w:jc w:val="both"/>
            </w:pPr>
            <w:r w:rsidRPr="008B29F1">
              <w:t xml:space="preserve">Теплоснабжение индивидуальных домов с приусадебными участками осуществляется от АОГВ. </w:t>
            </w:r>
          </w:p>
          <w:p w:rsidR="000D65A5" w:rsidRPr="008B29F1" w:rsidRDefault="000D65A5" w:rsidP="000D65A5">
            <w:pPr>
              <w:pStyle w:val="21"/>
              <w:spacing w:after="0" w:line="240" w:lineRule="auto"/>
              <w:ind w:left="0" w:firstLine="709"/>
              <w:jc w:val="both"/>
            </w:pPr>
            <w:r w:rsidRPr="008B29F1">
              <w:t>Теплоснабжающие организации при проведении ремонта тепловых сетей внедряют современные технологии и используют трубы в пенополиуретановой изоляции, что позволяет сократить потери тепловой энергии и существенно продлить срок службы тепловых сетей.</w:t>
            </w:r>
          </w:p>
          <w:p w:rsidR="000D65A5" w:rsidRPr="008B29F1" w:rsidRDefault="000D65A5" w:rsidP="000D65A5">
            <w:pPr>
              <w:pStyle w:val="21"/>
              <w:spacing w:after="0" w:line="240" w:lineRule="auto"/>
              <w:ind w:left="0" w:firstLine="709"/>
              <w:jc w:val="both"/>
            </w:pPr>
            <w:r w:rsidRPr="008B29F1">
              <w:t>Поставщиками электроэнергии в городской округ Электросталь являются ОАО «МОЭСК», ОАО «Мосэнерго» (ГРЭС № 3).</w:t>
            </w:r>
          </w:p>
          <w:p w:rsidR="000D65A5" w:rsidRDefault="000D65A5" w:rsidP="000D65A5">
            <w:pPr>
              <w:pStyle w:val="21"/>
              <w:spacing w:after="0" w:line="240" w:lineRule="auto"/>
              <w:ind w:left="0" w:firstLine="709"/>
              <w:jc w:val="both"/>
            </w:pPr>
            <w:r w:rsidRPr="008B29F1">
              <w:t xml:space="preserve">Передачу электроэнергии в городском округе Электросталь осуществляет филиал ОАО «МОСОБЛЭНЕРГО» </w:t>
            </w:r>
          </w:p>
          <w:p w:rsidR="000D65A5" w:rsidRPr="008B29F1" w:rsidRDefault="000D65A5" w:rsidP="000D65A5">
            <w:pPr>
              <w:pStyle w:val="21"/>
              <w:spacing w:after="0" w:line="240" w:lineRule="auto"/>
              <w:ind w:left="0" w:firstLine="709"/>
              <w:jc w:val="both"/>
            </w:pPr>
            <w:r w:rsidRPr="008B29F1">
              <w:t>Общая протяженность электрических линий составляет – 843,7 км.</w:t>
            </w:r>
          </w:p>
          <w:p w:rsidR="000D65A5" w:rsidRPr="008B29F1" w:rsidRDefault="000D65A5" w:rsidP="000D65A5">
            <w:pPr>
              <w:pStyle w:val="21"/>
              <w:spacing w:after="0" w:line="240" w:lineRule="auto"/>
              <w:ind w:left="0" w:firstLine="709"/>
              <w:jc w:val="both"/>
            </w:pPr>
            <w:r w:rsidRPr="008B29F1">
              <w:t>Распределение электрической нагрузки осуществляется через 22 распределительных пункта.</w:t>
            </w:r>
          </w:p>
          <w:p w:rsidR="000D65A5" w:rsidRPr="008B29F1" w:rsidRDefault="000D65A5" w:rsidP="000D65A5">
            <w:pPr>
              <w:pStyle w:val="21"/>
              <w:spacing w:after="0" w:line="240" w:lineRule="auto"/>
              <w:ind w:left="0" w:firstLine="709"/>
              <w:jc w:val="both"/>
            </w:pPr>
            <w:r w:rsidRPr="008B29F1">
              <w:t xml:space="preserve">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осуществляет </w:t>
            </w:r>
            <w:proofErr w:type="spellStart"/>
            <w:r w:rsidRPr="008B29F1">
              <w:t>Ногинскмежрайгаз</w:t>
            </w:r>
            <w:proofErr w:type="spellEnd"/>
            <w:r w:rsidRPr="008B29F1">
              <w:t>, являющийся территориальным подразделением государственного унитарного предприятия Московской области «</w:t>
            </w:r>
            <w:proofErr w:type="spellStart"/>
            <w:r w:rsidRPr="008B29F1">
              <w:t>Мособлгаз</w:t>
            </w:r>
            <w:proofErr w:type="spellEnd"/>
            <w:r w:rsidRPr="008B29F1">
              <w:t>».</w:t>
            </w:r>
          </w:p>
          <w:p w:rsidR="000D65A5" w:rsidRPr="008B29F1" w:rsidRDefault="000D65A5" w:rsidP="000D65A5">
            <w:pPr>
              <w:ind w:firstLine="709"/>
              <w:jc w:val="both"/>
            </w:pPr>
            <w:r w:rsidRPr="008B29F1">
              <w:t>Принимаемые меры по энергосбережению и повышению энергетической эффективности носят эпизодический характер и не стали повседневной потребностью хозяйствующих субъектов на территории городского округа.</w:t>
            </w:r>
          </w:p>
          <w:p w:rsidR="000D65A5" w:rsidRPr="008B29F1" w:rsidRDefault="000D65A5" w:rsidP="000D65A5">
            <w:pPr>
              <w:ind w:firstLine="709"/>
              <w:jc w:val="both"/>
            </w:pPr>
            <w:r w:rsidRPr="008B29F1">
              <w:t xml:space="preserve">В целях эффективного и рационального использования энергетических ресурсов на территории городского округа Электросталь Московской области Администрацией городского округа Электросталь Московской области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w:t>
            </w:r>
          </w:p>
          <w:p w:rsidR="000D65A5" w:rsidRPr="008B29F1" w:rsidRDefault="000D65A5" w:rsidP="000D65A5">
            <w:pPr>
              <w:ind w:firstLine="709"/>
              <w:jc w:val="both"/>
            </w:pPr>
            <w:r w:rsidRPr="008B29F1">
              <w:t xml:space="preserve">Для повышения качества проводимых мероприятий с руководителями управляющих организаций и организаций коммунального комплекса проведены семинары и инструкторско-методические занятии по вопросам энергосбережения.   Ежегодно в многоквартирных домах до собственников помещений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сети Интернет. Проведение данных мероприятий дало начало процессу массовой установки собственниками помещений индивидуальных приборов учёта потребляемых ресурсов. В настоящее время, в целях выполнения указаний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заключены договора со специализированными организациями на установку общедомовых приборов учёта потребленных ресурсов. Оплата по данным договорам будет производиться в рассрочку в течении 5 лет. </w:t>
            </w:r>
          </w:p>
          <w:p w:rsidR="000D65A5" w:rsidRPr="008B29F1" w:rsidRDefault="000D65A5" w:rsidP="000D65A5">
            <w:pPr>
              <w:rPr>
                <w:b/>
              </w:rPr>
            </w:pPr>
          </w:p>
          <w:p w:rsidR="000D65A5" w:rsidRPr="00931B87" w:rsidRDefault="000D65A5" w:rsidP="000D65A5">
            <w:pPr>
              <w:ind w:firstLine="709"/>
              <w:rPr>
                <w:b/>
              </w:rPr>
            </w:pPr>
            <w:r w:rsidRPr="00931B87">
              <w:rPr>
                <w:b/>
              </w:rPr>
              <w:t>3 Прогноз развития жилищно-коммунального хозяйства городского округа в ходе реализации муниципальной программы</w:t>
            </w:r>
          </w:p>
          <w:p w:rsidR="000D65A5" w:rsidRPr="00931B87" w:rsidRDefault="000D65A5" w:rsidP="000D65A5">
            <w:pPr>
              <w:rPr>
                <w:b/>
              </w:rPr>
            </w:pPr>
          </w:p>
          <w:p w:rsidR="000D65A5" w:rsidRPr="00931B87" w:rsidRDefault="000D65A5" w:rsidP="000D65A5">
            <w:pPr>
              <w:ind w:firstLine="709"/>
              <w:jc w:val="both"/>
              <w:rPr>
                <w:b/>
              </w:rPr>
            </w:pPr>
            <w:r w:rsidRPr="00931B87">
              <w:t>Реализация комплекса мероприятий муниципальной программы "Содержание и развитие жилищно-коммунального хозяйства городского округа Электросталь Московской области на 2017-2021 годы" позволит сохранить здоровье населения городского округа и улучшить качество жизни путем обеспечения бесперебойного и качественного горячего и холодного водоснабжения и отвода сточных вод с мест проживания потребителей, сохранение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обеспечение доступности услуг организаций коммунального комплекса по горячему и холодному водоснабжению, водоотведению и очистке сточных вод, внедрение энергосберегающих технологий в технологические процессы водоснабжения, водоотведения и очистки сточных вод, обеспечение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привлечение инвестиций в сферу водоснабжения, водоотведения и очистки сточных вод, удовлетворить спрос потребителей на тепловую энергию (мощность), теплоноситель и обеспечение надёжного теплоснабжения потребителей наиболее экономичным способом при минимальном воздействии на окружающую среду, осуществить экономическое стимулирование развития систем теплоснабжения и внедрения энергосберегающих технологий в сфере теплоснабжения на территории городского округа Электросталь Московской области в соответствии с требованиями федерального и регионального законодательства. Реализация мероприятий вышеуказанной Программы позволит изменить внешний облик города, удовлетворить потребности населения в благоприятных комфортных условиях проживания, улучшить экологическую ситуацию в городе.</w:t>
            </w:r>
          </w:p>
          <w:p w:rsidR="000D65A5" w:rsidRPr="00931B87" w:rsidRDefault="000D65A5" w:rsidP="000D65A5">
            <w:pPr>
              <w:jc w:val="both"/>
            </w:pPr>
          </w:p>
          <w:p w:rsidR="000D65A5" w:rsidRPr="003E0DD3" w:rsidRDefault="000D65A5" w:rsidP="000D65A5">
            <w:pPr>
              <w:ind w:firstLine="709"/>
              <w:jc w:val="both"/>
              <w:rPr>
                <w:b/>
              </w:rPr>
            </w:pPr>
            <w:r w:rsidRPr="003E0DD3">
              <w:rPr>
                <w:b/>
              </w:rPr>
              <w:t>4</w:t>
            </w:r>
            <w:r w:rsidRPr="003E0DD3">
              <w:t xml:space="preserve"> </w:t>
            </w:r>
            <w:r w:rsidRPr="003E0DD3">
              <w:rPr>
                <w:b/>
              </w:rPr>
              <w:t xml:space="preserve">Перечень подпрограмм и краткое их описание </w:t>
            </w:r>
          </w:p>
          <w:p w:rsidR="000D65A5" w:rsidRPr="00931B87" w:rsidRDefault="000D65A5" w:rsidP="000D65A5">
            <w:pPr>
              <w:widowControl w:val="0"/>
              <w:autoSpaceDE w:val="0"/>
              <w:autoSpaceDN w:val="0"/>
              <w:adjustRightInd w:val="0"/>
              <w:jc w:val="both"/>
              <w:rPr>
                <w:b/>
              </w:rPr>
            </w:pPr>
          </w:p>
          <w:p w:rsidR="000D65A5" w:rsidRPr="00931B87" w:rsidRDefault="000D65A5" w:rsidP="000D65A5">
            <w:pPr>
              <w:widowControl w:val="0"/>
              <w:autoSpaceDE w:val="0"/>
              <w:autoSpaceDN w:val="0"/>
              <w:adjustRightInd w:val="0"/>
              <w:ind w:firstLine="709"/>
              <w:jc w:val="both"/>
            </w:pPr>
            <w:r w:rsidRPr="00931B87">
              <w:t xml:space="preserve">Программа включает в себя </w:t>
            </w:r>
            <w:r>
              <w:t>пять</w:t>
            </w:r>
            <w:r w:rsidRPr="00931B87">
              <w:t xml:space="preserve"> подпрограмм:</w:t>
            </w:r>
          </w:p>
          <w:p w:rsidR="000D65A5" w:rsidRPr="00931B87" w:rsidRDefault="000D65A5" w:rsidP="000D65A5">
            <w:pPr>
              <w:ind w:firstLine="709"/>
              <w:jc w:val="both"/>
            </w:pPr>
            <w:r w:rsidRPr="00931B87">
              <w:t xml:space="preserve">4.1 Подпрограмма №1. </w:t>
            </w:r>
            <w:r w:rsidRPr="00E04B5B">
              <w:t xml:space="preserve">Чистая вода </w:t>
            </w:r>
            <w:r w:rsidRPr="00931B87">
              <w:t>(приложение № 1)</w:t>
            </w:r>
          </w:p>
          <w:p w:rsidR="000D65A5" w:rsidRPr="00931B87" w:rsidRDefault="000D65A5" w:rsidP="000D65A5">
            <w:pPr>
              <w:ind w:firstLine="709"/>
              <w:jc w:val="both"/>
            </w:pPr>
            <w:r w:rsidRPr="00931B87">
              <w:t xml:space="preserve">4.2 Подпрограмма № 2. </w:t>
            </w:r>
            <w:r w:rsidRPr="00E04B5B">
              <w:t xml:space="preserve">Очистка сточных вод </w:t>
            </w:r>
            <w:r w:rsidRPr="00931B87">
              <w:t>(приложение № 2)</w:t>
            </w:r>
          </w:p>
          <w:p w:rsidR="000D65A5" w:rsidRPr="00931B87" w:rsidRDefault="000D65A5" w:rsidP="000D65A5">
            <w:pPr>
              <w:ind w:firstLine="709"/>
              <w:jc w:val="both"/>
            </w:pPr>
            <w:r w:rsidRPr="00931B87">
              <w:t xml:space="preserve">4.3 Подпрограмма № 3. </w:t>
            </w:r>
            <w:r w:rsidRPr="00E04B5B">
              <w:t xml:space="preserve">Создание условий для обеспечения качественными жилищно-коммунальными услугами </w:t>
            </w:r>
            <w:r w:rsidRPr="00931B87">
              <w:t>(приложение № 3)</w:t>
            </w:r>
          </w:p>
          <w:p w:rsidR="000D65A5" w:rsidRPr="00931B87" w:rsidRDefault="000D65A5" w:rsidP="000D65A5">
            <w:pPr>
              <w:ind w:firstLine="709"/>
              <w:jc w:val="both"/>
            </w:pPr>
            <w:r w:rsidRPr="00931B87">
              <w:t xml:space="preserve">4.4 Подпрограмма № 4. </w:t>
            </w:r>
            <w:r w:rsidRPr="00E04B5B">
              <w:t>Энергосбережение и повышение энергетической эффективности на территории городского округа Электросталь Московской области</w:t>
            </w:r>
            <w:r w:rsidRPr="00931B87">
              <w:t xml:space="preserve"> (приложение № 4)</w:t>
            </w:r>
          </w:p>
          <w:p w:rsidR="000D65A5" w:rsidRPr="00931B87" w:rsidRDefault="000D65A5" w:rsidP="000D65A5">
            <w:pPr>
              <w:ind w:firstLine="709"/>
              <w:jc w:val="both"/>
            </w:pPr>
            <w:r w:rsidRPr="00931B87">
              <w:t xml:space="preserve">4.5 Подпрограмма № 5. </w:t>
            </w:r>
            <w:r w:rsidRPr="00E04B5B">
              <w:t xml:space="preserve">Обеспечивающая подпрограмма </w:t>
            </w:r>
            <w:r w:rsidRPr="00931B87">
              <w:t>(приложение № 5)</w:t>
            </w:r>
          </w:p>
          <w:p w:rsidR="000D65A5" w:rsidRPr="00931B87" w:rsidRDefault="000D65A5" w:rsidP="000D65A5">
            <w:pPr>
              <w:ind w:firstLine="709"/>
              <w:jc w:val="both"/>
            </w:pPr>
            <w:r w:rsidRPr="00931B87">
              <w:t>Подпрограммы являются взаимонезависимыми - выполнение мероприятий одной подпрограммы не зависит от выполнения мероприятий другой подпрограммы.</w:t>
            </w:r>
          </w:p>
          <w:p w:rsidR="000D65A5" w:rsidRPr="00931B87" w:rsidRDefault="000D65A5" w:rsidP="000D65A5">
            <w:pPr>
              <w:ind w:firstLine="709"/>
              <w:jc w:val="both"/>
            </w:pPr>
            <w:r w:rsidRPr="00931B87">
              <w:t>Подпрограммы будут реализованы в установленной сфере деятельности управляющих и обслуживающих организаций</w:t>
            </w:r>
            <w:r w:rsidRPr="00931B87">
              <w:rPr>
                <w:i/>
              </w:rPr>
              <w:t xml:space="preserve">, </w:t>
            </w:r>
            <w:r w:rsidRPr="00931B87">
              <w:t>ресурсоснабжающих организаций.</w:t>
            </w:r>
          </w:p>
          <w:p w:rsidR="000D65A5" w:rsidRDefault="000D65A5" w:rsidP="000D65A5">
            <w:pPr>
              <w:ind w:firstLine="709"/>
              <w:jc w:val="both"/>
            </w:pPr>
            <w:r w:rsidRPr="00931B87">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0D65A5" w:rsidRPr="00931B87" w:rsidRDefault="000D65A5" w:rsidP="000D65A5">
            <w:pPr>
              <w:ind w:firstLine="709"/>
              <w:jc w:val="both"/>
            </w:pPr>
          </w:p>
          <w:p w:rsidR="000D65A5" w:rsidRPr="00931B87" w:rsidRDefault="000D65A5" w:rsidP="000D65A5">
            <w:pPr>
              <w:ind w:firstLine="709"/>
              <w:jc w:val="both"/>
            </w:pPr>
            <w:r w:rsidRPr="00931B87">
              <w:t>Подпрограмма «</w:t>
            </w:r>
            <w:r w:rsidRPr="00E04B5B">
              <w:t>Чистая вода</w:t>
            </w:r>
            <w:r w:rsidRPr="00931B87">
              <w:t>» предусматривает решение задач по обеспечению:</w:t>
            </w:r>
          </w:p>
          <w:p w:rsidR="000D65A5" w:rsidRPr="00931B87" w:rsidRDefault="000D65A5" w:rsidP="000D65A5">
            <w:pPr>
              <w:numPr>
                <w:ilvl w:val="0"/>
                <w:numId w:val="1"/>
              </w:numPr>
              <w:jc w:val="both"/>
            </w:pPr>
            <w:r>
              <w:t>р</w:t>
            </w:r>
            <w:r w:rsidRPr="00E04B5B">
              <w:t>еализаци</w:t>
            </w:r>
            <w:r>
              <w:t>и</w:t>
            </w:r>
            <w:r w:rsidRPr="00E04B5B">
              <w:t xml:space="preserve"> мероприятий, направленных на увеличение доли населения, обеспеченного доброкачественной питьевой водой из централизованных источников водоснабжения</w:t>
            </w:r>
            <w:r w:rsidRPr="00931B87">
              <w:t>;</w:t>
            </w:r>
          </w:p>
          <w:p w:rsidR="000D65A5" w:rsidRDefault="000D65A5" w:rsidP="000D65A5">
            <w:pPr>
              <w:numPr>
                <w:ilvl w:val="0"/>
                <w:numId w:val="1"/>
              </w:numPr>
              <w:jc w:val="both"/>
            </w:pPr>
            <w:r>
              <w:t>р</w:t>
            </w:r>
            <w:r w:rsidRPr="00E04B5B">
              <w:t>еконструкци</w:t>
            </w:r>
            <w:r>
              <w:t>и</w:t>
            </w:r>
            <w:r w:rsidRPr="00E04B5B">
              <w:t>, капитальн</w:t>
            </w:r>
            <w:r>
              <w:t>ого</w:t>
            </w:r>
            <w:r w:rsidRPr="00E04B5B">
              <w:t xml:space="preserve"> ремонт</w:t>
            </w:r>
            <w:r>
              <w:t>а</w:t>
            </w:r>
            <w:r w:rsidRPr="00E04B5B">
              <w:t xml:space="preserve"> объектов водоснабжения на территории городского округа Электросталь Московской области</w:t>
            </w:r>
            <w:r w:rsidRPr="00931B87">
              <w:t>.</w:t>
            </w:r>
          </w:p>
          <w:p w:rsidR="000D65A5" w:rsidRPr="00931B87" w:rsidRDefault="000D65A5" w:rsidP="000D65A5">
            <w:pPr>
              <w:numPr>
                <w:ilvl w:val="0"/>
                <w:numId w:val="1"/>
              </w:numPr>
              <w:jc w:val="both"/>
            </w:pPr>
          </w:p>
          <w:p w:rsidR="000D65A5" w:rsidRPr="008B29F1" w:rsidRDefault="000D65A5" w:rsidP="000D65A5">
            <w:pPr>
              <w:ind w:firstLine="567"/>
              <w:jc w:val="both"/>
            </w:pPr>
            <w:r w:rsidRPr="008B29F1">
              <w:t>Подпрограмма «</w:t>
            </w:r>
            <w:r w:rsidRPr="00E04B5B">
              <w:t>Очистка сточных вод</w:t>
            </w:r>
            <w:r>
              <w:t xml:space="preserve">» </w:t>
            </w:r>
            <w:r w:rsidRPr="008B29F1">
              <w:t>предусматривает решение задач по обеспечению:</w:t>
            </w:r>
          </w:p>
          <w:p w:rsidR="000D65A5" w:rsidRDefault="000D65A5" w:rsidP="000D65A5">
            <w:pPr>
              <w:numPr>
                <w:ilvl w:val="0"/>
                <w:numId w:val="2"/>
              </w:numPr>
              <w:jc w:val="both"/>
            </w:pPr>
            <w:r>
              <w:t>р</w:t>
            </w:r>
            <w:r w:rsidRPr="00157A0A">
              <w:t>еконструкци</w:t>
            </w:r>
            <w:r>
              <w:t>и</w:t>
            </w:r>
            <w:r w:rsidRPr="00157A0A">
              <w:t>, капитальн</w:t>
            </w:r>
            <w:r>
              <w:t>ого</w:t>
            </w:r>
            <w:r w:rsidRPr="00157A0A">
              <w:t xml:space="preserve"> ремонт</w:t>
            </w:r>
            <w:r>
              <w:t>а</w:t>
            </w:r>
            <w:r w:rsidRPr="00157A0A">
              <w:t xml:space="preserve"> объектов водоотведения на территории городского округа Электросталь Московской области </w:t>
            </w:r>
            <w:r w:rsidRPr="008B29F1">
              <w:t>замена</w:t>
            </w:r>
            <w:r>
              <w:t xml:space="preserve"> газоиспользующего оборудования.</w:t>
            </w:r>
          </w:p>
          <w:p w:rsidR="000D65A5" w:rsidRPr="008B29F1" w:rsidRDefault="000D65A5" w:rsidP="000D65A5">
            <w:pPr>
              <w:numPr>
                <w:ilvl w:val="0"/>
                <w:numId w:val="2"/>
              </w:numPr>
              <w:jc w:val="both"/>
            </w:pPr>
          </w:p>
          <w:p w:rsidR="000D65A5" w:rsidRPr="008B29F1" w:rsidRDefault="000D65A5" w:rsidP="000D65A5">
            <w:pPr>
              <w:ind w:firstLine="709"/>
              <w:jc w:val="both"/>
            </w:pPr>
            <w:r w:rsidRPr="008B29F1">
              <w:t>Подпрограмма «</w:t>
            </w:r>
            <w:r w:rsidRPr="00E04B5B">
              <w:t>Создание условий для обеспечения качественными жилищно-коммунальными услугами</w:t>
            </w:r>
            <w:r w:rsidRPr="008B29F1">
              <w:t>» предусматривает решение задач по обеспечению:</w:t>
            </w:r>
          </w:p>
          <w:p w:rsidR="000D65A5" w:rsidRPr="008B29F1" w:rsidRDefault="000D65A5" w:rsidP="000D65A5">
            <w:pPr>
              <w:numPr>
                <w:ilvl w:val="0"/>
                <w:numId w:val="3"/>
              </w:numPr>
              <w:jc w:val="both"/>
            </w:pPr>
            <w:r>
              <w:t>р</w:t>
            </w:r>
            <w:r w:rsidRPr="00157A0A">
              <w:t>еализаци</w:t>
            </w:r>
            <w:r>
              <w:t>и</w:t>
            </w:r>
            <w:r w:rsidRPr="00157A0A">
              <w:t xml:space="preserve"> мероприятий, направленных на развитие системы коммунальной инфраструктуры на территории городского округа Электросталь Московской области</w:t>
            </w:r>
            <w:r w:rsidRPr="008B29F1">
              <w:t>;</w:t>
            </w:r>
          </w:p>
          <w:p w:rsidR="000D65A5" w:rsidRDefault="000D65A5" w:rsidP="000D65A5">
            <w:pPr>
              <w:numPr>
                <w:ilvl w:val="0"/>
                <w:numId w:val="3"/>
              </w:numPr>
              <w:jc w:val="both"/>
            </w:pPr>
            <w:r>
              <w:t>п</w:t>
            </w:r>
            <w:r w:rsidRPr="00157A0A">
              <w:t>роведени</w:t>
            </w:r>
            <w:r>
              <w:t>я</w:t>
            </w:r>
            <w:r w:rsidRPr="00157A0A">
              <w:t xml:space="preserve"> первоочередных мероприятий по восстановлению инфраструктуры военных городков на территории городского округа Электросталь Московской области</w:t>
            </w:r>
            <w:r>
              <w:t>.</w:t>
            </w:r>
          </w:p>
          <w:p w:rsidR="000D65A5" w:rsidRPr="008B29F1" w:rsidRDefault="000D65A5" w:rsidP="000D65A5">
            <w:pPr>
              <w:ind w:left="720"/>
              <w:jc w:val="both"/>
            </w:pPr>
          </w:p>
          <w:p w:rsidR="000D65A5" w:rsidRPr="008B29F1" w:rsidRDefault="000D65A5" w:rsidP="000D65A5">
            <w:pPr>
              <w:pStyle w:val="a8"/>
              <w:ind w:firstLine="709"/>
              <w:jc w:val="both"/>
              <w:rPr>
                <w:sz w:val="24"/>
                <w:szCs w:val="24"/>
              </w:rPr>
            </w:pPr>
            <w:r w:rsidRPr="008B29F1">
              <w:rPr>
                <w:sz w:val="24"/>
                <w:szCs w:val="24"/>
              </w:rPr>
              <w:t>Подпрограмма «Энергосбережение и повышение энергетической эффективности на территории городского округа</w:t>
            </w:r>
            <w:r>
              <w:rPr>
                <w:sz w:val="24"/>
                <w:szCs w:val="24"/>
              </w:rPr>
              <w:t xml:space="preserve"> </w:t>
            </w:r>
            <w:r w:rsidRPr="00E04B5B">
              <w:rPr>
                <w:sz w:val="24"/>
                <w:szCs w:val="24"/>
              </w:rPr>
              <w:t>Электросталь Московской области</w:t>
            </w:r>
            <w:r w:rsidRPr="008B29F1">
              <w:rPr>
                <w:sz w:val="24"/>
                <w:szCs w:val="24"/>
              </w:rPr>
              <w:t>» предусматривает решение задач по обеспечению:</w:t>
            </w:r>
          </w:p>
          <w:p w:rsidR="000D65A5" w:rsidRPr="008B29F1" w:rsidRDefault="000D65A5" w:rsidP="000D65A5">
            <w:pPr>
              <w:pStyle w:val="a8"/>
              <w:numPr>
                <w:ilvl w:val="0"/>
                <w:numId w:val="4"/>
              </w:numPr>
              <w:jc w:val="both"/>
              <w:rPr>
                <w:sz w:val="24"/>
                <w:szCs w:val="24"/>
              </w:rPr>
            </w:pPr>
            <w:r>
              <w:rPr>
                <w:sz w:val="24"/>
                <w:szCs w:val="24"/>
              </w:rPr>
              <w:t>повышения</w:t>
            </w:r>
            <w:r w:rsidRPr="00157A0A">
              <w:rPr>
                <w:sz w:val="24"/>
                <w:szCs w:val="24"/>
              </w:rPr>
              <w:t xml:space="preserve"> энергетической эффективности в муниципальных учреждениях городского округа Электросталь Московской области</w:t>
            </w:r>
            <w:r w:rsidRPr="008B29F1">
              <w:rPr>
                <w:sz w:val="24"/>
                <w:szCs w:val="24"/>
              </w:rPr>
              <w:t>;</w:t>
            </w:r>
          </w:p>
          <w:p w:rsidR="000D65A5" w:rsidRPr="008B29F1" w:rsidRDefault="000D65A5" w:rsidP="000D65A5">
            <w:pPr>
              <w:pStyle w:val="a8"/>
              <w:numPr>
                <w:ilvl w:val="0"/>
                <w:numId w:val="4"/>
              </w:numPr>
              <w:jc w:val="both"/>
              <w:rPr>
                <w:sz w:val="24"/>
                <w:szCs w:val="24"/>
              </w:rPr>
            </w:pPr>
            <w:r>
              <w:rPr>
                <w:sz w:val="24"/>
                <w:szCs w:val="24"/>
              </w:rPr>
              <w:t>о</w:t>
            </w:r>
            <w:r w:rsidRPr="00157A0A">
              <w:rPr>
                <w:sz w:val="24"/>
                <w:szCs w:val="24"/>
              </w:rPr>
              <w:t>рганизаци</w:t>
            </w:r>
            <w:r>
              <w:rPr>
                <w:sz w:val="24"/>
                <w:szCs w:val="24"/>
              </w:rPr>
              <w:t>и</w:t>
            </w:r>
            <w:r w:rsidRPr="00157A0A">
              <w:rPr>
                <w:sz w:val="24"/>
                <w:szCs w:val="24"/>
              </w:rPr>
              <w:t xml:space="preserve"> учета используемых энергетических ресурсов в муниципальных учреждениях городского округа Электросталь Московской области</w:t>
            </w:r>
            <w:r w:rsidRPr="008B29F1">
              <w:rPr>
                <w:sz w:val="24"/>
                <w:szCs w:val="24"/>
              </w:rPr>
              <w:t>;</w:t>
            </w:r>
          </w:p>
          <w:p w:rsidR="000D65A5" w:rsidRDefault="000D65A5" w:rsidP="000D65A5">
            <w:pPr>
              <w:pStyle w:val="a8"/>
              <w:numPr>
                <w:ilvl w:val="0"/>
                <w:numId w:val="4"/>
              </w:numPr>
              <w:jc w:val="both"/>
              <w:rPr>
                <w:sz w:val="24"/>
                <w:szCs w:val="24"/>
              </w:rPr>
            </w:pPr>
            <w:r>
              <w:rPr>
                <w:sz w:val="24"/>
                <w:szCs w:val="24"/>
              </w:rPr>
              <w:t>организации</w:t>
            </w:r>
            <w:r w:rsidRPr="00157A0A">
              <w:rPr>
                <w:sz w:val="24"/>
                <w:szCs w:val="24"/>
              </w:rPr>
              <w:t xml:space="preserve"> учета используемых энергетических ресурсов в жилищном фонде</w:t>
            </w:r>
            <w:r>
              <w:rPr>
                <w:sz w:val="24"/>
                <w:szCs w:val="24"/>
              </w:rPr>
              <w:t>.</w:t>
            </w:r>
          </w:p>
          <w:p w:rsidR="000D65A5" w:rsidRPr="008B29F1" w:rsidRDefault="000D65A5" w:rsidP="000D65A5">
            <w:pPr>
              <w:pStyle w:val="a8"/>
              <w:ind w:left="720"/>
              <w:jc w:val="both"/>
              <w:rPr>
                <w:sz w:val="24"/>
                <w:szCs w:val="24"/>
              </w:rPr>
            </w:pPr>
          </w:p>
          <w:p w:rsidR="000D65A5" w:rsidRPr="008B29F1" w:rsidRDefault="000D65A5" w:rsidP="000D65A5">
            <w:pPr>
              <w:ind w:firstLine="709"/>
              <w:jc w:val="both"/>
            </w:pPr>
            <w:r w:rsidRPr="008B29F1">
              <w:t>Подпрограмма «Обеспечивающая подпрограмма» предусматривает решение задач по обеспечению:</w:t>
            </w:r>
          </w:p>
          <w:p w:rsidR="000D65A5" w:rsidRPr="008B29F1" w:rsidRDefault="000D65A5" w:rsidP="000D65A5">
            <w:pPr>
              <w:numPr>
                <w:ilvl w:val="0"/>
                <w:numId w:val="5"/>
              </w:numPr>
              <w:jc w:val="both"/>
            </w:pPr>
            <w:r w:rsidRPr="008B29F1">
              <w:t>выполнения полномочий главного распорядителя средств бюджета городского округа;</w:t>
            </w:r>
          </w:p>
          <w:p w:rsidR="000D65A5" w:rsidRPr="008B29F1" w:rsidRDefault="000D65A5" w:rsidP="000D65A5">
            <w:pPr>
              <w:numPr>
                <w:ilvl w:val="0"/>
                <w:numId w:val="5"/>
              </w:numPr>
              <w:jc w:val="both"/>
            </w:pPr>
            <w:r w:rsidRPr="008B29F1">
              <w:t>обеспечения финансово-хозяйственной деятельности УГЖКХ;</w:t>
            </w:r>
          </w:p>
          <w:p w:rsidR="000D65A5" w:rsidRPr="008B29F1" w:rsidRDefault="000D65A5" w:rsidP="000D65A5">
            <w:pPr>
              <w:numPr>
                <w:ilvl w:val="0"/>
                <w:numId w:val="5"/>
              </w:numPr>
              <w:jc w:val="both"/>
            </w:pPr>
            <w:r w:rsidRPr="008B29F1">
              <w:t>обеспечения выполнения функций подведомственного казенного учреждения;</w:t>
            </w:r>
          </w:p>
          <w:p w:rsidR="000D65A5" w:rsidRPr="008B29F1" w:rsidRDefault="000D65A5" w:rsidP="000D65A5">
            <w:pPr>
              <w:numPr>
                <w:ilvl w:val="0"/>
                <w:numId w:val="5"/>
              </w:numPr>
              <w:jc w:val="both"/>
            </w:pPr>
            <w:r w:rsidRPr="008B29F1">
              <w:t>осуществления контроля за деятельностью подведомственного казённого учреждения;</w:t>
            </w:r>
          </w:p>
          <w:p w:rsidR="000D65A5" w:rsidRDefault="000D65A5" w:rsidP="000D65A5">
            <w:pPr>
              <w:numPr>
                <w:ilvl w:val="0"/>
                <w:numId w:val="5"/>
              </w:numPr>
              <w:jc w:val="both"/>
            </w:pPr>
            <w:r w:rsidRPr="008B29F1">
              <w:t>выполнение отдельных государственных полномочий, возложенных на УГЖКХ, и оказание дополнительных мер социальной поддержки и социальной помощи отдельным категориям граждан.</w:t>
            </w:r>
          </w:p>
          <w:p w:rsidR="000D65A5" w:rsidRDefault="000D65A5" w:rsidP="000D65A5">
            <w:pPr>
              <w:ind w:left="360"/>
              <w:jc w:val="both"/>
            </w:pPr>
          </w:p>
          <w:p w:rsidR="000D65A5" w:rsidRDefault="000D65A5" w:rsidP="000D65A5">
            <w:pPr>
              <w:tabs>
                <w:tab w:val="left" w:pos="1155"/>
              </w:tabs>
              <w:ind w:left="360" w:firstLine="349"/>
              <w:rPr>
                <w:b/>
              </w:rPr>
            </w:pPr>
            <w:r>
              <w:rPr>
                <w:b/>
              </w:rPr>
              <w:t>5</w:t>
            </w:r>
            <w:r w:rsidRPr="00931B87">
              <w:rPr>
                <w:b/>
              </w:rPr>
              <w:t xml:space="preserve"> Обобщённая характеристика основных мероприятий муниципальной программы с обоснованием необходимости их осуществления</w:t>
            </w:r>
          </w:p>
          <w:p w:rsidR="000D65A5" w:rsidRDefault="000D65A5" w:rsidP="000D65A5">
            <w:pPr>
              <w:tabs>
                <w:tab w:val="left" w:pos="1155"/>
              </w:tabs>
              <w:ind w:left="360" w:firstLine="349"/>
              <w:rPr>
                <w:b/>
              </w:rPr>
            </w:pPr>
          </w:p>
          <w:p w:rsidR="000D65A5" w:rsidRPr="00931B87" w:rsidRDefault="000D65A5" w:rsidP="000D65A5">
            <w:pPr>
              <w:ind w:firstLine="709"/>
              <w:jc w:val="both"/>
            </w:pPr>
            <w:r w:rsidRPr="00931B87">
              <w:t>В ходе реализации муниципальной программы выполняются мероприятия, указанные в приложени</w:t>
            </w:r>
            <w:r>
              <w:t>ях 1,2,3,4,5</w:t>
            </w:r>
            <w:r w:rsidRPr="00931B87">
              <w:t xml:space="preserve"> к настоящей Муниципальной программе.</w:t>
            </w:r>
          </w:p>
          <w:p w:rsidR="000D65A5" w:rsidRPr="00931B87" w:rsidRDefault="000D65A5" w:rsidP="000D65A5">
            <w:pPr>
              <w:tabs>
                <w:tab w:val="left" w:pos="1155"/>
              </w:tabs>
              <w:ind w:left="360" w:firstLine="349"/>
            </w:pPr>
          </w:p>
          <w:p w:rsidR="000D65A5" w:rsidRPr="008B29F1" w:rsidRDefault="000D65A5" w:rsidP="000D65A5">
            <w:pPr>
              <w:ind w:left="720"/>
              <w:jc w:val="both"/>
            </w:pPr>
          </w:p>
          <w:p w:rsidR="000D65A5" w:rsidRDefault="000D65A5" w:rsidP="000D65A5"/>
          <w:p w:rsidR="000D65A5" w:rsidRPr="008B29F1" w:rsidRDefault="000D65A5" w:rsidP="000D65A5"/>
          <w:p w:rsidR="000D65A5" w:rsidRPr="008B29F1" w:rsidRDefault="000D65A5" w:rsidP="000D65A5"/>
          <w:p w:rsidR="000D65A5" w:rsidRDefault="000D65A5" w:rsidP="000D65A5">
            <w:pPr>
              <w:ind w:firstLine="709"/>
              <w:rPr>
                <w:b/>
              </w:rPr>
            </w:pPr>
            <w:r>
              <w:rPr>
                <w:b/>
              </w:rPr>
              <w:t>6</w:t>
            </w:r>
            <w:r w:rsidRPr="006B50F5">
              <w:rPr>
                <w:b/>
              </w:rPr>
              <w:t xml:space="preserve"> </w:t>
            </w:r>
            <w:r>
              <w:rPr>
                <w:b/>
              </w:rPr>
              <w:t>П</w:t>
            </w:r>
            <w:r w:rsidRPr="006B50F5">
              <w:rPr>
                <w:b/>
              </w:rPr>
              <w:t>еречень приоритетных проектов, реализуемых в рамках муниципальной программы, с описанием целей и механизмов реализации</w:t>
            </w:r>
          </w:p>
          <w:p w:rsidR="000D65A5" w:rsidRPr="008B29F1" w:rsidRDefault="000D65A5" w:rsidP="000D65A5">
            <w:pPr>
              <w:ind w:firstLine="256"/>
            </w:pPr>
          </w:p>
          <w:p w:rsidR="000D65A5" w:rsidRPr="008B29F1" w:rsidRDefault="000D65A5" w:rsidP="000D65A5">
            <w:pPr>
              <w:ind w:firstLine="709"/>
              <w:jc w:val="both"/>
            </w:pPr>
            <w:r w:rsidRPr="008B29F1">
              <w:t xml:space="preserve">Основными целями Программы являются:                                                </w:t>
            </w:r>
          </w:p>
          <w:p w:rsidR="000D65A5" w:rsidRPr="008B29F1" w:rsidRDefault="000D65A5" w:rsidP="000D65A5">
            <w:pPr>
              <w:numPr>
                <w:ilvl w:val="0"/>
                <w:numId w:val="7"/>
              </w:numPr>
              <w:jc w:val="both"/>
            </w:pPr>
            <w:r w:rsidRPr="008B29F1">
              <w:t>повышение эффективности и надежности работы систем коммунальной инфраструктуры путем их обновления и оптимизации функционирования при обеспечении доступности коммунальных ресурсов для потребителей. Для достижения данной цели планируется:</w:t>
            </w:r>
          </w:p>
          <w:p w:rsidR="000D65A5" w:rsidRPr="008B29F1" w:rsidRDefault="000D65A5" w:rsidP="000D65A5">
            <w:pPr>
              <w:pStyle w:val="21"/>
              <w:numPr>
                <w:ilvl w:val="0"/>
                <w:numId w:val="6"/>
              </w:numPr>
              <w:spacing w:after="0" w:line="240" w:lineRule="auto"/>
              <w:jc w:val="both"/>
            </w:pPr>
            <w:r w:rsidRPr="008B29F1">
              <w:t>реализация мероприятий в соот</w:t>
            </w:r>
            <w:r>
              <w:t xml:space="preserve">ветствии с принятой Программой </w:t>
            </w:r>
            <w:r w:rsidRPr="008B29F1">
              <w:t>комплексного развития систем коммунальной инфраструктуры через инвестиционные программы, разработанные организациями коммунального комплекса;</w:t>
            </w:r>
          </w:p>
          <w:p w:rsidR="000D65A5" w:rsidRPr="008B29F1" w:rsidRDefault="000D65A5" w:rsidP="000D65A5">
            <w:pPr>
              <w:pStyle w:val="21"/>
              <w:numPr>
                <w:ilvl w:val="0"/>
                <w:numId w:val="6"/>
              </w:numPr>
              <w:spacing w:after="0" w:line="240" w:lineRule="auto"/>
              <w:jc w:val="both"/>
            </w:pPr>
            <w:r w:rsidRPr="008B29F1">
              <w:t>оптимизация коммунальной инфраструктуры и приведение ее в соответствие ожидаемому спросу с проверкой совокупности затрат на соответствие критериям доступности коммунальных услуг для населения, поиск оптимальных технических и экономических решений для обеспечения будущих потребностей в коммунальных ресурсах через механизмы составления схем теплоснабжения, водоснабжения и водоотведения городского округа;</w:t>
            </w:r>
          </w:p>
          <w:p w:rsidR="000D65A5" w:rsidRPr="008B29F1" w:rsidRDefault="000D65A5" w:rsidP="000D65A5">
            <w:pPr>
              <w:pStyle w:val="21"/>
              <w:numPr>
                <w:ilvl w:val="0"/>
                <w:numId w:val="6"/>
              </w:numPr>
              <w:spacing w:after="0" w:line="240" w:lineRule="auto"/>
              <w:jc w:val="both"/>
            </w:pPr>
            <w:r w:rsidRPr="008B29F1">
              <w:t>изменение договорных отношений между ресурсоснабжающими организациями, исполнителями и потребителями коммунальных услуг и повышение ответственности сторон за свои действия в общем процессе предоставления коммунальных услуг в соответствии с вновь принятыми законодательными и нормативными актами Российской Федерации;</w:t>
            </w:r>
          </w:p>
          <w:p w:rsidR="000D65A5" w:rsidRPr="008B29F1" w:rsidRDefault="000D65A5" w:rsidP="000D65A5">
            <w:pPr>
              <w:pStyle w:val="21"/>
              <w:numPr>
                <w:ilvl w:val="0"/>
                <w:numId w:val="6"/>
              </w:numPr>
              <w:spacing w:after="0" w:line="240" w:lineRule="auto"/>
              <w:jc w:val="both"/>
            </w:pPr>
            <w:r w:rsidRPr="008B29F1">
              <w:t>синхронизация мероприятий, реализуемых ресурсоснабжающими организациями по ресурсосбережению, с процессом установки общедомовых (коллективных) приборов учета в многоквартирных домах;</w:t>
            </w:r>
          </w:p>
          <w:p w:rsidR="000D65A5" w:rsidRPr="008B29F1" w:rsidRDefault="000D65A5" w:rsidP="000D65A5">
            <w:pPr>
              <w:pStyle w:val="21"/>
              <w:numPr>
                <w:ilvl w:val="0"/>
                <w:numId w:val="6"/>
              </w:numPr>
              <w:spacing w:after="0" w:line="240" w:lineRule="auto"/>
              <w:jc w:val="both"/>
            </w:pPr>
            <w:r w:rsidRPr="008B29F1">
              <w:t xml:space="preserve">реализация подпрограммы </w:t>
            </w:r>
            <w:proofErr w:type="spellStart"/>
            <w:r w:rsidRPr="008B29F1">
              <w:t>энерго</w:t>
            </w:r>
            <w:proofErr w:type="spellEnd"/>
            <w:r w:rsidRPr="008B29F1">
              <w:t>- и ресурсосбережения при согласовании проводимых мероприятий с реализацией мероприятий под программы развития систем коммунальной инфраструктуры;</w:t>
            </w:r>
          </w:p>
          <w:p w:rsidR="000D65A5" w:rsidRPr="008B29F1" w:rsidRDefault="000D65A5" w:rsidP="000D65A5">
            <w:pPr>
              <w:pStyle w:val="21"/>
              <w:numPr>
                <w:ilvl w:val="0"/>
                <w:numId w:val="6"/>
              </w:numPr>
              <w:spacing w:after="0" w:line="240" w:lineRule="auto"/>
              <w:jc w:val="both"/>
            </w:pPr>
            <w:r w:rsidRPr="008B29F1">
              <w:t>дальнейшее развитие муниципального и частного партнерства для развития эффективности управления объектами коммунальной инфраструктуры и привлечения частных инвестиций для модернизации систем коммунальной инфраструктуры;</w:t>
            </w:r>
          </w:p>
          <w:p w:rsidR="000D65A5" w:rsidRPr="008B29F1" w:rsidRDefault="000D65A5" w:rsidP="000D65A5">
            <w:pPr>
              <w:pStyle w:val="21"/>
              <w:numPr>
                <w:ilvl w:val="0"/>
                <w:numId w:val="6"/>
              </w:numPr>
              <w:spacing w:after="0" w:line="240" w:lineRule="auto"/>
              <w:jc w:val="both"/>
            </w:pPr>
            <w:r w:rsidRPr="008B29F1">
              <w:t>совершенствование процедур тарифного регулирования организаций коммунального комплекса в направлении долгосрочности (применение долгосрочных тарифов с учетом реализации инвестиционных программ организациями коммунального комплекса);</w:t>
            </w:r>
          </w:p>
          <w:p w:rsidR="000D65A5" w:rsidRPr="00931B87" w:rsidRDefault="000D65A5" w:rsidP="000D65A5">
            <w:pPr>
              <w:pStyle w:val="21"/>
              <w:numPr>
                <w:ilvl w:val="0"/>
                <w:numId w:val="6"/>
              </w:numPr>
              <w:spacing w:after="0" w:line="240" w:lineRule="auto"/>
              <w:jc w:val="both"/>
            </w:pPr>
            <w:r w:rsidRPr="008B29F1">
              <w:t>создание эффективности систем учета коммунальных ресурсов на стадиях их выработки и отпуска</w:t>
            </w:r>
            <w:r w:rsidRPr="00931B87">
              <w:t xml:space="preserve"> потребителям.</w:t>
            </w:r>
          </w:p>
          <w:p w:rsidR="000D65A5" w:rsidRPr="00931B87" w:rsidRDefault="000D65A5" w:rsidP="000D65A5">
            <w:pPr>
              <w:pStyle w:val="21"/>
              <w:numPr>
                <w:ilvl w:val="0"/>
                <w:numId w:val="6"/>
              </w:numPr>
              <w:spacing w:after="0" w:line="240" w:lineRule="auto"/>
              <w:jc w:val="both"/>
              <w:rPr>
                <w:b/>
              </w:rPr>
            </w:pPr>
            <w:r w:rsidRPr="00931B87">
              <w:t>оптимизация системы учета объектов коммунальной инфраструктуры, находящихся в муниципальной собственности.</w:t>
            </w:r>
          </w:p>
          <w:p w:rsidR="000D65A5" w:rsidRPr="008B29F1" w:rsidRDefault="000D65A5" w:rsidP="000D65A5">
            <w:pPr>
              <w:tabs>
                <w:tab w:val="left" w:pos="1155"/>
              </w:tabs>
            </w:pPr>
          </w:p>
          <w:p w:rsidR="000D65A5" w:rsidRPr="00931B87" w:rsidRDefault="000D65A5" w:rsidP="000D65A5">
            <w:pPr>
              <w:jc w:val="both"/>
            </w:pPr>
          </w:p>
          <w:p w:rsidR="000D65A5" w:rsidRPr="00931B87" w:rsidRDefault="000D65A5" w:rsidP="000D65A5">
            <w:pPr>
              <w:tabs>
                <w:tab w:val="left" w:pos="1845"/>
              </w:tabs>
              <w:jc w:val="center"/>
              <w:rPr>
                <w:b/>
              </w:rPr>
            </w:pPr>
          </w:p>
          <w:p w:rsidR="000D65A5" w:rsidRPr="00931B87" w:rsidRDefault="000D65A5" w:rsidP="000D65A5">
            <w:pPr>
              <w:tabs>
                <w:tab w:val="left" w:pos="1845"/>
              </w:tabs>
              <w:ind w:firstLine="709"/>
              <w:rPr>
                <w:b/>
              </w:rPr>
            </w:pPr>
            <w:r w:rsidRPr="00931B87">
              <w:rPr>
                <w:b/>
              </w:rPr>
              <w:t>7 Планируемые результаты реализации Муниципальной программы</w:t>
            </w:r>
          </w:p>
          <w:p w:rsidR="000D65A5" w:rsidRPr="00931B87" w:rsidRDefault="000D65A5" w:rsidP="000D65A5">
            <w:pPr>
              <w:tabs>
                <w:tab w:val="left" w:pos="1845"/>
              </w:tabs>
              <w:ind w:firstLine="709"/>
              <w:rPr>
                <w:b/>
              </w:rPr>
            </w:pPr>
          </w:p>
          <w:p w:rsidR="000D65A5" w:rsidRPr="00931B87" w:rsidRDefault="000D65A5" w:rsidP="000D65A5">
            <w:pPr>
              <w:tabs>
                <w:tab w:val="left" w:pos="709"/>
              </w:tabs>
              <w:ind w:firstLine="709"/>
              <w:jc w:val="both"/>
            </w:pPr>
            <w:r w:rsidRPr="00931B87">
              <w:t>7.1 В результате реализации мероприятий Муниципальной программы предусматривается достижение результатов, указанных в приложении №</w:t>
            </w:r>
            <w:r>
              <w:t>6</w:t>
            </w:r>
            <w:r w:rsidRPr="00931B87">
              <w:t xml:space="preserve"> к настоящей Муниципальной программе. </w:t>
            </w:r>
          </w:p>
          <w:p w:rsidR="000D65A5" w:rsidRPr="00931B87" w:rsidRDefault="000D65A5" w:rsidP="000D65A5">
            <w:pPr>
              <w:tabs>
                <w:tab w:val="left" w:pos="709"/>
              </w:tabs>
              <w:ind w:firstLine="709"/>
              <w:jc w:val="both"/>
            </w:pPr>
            <w:r w:rsidRPr="00931B87">
              <w:t>7.2 Результаты реализации Муниципальной программы могут изменяться в результате объективных причин, возникающих в ходе её выполнения.</w:t>
            </w:r>
          </w:p>
          <w:p w:rsidR="000D65A5" w:rsidRPr="00931B87" w:rsidRDefault="000D65A5" w:rsidP="000D65A5">
            <w:pPr>
              <w:tabs>
                <w:tab w:val="left" w:pos="709"/>
              </w:tabs>
              <w:ind w:firstLine="709"/>
              <w:jc w:val="both"/>
            </w:pPr>
            <w:r w:rsidRPr="00931B87">
              <w:t>7.3 Актуализации Муниципальной программы проводится по мере необходимости¸ но не реже одного раза в год в период её реализации.</w:t>
            </w:r>
            <w:r w:rsidRPr="00931B87">
              <w:tab/>
            </w:r>
          </w:p>
          <w:p w:rsidR="000D65A5" w:rsidRPr="00931B87" w:rsidRDefault="000D65A5" w:rsidP="000D65A5">
            <w:pPr>
              <w:tabs>
                <w:tab w:val="left" w:pos="1845"/>
              </w:tabs>
              <w:jc w:val="center"/>
              <w:rPr>
                <w:b/>
              </w:rPr>
            </w:pPr>
          </w:p>
          <w:p w:rsidR="000D65A5" w:rsidRPr="00931B87" w:rsidRDefault="000D65A5" w:rsidP="000D65A5">
            <w:pPr>
              <w:ind w:firstLine="567"/>
              <w:rPr>
                <w:b/>
              </w:rPr>
            </w:pPr>
            <w:r w:rsidRPr="00931B87">
              <w:rPr>
                <w:b/>
              </w:rPr>
              <w:t>8 Методика расчёта значений показателей эффективности реализации Муниципальной программы</w:t>
            </w:r>
          </w:p>
          <w:p w:rsidR="000D65A5" w:rsidRPr="00931B87" w:rsidRDefault="000D65A5" w:rsidP="000D65A5">
            <w:pPr>
              <w:ind w:firstLine="567"/>
            </w:pPr>
          </w:p>
          <w:p w:rsidR="000D65A5" w:rsidRPr="00931B87" w:rsidRDefault="000D65A5" w:rsidP="000D65A5">
            <w:pPr>
              <w:ind w:firstLine="709"/>
              <w:jc w:val="both"/>
            </w:pPr>
            <w:r w:rsidRPr="00931B87">
              <w:t>8.1 Сбор необходимых данных для расчёта значений показателей эффективности реализации Муниципальной программы осуществляется УГЖКХ в ходе реализации мероприятий Муниципальной программы.</w:t>
            </w:r>
          </w:p>
          <w:p w:rsidR="000D65A5" w:rsidRPr="00931B87" w:rsidRDefault="000D65A5" w:rsidP="000D65A5">
            <w:pPr>
              <w:ind w:firstLine="709"/>
              <w:jc w:val="both"/>
            </w:pPr>
            <w:r w:rsidRPr="00931B87">
              <w:t>8.2 Расчёт значений показателей эффективности реализации Муниципальной программы осуществляется в соответствии с таблицей № 1.</w:t>
            </w:r>
          </w:p>
          <w:p w:rsidR="000D65A5" w:rsidRPr="00931B87" w:rsidRDefault="000D65A5" w:rsidP="000D65A5">
            <w:pPr>
              <w:jc w:val="right"/>
            </w:pPr>
          </w:p>
          <w:p w:rsidR="000D65A5" w:rsidRPr="00931B87" w:rsidRDefault="000D65A5" w:rsidP="000D65A5">
            <w:pPr>
              <w:jc w:val="right"/>
            </w:pPr>
            <w:r w:rsidRPr="00931B87">
              <w:t>Таблица № 1</w:t>
            </w:r>
          </w:p>
          <w:p w:rsidR="000D65A5" w:rsidRPr="00931B87" w:rsidRDefault="000D65A5" w:rsidP="000D65A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5090"/>
              <w:gridCol w:w="2127"/>
              <w:gridCol w:w="1367"/>
              <w:gridCol w:w="6568"/>
            </w:tblGrid>
            <w:tr w:rsidR="000D65A5" w:rsidRPr="00C24A89" w:rsidTr="000D65A5">
              <w:trPr>
                <w:tblHeader/>
              </w:trPr>
              <w:tc>
                <w:tcPr>
                  <w:tcW w:w="608"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 п/п</w:t>
                  </w:r>
                </w:p>
              </w:tc>
              <w:tc>
                <w:tcPr>
                  <w:tcW w:w="5090"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Наименование показателей эффективности реализации Муниципальной программы</w:t>
                  </w:r>
                </w:p>
              </w:tc>
              <w:tc>
                <w:tcPr>
                  <w:tcW w:w="2127"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Размерность показателя</w:t>
                  </w:r>
                </w:p>
              </w:tc>
              <w:tc>
                <w:tcPr>
                  <w:tcW w:w="1367"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Периодичность</w:t>
                  </w:r>
                </w:p>
              </w:tc>
              <w:tc>
                <w:tcPr>
                  <w:tcW w:w="6568"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Методика расчета значений показателя</w:t>
                  </w:r>
                </w:p>
              </w:tc>
            </w:tr>
            <w:tr w:rsidR="000D65A5" w:rsidRPr="00C24A89" w:rsidTr="000D65A5">
              <w:tc>
                <w:tcPr>
                  <w:tcW w:w="15760" w:type="dxa"/>
                  <w:gridSpan w:val="5"/>
                  <w:shd w:val="clear" w:color="auto" w:fill="auto"/>
                  <w:tcMar>
                    <w:left w:w="28" w:type="dxa"/>
                    <w:right w:w="28" w:type="dxa"/>
                  </w:tcMar>
                </w:tcPr>
                <w:p w:rsidR="000D65A5" w:rsidRPr="00C24A89" w:rsidRDefault="000D65A5" w:rsidP="000D65A5">
                  <w:pPr>
                    <w:jc w:val="center"/>
                    <w:rPr>
                      <w:color w:val="000000"/>
                    </w:rPr>
                  </w:pPr>
                  <w:r w:rsidRPr="00C24A89">
                    <w:rPr>
                      <w:b/>
                      <w:color w:val="000000"/>
                    </w:rPr>
                    <w:t xml:space="preserve">Подпрограмма 1 " </w:t>
                  </w:r>
                  <w:r w:rsidRPr="0084618C">
                    <w:rPr>
                      <w:b/>
                      <w:color w:val="000000"/>
                    </w:rPr>
                    <w:t>"Чистая вода"</w:t>
                  </w:r>
                  <w:r w:rsidRPr="00C24A89">
                    <w:rPr>
                      <w:b/>
                      <w:color w:val="000000"/>
                    </w:rPr>
                    <w:t>"</w:t>
                  </w:r>
                </w:p>
              </w:tc>
            </w:tr>
            <w:tr w:rsidR="000D65A5" w:rsidRPr="00C24A89" w:rsidTr="000D65A5">
              <w:tc>
                <w:tcPr>
                  <w:tcW w:w="608" w:type="dxa"/>
                  <w:shd w:val="clear" w:color="auto" w:fill="auto"/>
                  <w:tcMar>
                    <w:left w:w="28" w:type="dxa"/>
                    <w:right w:w="28" w:type="dxa"/>
                  </w:tcMar>
                </w:tcPr>
                <w:p w:rsidR="000D65A5" w:rsidRPr="00C24A89" w:rsidRDefault="000D65A5" w:rsidP="000D65A5">
                  <w:pPr>
                    <w:rPr>
                      <w:color w:val="000000"/>
                    </w:rPr>
                  </w:pPr>
                  <w:r>
                    <w:rPr>
                      <w:color w:val="000000"/>
                    </w:rPr>
                    <w:t>1.1</w:t>
                  </w:r>
                </w:p>
              </w:tc>
              <w:tc>
                <w:tcPr>
                  <w:tcW w:w="5090" w:type="dxa"/>
                  <w:shd w:val="clear" w:color="auto" w:fill="auto"/>
                  <w:tcMar>
                    <w:left w:w="28" w:type="dxa"/>
                    <w:right w:w="28" w:type="dxa"/>
                  </w:tcMar>
                </w:tcPr>
                <w:p w:rsidR="000D65A5" w:rsidRPr="000603B5" w:rsidRDefault="000D65A5" w:rsidP="000D65A5">
                  <w:pPr>
                    <w:rPr>
                      <w:sz w:val="22"/>
                      <w:szCs w:val="22"/>
                    </w:rPr>
                  </w:pPr>
                  <w:r w:rsidRPr="000603B5">
                    <w:rPr>
                      <w:sz w:val="22"/>
                      <w:szCs w:val="22"/>
                    </w:rPr>
                    <w:t xml:space="preserve"> Увеличение доли населения, обеспеченного доброкачественной питьевой водой из централизо</w:t>
                  </w:r>
                  <w:r>
                    <w:rPr>
                      <w:sz w:val="22"/>
                      <w:szCs w:val="22"/>
                    </w:rPr>
                    <w:t>ванных источников водоснабжения</w:t>
                  </w:r>
                  <w:r w:rsidRPr="000603B5">
                    <w:rPr>
                      <w:sz w:val="22"/>
                      <w:szCs w:val="22"/>
                    </w:rPr>
                    <w:t>.</w:t>
                  </w:r>
                </w:p>
              </w:tc>
              <w:tc>
                <w:tcPr>
                  <w:tcW w:w="2127" w:type="dxa"/>
                  <w:shd w:val="clear" w:color="auto" w:fill="auto"/>
                  <w:tcMar>
                    <w:left w:w="28" w:type="dxa"/>
                    <w:right w:w="28" w:type="dxa"/>
                  </w:tcMar>
                  <w:vAlign w:val="center"/>
                </w:tcPr>
                <w:p w:rsidR="000D65A5" w:rsidRPr="00C24A89" w:rsidRDefault="000D65A5" w:rsidP="000D65A5">
                  <w:pPr>
                    <w:jc w:val="center"/>
                    <w:rPr>
                      <w:color w:val="000000"/>
                    </w:rPr>
                  </w:pPr>
                  <w:r w:rsidRPr="000603B5">
                    <w:rPr>
                      <w:sz w:val="22"/>
                      <w:szCs w:val="22"/>
                    </w:rPr>
                    <w:t>%</w:t>
                  </w:r>
                </w:p>
              </w:tc>
              <w:tc>
                <w:tcPr>
                  <w:tcW w:w="1367" w:type="dxa"/>
                  <w:shd w:val="clear" w:color="auto" w:fill="auto"/>
                  <w:tcMar>
                    <w:left w:w="28" w:type="dxa"/>
                    <w:right w:w="28" w:type="dxa"/>
                  </w:tcMar>
                  <w:vAlign w:val="center"/>
                </w:tcPr>
                <w:p w:rsidR="000D65A5" w:rsidRPr="00C24A89" w:rsidRDefault="000D65A5" w:rsidP="000D65A5">
                  <w:pPr>
                    <w:jc w:val="center"/>
                    <w:rPr>
                      <w:color w:val="000000"/>
                    </w:rPr>
                  </w:pPr>
                  <w:r>
                    <w:rPr>
                      <w:color w:val="000000"/>
                    </w:rPr>
                    <w:t>квартальная</w:t>
                  </w:r>
                </w:p>
              </w:tc>
              <w:tc>
                <w:tcPr>
                  <w:tcW w:w="6568" w:type="dxa"/>
                  <w:shd w:val="clear" w:color="auto" w:fill="auto"/>
                  <w:tcMar>
                    <w:left w:w="28" w:type="dxa"/>
                    <w:right w:w="28" w:type="dxa"/>
                  </w:tcMar>
                </w:tcPr>
                <w:p w:rsidR="000D65A5" w:rsidRPr="00C24A89" w:rsidRDefault="000D65A5" w:rsidP="000D65A5">
                  <w:pPr>
                    <w:jc w:val="both"/>
                    <w:rPr>
                      <w:color w:val="000000"/>
                    </w:rPr>
                  </w:pPr>
                  <w:r w:rsidRPr="00C24A89">
                    <w:rPr>
                      <w:color w:val="000000"/>
                    </w:rPr>
                    <w:t>Расчет значений показателя не требуется, данный показатель представлен Министерством жилищно-коммунального хозяйс</w:t>
                  </w:r>
                  <w:r>
                    <w:rPr>
                      <w:color w:val="000000"/>
                    </w:rPr>
                    <w:t>тва Московской области</w:t>
                  </w:r>
                </w:p>
                <w:p w:rsidR="000D65A5" w:rsidRPr="00C24A89" w:rsidRDefault="000D65A5" w:rsidP="000D65A5">
                  <w:pPr>
                    <w:jc w:val="both"/>
                    <w:rPr>
                      <w:color w:val="000000"/>
                    </w:rPr>
                  </w:pPr>
                  <w:r w:rsidRPr="00C24A89">
                    <w:rPr>
                      <w:color w:val="000000"/>
                    </w:rPr>
                    <w:t>Значение базового показателя на 01.01.201</w:t>
                  </w:r>
                  <w:r>
                    <w:rPr>
                      <w:color w:val="000000"/>
                    </w:rPr>
                    <w:t>7</w:t>
                  </w:r>
                  <w:r w:rsidRPr="00C24A89">
                    <w:rPr>
                      <w:color w:val="000000"/>
                    </w:rPr>
                    <w:t xml:space="preserve"> – 96,3%.</w:t>
                  </w:r>
                </w:p>
                <w:p w:rsidR="000D65A5" w:rsidRPr="00C24A89" w:rsidRDefault="000D65A5" w:rsidP="000D65A5">
                  <w:pPr>
                    <w:jc w:val="both"/>
                    <w:rPr>
                      <w:color w:val="000000"/>
                    </w:rPr>
                  </w:pPr>
                  <w:r w:rsidRPr="00C24A89">
                    <w:rPr>
                      <w:color w:val="000000"/>
                    </w:rPr>
                    <w:t>Источник данных: Презентация стратегии Правительства Московской области «Чистая вода»</w:t>
                  </w:r>
                </w:p>
              </w:tc>
            </w:tr>
            <w:tr w:rsidR="000D65A5" w:rsidRPr="00C24A89" w:rsidTr="000D65A5">
              <w:tc>
                <w:tcPr>
                  <w:tcW w:w="608" w:type="dxa"/>
                  <w:shd w:val="clear" w:color="auto" w:fill="auto"/>
                  <w:tcMar>
                    <w:left w:w="28" w:type="dxa"/>
                    <w:right w:w="28" w:type="dxa"/>
                  </w:tcMar>
                </w:tcPr>
                <w:p w:rsidR="000D65A5" w:rsidRPr="00C24A89" w:rsidRDefault="000D65A5" w:rsidP="000D65A5">
                  <w:pPr>
                    <w:rPr>
                      <w:color w:val="000000"/>
                    </w:rPr>
                  </w:pPr>
                  <w:r>
                    <w:rPr>
                      <w:color w:val="000000"/>
                    </w:rPr>
                    <w:t>1.</w:t>
                  </w:r>
                  <w:r w:rsidRPr="00C24A89">
                    <w:rPr>
                      <w:color w:val="000000"/>
                    </w:rPr>
                    <w:t>2</w:t>
                  </w:r>
                </w:p>
              </w:tc>
              <w:tc>
                <w:tcPr>
                  <w:tcW w:w="5090" w:type="dxa"/>
                  <w:shd w:val="clear" w:color="auto" w:fill="auto"/>
                  <w:tcMar>
                    <w:left w:w="28" w:type="dxa"/>
                    <w:right w:w="28" w:type="dxa"/>
                  </w:tcMar>
                </w:tcPr>
                <w:p w:rsidR="000D65A5" w:rsidRPr="000603B5" w:rsidRDefault="000D65A5" w:rsidP="000D65A5">
                  <w:pPr>
                    <w:rPr>
                      <w:sz w:val="22"/>
                      <w:szCs w:val="22"/>
                    </w:rPr>
                  </w:pPr>
                  <w:r w:rsidRPr="000603B5">
                    <w:rPr>
                      <w:sz w:val="22"/>
                      <w:szCs w:val="22"/>
                    </w:rPr>
                    <w:t xml:space="preserve"> Количество созданных и восстановленных ВЗУ, ВНС и станций водоп</w:t>
                  </w:r>
                  <w:r>
                    <w:rPr>
                      <w:sz w:val="22"/>
                      <w:szCs w:val="22"/>
                    </w:rPr>
                    <w:t>одготовки</w:t>
                  </w:r>
                  <w:r w:rsidRPr="000603B5">
                    <w:rPr>
                      <w:sz w:val="22"/>
                      <w:szCs w:val="22"/>
                    </w:rPr>
                    <w:t>.</w:t>
                  </w:r>
                </w:p>
              </w:tc>
              <w:tc>
                <w:tcPr>
                  <w:tcW w:w="2127" w:type="dxa"/>
                  <w:shd w:val="clear" w:color="auto" w:fill="auto"/>
                  <w:tcMar>
                    <w:left w:w="28" w:type="dxa"/>
                    <w:right w:w="28" w:type="dxa"/>
                  </w:tcMar>
                  <w:vAlign w:val="center"/>
                </w:tcPr>
                <w:p w:rsidR="000D65A5" w:rsidRPr="00C24A89" w:rsidRDefault="000D65A5" w:rsidP="000D65A5">
                  <w:pPr>
                    <w:jc w:val="center"/>
                    <w:rPr>
                      <w:color w:val="000000"/>
                    </w:rPr>
                  </w:pPr>
                  <w:r>
                    <w:rPr>
                      <w:sz w:val="22"/>
                      <w:szCs w:val="22"/>
                    </w:rPr>
                    <w:t>е</w:t>
                  </w:r>
                  <w:r w:rsidRPr="000603B5">
                    <w:rPr>
                      <w:sz w:val="22"/>
                      <w:szCs w:val="22"/>
                    </w:rPr>
                    <w:t>д</w:t>
                  </w:r>
                  <w:r>
                    <w:rPr>
                      <w:sz w:val="22"/>
                      <w:szCs w:val="22"/>
                    </w:rPr>
                    <w:t>.</w:t>
                  </w:r>
                </w:p>
              </w:tc>
              <w:tc>
                <w:tcPr>
                  <w:tcW w:w="1367" w:type="dxa"/>
                  <w:shd w:val="clear" w:color="auto" w:fill="auto"/>
                  <w:tcMar>
                    <w:left w:w="28" w:type="dxa"/>
                    <w:right w:w="28" w:type="dxa"/>
                  </w:tcMar>
                </w:tcPr>
                <w:p w:rsidR="000D65A5" w:rsidRPr="00C24A89" w:rsidRDefault="000D65A5" w:rsidP="000D65A5">
                  <w:pPr>
                    <w:jc w:val="center"/>
                    <w:rPr>
                      <w:color w:val="000000"/>
                    </w:rPr>
                  </w:pPr>
                </w:p>
              </w:tc>
              <w:tc>
                <w:tcPr>
                  <w:tcW w:w="6568" w:type="dxa"/>
                  <w:shd w:val="clear" w:color="auto" w:fill="auto"/>
                  <w:tcMar>
                    <w:left w:w="28" w:type="dxa"/>
                    <w:right w:w="28" w:type="dxa"/>
                  </w:tcMar>
                </w:tcPr>
                <w:p w:rsidR="000D65A5" w:rsidRPr="00C24A89" w:rsidRDefault="000D65A5" w:rsidP="000D65A5">
                  <w:pPr>
                    <w:rPr>
                      <w:color w:val="000000"/>
                    </w:rPr>
                  </w:pPr>
                  <w:r w:rsidRPr="00C24A89">
                    <w:rPr>
                      <w:color w:val="000000"/>
                    </w:rPr>
                    <w:t>Значение показателя определяется на основании отчетов ресурсоснабжающих организаций в сфере водоснабжения</w:t>
                  </w:r>
                </w:p>
              </w:tc>
            </w:tr>
            <w:tr w:rsidR="000D65A5" w:rsidRPr="00C24A89" w:rsidTr="000D65A5">
              <w:tc>
                <w:tcPr>
                  <w:tcW w:w="15760" w:type="dxa"/>
                  <w:gridSpan w:val="5"/>
                  <w:shd w:val="clear" w:color="auto" w:fill="auto"/>
                  <w:tcMar>
                    <w:left w:w="28" w:type="dxa"/>
                    <w:right w:w="28" w:type="dxa"/>
                  </w:tcMar>
                </w:tcPr>
                <w:p w:rsidR="000D65A5" w:rsidRPr="0084618C" w:rsidRDefault="000D65A5" w:rsidP="000D65A5">
                  <w:pPr>
                    <w:tabs>
                      <w:tab w:val="left" w:pos="7035"/>
                    </w:tabs>
                    <w:jc w:val="center"/>
                    <w:rPr>
                      <w:b/>
                      <w:color w:val="000000"/>
                    </w:rPr>
                  </w:pPr>
                  <w:r w:rsidRPr="0084618C">
                    <w:rPr>
                      <w:b/>
                      <w:color w:val="000000"/>
                    </w:rPr>
                    <w:t>Подпрограмма 2 "Очистка сточных вод"</w:t>
                  </w:r>
                </w:p>
              </w:tc>
            </w:tr>
            <w:tr w:rsidR="000D65A5" w:rsidRPr="00C24A89" w:rsidTr="000D65A5">
              <w:tc>
                <w:tcPr>
                  <w:tcW w:w="608" w:type="dxa"/>
                  <w:shd w:val="clear" w:color="auto" w:fill="auto"/>
                  <w:tcMar>
                    <w:left w:w="28" w:type="dxa"/>
                    <w:right w:w="28" w:type="dxa"/>
                  </w:tcMar>
                </w:tcPr>
                <w:p w:rsidR="000D65A5" w:rsidRPr="00C24A89" w:rsidRDefault="000D65A5" w:rsidP="000D65A5">
                  <w:pPr>
                    <w:rPr>
                      <w:color w:val="000000"/>
                    </w:rPr>
                  </w:pPr>
                  <w:r w:rsidRPr="00C24A89">
                    <w:rPr>
                      <w:color w:val="000000"/>
                    </w:rPr>
                    <w:t>2.1</w:t>
                  </w:r>
                </w:p>
              </w:tc>
              <w:tc>
                <w:tcPr>
                  <w:tcW w:w="5090" w:type="dxa"/>
                  <w:shd w:val="clear" w:color="auto" w:fill="auto"/>
                  <w:tcMar>
                    <w:left w:w="28" w:type="dxa"/>
                    <w:right w:w="28" w:type="dxa"/>
                  </w:tcMar>
                </w:tcPr>
                <w:p w:rsidR="000D65A5" w:rsidRPr="000603B5" w:rsidRDefault="000D65A5" w:rsidP="000D65A5">
                  <w:pPr>
                    <w:rPr>
                      <w:sz w:val="22"/>
                      <w:szCs w:val="22"/>
                    </w:rPr>
                  </w:pPr>
                  <w:r w:rsidRPr="000603B5">
                    <w:rPr>
                      <w:sz w:val="22"/>
                      <w:szCs w:val="22"/>
                    </w:rPr>
                    <w:t xml:space="preserve"> Увеличение доли сточных вод, очищенных до нормативных значений, в общем объеме сточных вод, пропущенных через очистные сооружения, (%).</w:t>
                  </w:r>
                </w:p>
              </w:tc>
              <w:tc>
                <w:tcPr>
                  <w:tcW w:w="2127" w:type="dxa"/>
                  <w:shd w:val="clear" w:color="auto" w:fill="auto"/>
                  <w:tcMar>
                    <w:left w:w="28" w:type="dxa"/>
                    <w:right w:w="28" w:type="dxa"/>
                  </w:tcMar>
                  <w:vAlign w:val="center"/>
                </w:tcPr>
                <w:p w:rsidR="000D65A5" w:rsidRPr="00C24A89" w:rsidRDefault="000D65A5" w:rsidP="000D65A5">
                  <w:pPr>
                    <w:jc w:val="center"/>
                    <w:rPr>
                      <w:color w:val="000000"/>
                    </w:rPr>
                  </w:pPr>
                  <w:r w:rsidRPr="000603B5">
                    <w:rPr>
                      <w:sz w:val="22"/>
                      <w:szCs w:val="22"/>
                    </w:rPr>
                    <w:t>%</w:t>
                  </w:r>
                </w:p>
              </w:tc>
              <w:tc>
                <w:tcPr>
                  <w:tcW w:w="1367" w:type="dxa"/>
                  <w:shd w:val="clear" w:color="auto" w:fill="auto"/>
                  <w:tcMar>
                    <w:left w:w="28" w:type="dxa"/>
                    <w:right w:w="28" w:type="dxa"/>
                  </w:tcMar>
                  <w:vAlign w:val="center"/>
                </w:tcPr>
                <w:p w:rsidR="000D65A5" w:rsidRDefault="000D65A5" w:rsidP="000D65A5">
                  <w:pPr>
                    <w:jc w:val="center"/>
                  </w:pPr>
                  <w:r w:rsidRPr="00470960">
                    <w:rPr>
                      <w:color w:val="000000"/>
                    </w:rPr>
                    <w:t>квартальная</w:t>
                  </w:r>
                </w:p>
              </w:tc>
              <w:tc>
                <w:tcPr>
                  <w:tcW w:w="6568" w:type="dxa"/>
                  <w:shd w:val="clear" w:color="auto" w:fill="auto"/>
                  <w:tcMar>
                    <w:left w:w="28" w:type="dxa"/>
                    <w:right w:w="28" w:type="dxa"/>
                  </w:tcMar>
                </w:tcPr>
                <w:p w:rsidR="000D65A5" w:rsidRPr="00C24A89" w:rsidRDefault="000D65A5" w:rsidP="000D65A5">
                  <w:pPr>
                    <w:jc w:val="both"/>
                    <w:rPr>
                      <w:color w:val="000000"/>
                    </w:rPr>
                  </w:pPr>
                  <w:r w:rsidRPr="00C24A89">
                    <w:rPr>
                      <w:color w:val="000000"/>
                    </w:rPr>
                    <w:t>Значение показателя определяется на основании отчетов ресурсоснабжающих организаций в сфере водоотведения</w:t>
                  </w:r>
                </w:p>
              </w:tc>
            </w:tr>
            <w:tr w:rsidR="000D65A5" w:rsidRPr="00C24A89" w:rsidTr="000D65A5">
              <w:tc>
                <w:tcPr>
                  <w:tcW w:w="608" w:type="dxa"/>
                  <w:shd w:val="clear" w:color="auto" w:fill="auto"/>
                  <w:tcMar>
                    <w:left w:w="28" w:type="dxa"/>
                    <w:right w:w="28" w:type="dxa"/>
                  </w:tcMar>
                </w:tcPr>
                <w:p w:rsidR="000D65A5" w:rsidRPr="00C24A89" w:rsidRDefault="000D65A5" w:rsidP="000D65A5">
                  <w:pPr>
                    <w:rPr>
                      <w:color w:val="000000"/>
                    </w:rPr>
                  </w:pPr>
                  <w:r w:rsidRPr="00C24A89">
                    <w:rPr>
                      <w:color w:val="000000"/>
                    </w:rPr>
                    <w:t>2.2</w:t>
                  </w:r>
                </w:p>
              </w:tc>
              <w:tc>
                <w:tcPr>
                  <w:tcW w:w="5090" w:type="dxa"/>
                  <w:shd w:val="clear" w:color="auto" w:fill="auto"/>
                  <w:tcMar>
                    <w:left w:w="28" w:type="dxa"/>
                    <w:right w:w="28" w:type="dxa"/>
                  </w:tcMar>
                </w:tcPr>
                <w:p w:rsidR="000D65A5" w:rsidRPr="000603B5" w:rsidRDefault="000D65A5" w:rsidP="000D65A5">
                  <w:pPr>
                    <w:rPr>
                      <w:sz w:val="22"/>
                      <w:szCs w:val="22"/>
                    </w:rPr>
                  </w:pPr>
                  <w:r w:rsidRPr="000603B5">
                    <w:rPr>
                      <w:sz w:val="22"/>
                      <w:szCs w:val="22"/>
                    </w:rPr>
                    <w:t xml:space="preserve"> Количество созданных и восстановленных объектов очистки сточных вод суммарной производит</w:t>
                  </w:r>
                  <w:r>
                    <w:rPr>
                      <w:sz w:val="22"/>
                      <w:szCs w:val="22"/>
                    </w:rPr>
                    <w:t>ельностью</w:t>
                  </w:r>
                  <w:r w:rsidRPr="000603B5">
                    <w:rPr>
                      <w:sz w:val="22"/>
                      <w:szCs w:val="22"/>
                    </w:rPr>
                    <w:t>.</w:t>
                  </w:r>
                </w:p>
              </w:tc>
              <w:tc>
                <w:tcPr>
                  <w:tcW w:w="2127" w:type="dxa"/>
                  <w:shd w:val="clear" w:color="auto" w:fill="auto"/>
                  <w:tcMar>
                    <w:left w:w="28" w:type="dxa"/>
                    <w:right w:w="28" w:type="dxa"/>
                  </w:tcMar>
                  <w:vAlign w:val="center"/>
                </w:tcPr>
                <w:p w:rsidR="000D65A5" w:rsidRDefault="000D65A5" w:rsidP="000D65A5">
                  <w:pPr>
                    <w:jc w:val="center"/>
                  </w:pPr>
                  <w:r w:rsidRPr="00147E90">
                    <w:rPr>
                      <w:sz w:val="22"/>
                      <w:szCs w:val="22"/>
                    </w:rPr>
                    <w:t>ед.</w:t>
                  </w:r>
                </w:p>
              </w:tc>
              <w:tc>
                <w:tcPr>
                  <w:tcW w:w="1367" w:type="dxa"/>
                  <w:shd w:val="clear" w:color="auto" w:fill="auto"/>
                  <w:tcMar>
                    <w:left w:w="28" w:type="dxa"/>
                    <w:right w:w="28" w:type="dxa"/>
                  </w:tcMar>
                  <w:vAlign w:val="center"/>
                </w:tcPr>
                <w:p w:rsidR="000D65A5" w:rsidRDefault="000D65A5" w:rsidP="000D65A5">
                  <w:pPr>
                    <w:jc w:val="center"/>
                  </w:pPr>
                  <w:r w:rsidRPr="00470960">
                    <w:rPr>
                      <w:color w:val="000000"/>
                    </w:rPr>
                    <w:t>квартальная</w:t>
                  </w:r>
                </w:p>
              </w:tc>
              <w:tc>
                <w:tcPr>
                  <w:tcW w:w="6568" w:type="dxa"/>
                  <w:shd w:val="clear" w:color="auto" w:fill="auto"/>
                  <w:tcMar>
                    <w:left w:w="28" w:type="dxa"/>
                    <w:right w:w="28" w:type="dxa"/>
                  </w:tcMar>
                </w:tcPr>
                <w:p w:rsidR="000D65A5" w:rsidRPr="00CE66C9" w:rsidRDefault="000D65A5" w:rsidP="000D65A5">
                  <w:pPr>
                    <w:pStyle w:val="ConsPlusNormal"/>
                    <w:jc w:val="both"/>
                    <w:rPr>
                      <w:rFonts w:ascii="Times New Roman" w:hAnsi="Times New Roman" w:cs="Times New Roman"/>
                      <w:color w:val="000000"/>
                      <w:sz w:val="24"/>
                      <w:szCs w:val="24"/>
                    </w:rPr>
                  </w:pPr>
                  <w:r w:rsidRPr="00CE66C9">
                    <w:rPr>
                      <w:rFonts w:ascii="Times New Roman" w:hAnsi="Times New Roman" w:cs="Times New Roman"/>
                      <w:color w:val="000000"/>
                      <w:sz w:val="24"/>
                      <w:szCs w:val="24"/>
                    </w:rPr>
                    <w:t>Оперативные данные УГЖКХ Администрации городского округа, ресурсоснабжающих организаций в сфере водоотведения и очистки сточных вод</w:t>
                  </w:r>
                </w:p>
              </w:tc>
            </w:tr>
            <w:tr w:rsidR="000D65A5" w:rsidRPr="00C24A89" w:rsidTr="000D65A5">
              <w:tc>
                <w:tcPr>
                  <w:tcW w:w="608" w:type="dxa"/>
                  <w:shd w:val="clear" w:color="auto" w:fill="auto"/>
                  <w:tcMar>
                    <w:left w:w="28" w:type="dxa"/>
                    <w:right w:w="28" w:type="dxa"/>
                  </w:tcMar>
                </w:tcPr>
                <w:p w:rsidR="000D65A5" w:rsidRPr="00C24A89" w:rsidRDefault="000D65A5" w:rsidP="000D65A5">
                  <w:pPr>
                    <w:rPr>
                      <w:color w:val="000000"/>
                    </w:rPr>
                  </w:pPr>
                  <w:r w:rsidRPr="00C24A89">
                    <w:rPr>
                      <w:color w:val="000000"/>
                    </w:rPr>
                    <w:t>2.3</w:t>
                  </w:r>
                </w:p>
              </w:tc>
              <w:tc>
                <w:tcPr>
                  <w:tcW w:w="5090" w:type="dxa"/>
                  <w:shd w:val="clear" w:color="auto" w:fill="auto"/>
                  <w:tcMar>
                    <w:left w:w="28" w:type="dxa"/>
                    <w:right w:w="28" w:type="dxa"/>
                  </w:tcMar>
                </w:tcPr>
                <w:p w:rsidR="000D65A5" w:rsidRPr="000603B5" w:rsidRDefault="000D65A5" w:rsidP="000D65A5">
                  <w:pPr>
                    <w:rPr>
                      <w:sz w:val="22"/>
                      <w:szCs w:val="22"/>
                    </w:rPr>
                  </w:pPr>
                  <w:r w:rsidRPr="000603B5">
                    <w:rPr>
                      <w:sz w:val="22"/>
                      <w:szCs w:val="22"/>
                    </w:rPr>
                    <w:t>Количество построенных, реконструированных, отремонтированных коллекторов (участков), КНС суммарной пропускной спо</w:t>
                  </w:r>
                  <w:r>
                    <w:rPr>
                      <w:sz w:val="22"/>
                      <w:szCs w:val="22"/>
                    </w:rPr>
                    <w:t>собностью</w:t>
                  </w:r>
                  <w:r w:rsidRPr="000603B5">
                    <w:rPr>
                      <w:sz w:val="22"/>
                      <w:szCs w:val="22"/>
                    </w:rPr>
                    <w:t>.</w:t>
                  </w:r>
                </w:p>
              </w:tc>
              <w:tc>
                <w:tcPr>
                  <w:tcW w:w="2127" w:type="dxa"/>
                  <w:shd w:val="clear" w:color="auto" w:fill="auto"/>
                  <w:tcMar>
                    <w:left w:w="28" w:type="dxa"/>
                    <w:right w:w="28" w:type="dxa"/>
                  </w:tcMar>
                  <w:vAlign w:val="center"/>
                </w:tcPr>
                <w:p w:rsidR="000D65A5" w:rsidRDefault="000D65A5" w:rsidP="000D65A5">
                  <w:pPr>
                    <w:jc w:val="center"/>
                  </w:pPr>
                  <w:r w:rsidRPr="00147E90">
                    <w:rPr>
                      <w:sz w:val="22"/>
                      <w:szCs w:val="22"/>
                    </w:rPr>
                    <w:t>ед.</w:t>
                  </w:r>
                </w:p>
              </w:tc>
              <w:tc>
                <w:tcPr>
                  <w:tcW w:w="1367" w:type="dxa"/>
                  <w:shd w:val="clear" w:color="auto" w:fill="auto"/>
                  <w:tcMar>
                    <w:left w:w="28" w:type="dxa"/>
                    <w:right w:w="28" w:type="dxa"/>
                  </w:tcMar>
                  <w:vAlign w:val="center"/>
                </w:tcPr>
                <w:p w:rsidR="000D65A5" w:rsidRDefault="000D65A5" w:rsidP="000D65A5">
                  <w:pPr>
                    <w:jc w:val="center"/>
                  </w:pPr>
                  <w:r w:rsidRPr="00470960">
                    <w:rPr>
                      <w:color w:val="000000"/>
                    </w:rPr>
                    <w:t>квартальная</w:t>
                  </w:r>
                </w:p>
              </w:tc>
              <w:tc>
                <w:tcPr>
                  <w:tcW w:w="6568" w:type="dxa"/>
                  <w:shd w:val="clear" w:color="auto" w:fill="auto"/>
                  <w:tcMar>
                    <w:left w:w="28" w:type="dxa"/>
                    <w:right w:w="28" w:type="dxa"/>
                  </w:tcMar>
                </w:tcPr>
                <w:p w:rsidR="000D65A5" w:rsidRPr="00C24A89" w:rsidRDefault="000D65A5" w:rsidP="000D65A5">
                  <w:pPr>
                    <w:jc w:val="both"/>
                    <w:rPr>
                      <w:color w:val="000000"/>
                    </w:rPr>
                  </w:pPr>
                  <w:r w:rsidRPr="00C24A89">
                    <w:rPr>
                      <w:color w:val="000000"/>
                    </w:rPr>
                    <w:t>Значение показателя определяется на основании отчетов ресурсоснабжающих организаций в сфере водоотведения</w:t>
                  </w:r>
                </w:p>
              </w:tc>
            </w:tr>
            <w:tr w:rsidR="000D65A5" w:rsidRPr="00C24A89" w:rsidTr="000D65A5">
              <w:tc>
                <w:tcPr>
                  <w:tcW w:w="15760" w:type="dxa"/>
                  <w:gridSpan w:val="5"/>
                  <w:shd w:val="clear" w:color="auto" w:fill="auto"/>
                  <w:tcMar>
                    <w:left w:w="28" w:type="dxa"/>
                    <w:right w:w="28" w:type="dxa"/>
                  </w:tcMar>
                </w:tcPr>
                <w:p w:rsidR="000D65A5" w:rsidRPr="00C24A89" w:rsidRDefault="000D65A5" w:rsidP="000D65A5">
                  <w:pPr>
                    <w:tabs>
                      <w:tab w:val="left" w:pos="5235"/>
                    </w:tabs>
                    <w:jc w:val="center"/>
                    <w:rPr>
                      <w:color w:val="000000"/>
                    </w:rPr>
                  </w:pPr>
                  <w:r w:rsidRPr="0084618C">
                    <w:rPr>
                      <w:b/>
                      <w:color w:val="000000"/>
                    </w:rPr>
                    <w:t>Подпрограмма 3 "Создание условий для обеспечения качественными жилищно-коммунальными услугами"</w:t>
                  </w:r>
                </w:p>
              </w:tc>
            </w:tr>
            <w:tr w:rsidR="000D65A5" w:rsidRPr="00C24A89" w:rsidTr="000D65A5">
              <w:tc>
                <w:tcPr>
                  <w:tcW w:w="608" w:type="dxa"/>
                  <w:shd w:val="clear" w:color="auto" w:fill="auto"/>
                  <w:tcMar>
                    <w:left w:w="28" w:type="dxa"/>
                    <w:right w:w="28" w:type="dxa"/>
                  </w:tcMar>
                </w:tcPr>
                <w:p w:rsidR="000D65A5" w:rsidRPr="00C24A89" w:rsidRDefault="000D65A5" w:rsidP="000D65A5">
                  <w:pPr>
                    <w:rPr>
                      <w:color w:val="000000"/>
                    </w:rPr>
                  </w:pPr>
                  <w:r>
                    <w:rPr>
                      <w:color w:val="000000"/>
                    </w:rPr>
                    <w:t>3</w:t>
                  </w:r>
                  <w:r w:rsidRPr="00C24A89">
                    <w:rPr>
                      <w:color w:val="000000"/>
                    </w:rPr>
                    <w:t>.</w:t>
                  </w:r>
                  <w:r>
                    <w:rPr>
                      <w:color w:val="000000"/>
                    </w:rPr>
                    <w:t>1</w:t>
                  </w:r>
                </w:p>
              </w:tc>
              <w:tc>
                <w:tcPr>
                  <w:tcW w:w="5090" w:type="dxa"/>
                  <w:shd w:val="clear" w:color="auto" w:fill="auto"/>
                  <w:tcMar>
                    <w:left w:w="28" w:type="dxa"/>
                    <w:right w:w="28" w:type="dxa"/>
                  </w:tcMar>
                </w:tcPr>
                <w:p w:rsidR="000D65A5" w:rsidRPr="000603B5" w:rsidRDefault="000D65A5" w:rsidP="000D65A5">
                  <w:pPr>
                    <w:rPr>
                      <w:sz w:val="22"/>
                      <w:szCs w:val="22"/>
                    </w:rPr>
                  </w:pPr>
                  <w:r w:rsidRPr="000603B5">
                    <w:rPr>
                      <w:sz w:val="22"/>
                      <w:szCs w:val="22"/>
                    </w:rPr>
                    <w:t xml:space="preserve"> Количество созданных и восстановленных объектов ком</w:t>
                  </w:r>
                  <w:r>
                    <w:rPr>
                      <w:sz w:val="22"/>
                      <w:szCs w:val="22"/>
                    </w:rPr>
                    <w:t>мунальной инфраструктуры</w:t>
                  </w:r>
                  <w:r w:rsidRPr="000603B5">
                    <w:rPr>
                      <w:sz w:val="22"/>
                      <w:szCs w:val="22"/>
                    </w:rPr>
                    <w:t>.</w:t>
                  </w:r>
                </w:p>
              </w:tc>
              <w:tc>
                <w:tcPr>
                  <w:tcW w:w="2127" w:type="dxa"/>
                  <w:shd w:val="clear" w:color="auto" w:fill="auto"/>
                  <w:tcMar>
                    <w:left w:w="28" w:type="dxa"/>
                    <w:right w:w="28" w:type="dxa"/>
                  </w:tcMar>
                  <w:vAlign w:val="center"/>
                </w:tcPr>
                <w:p w:rsidR="000D65A5" w:rsidRDefault="000D65A5" w:rsidP="000D65A5">
                  <w:pPr>
                    <w:jc w:val="center"/>
                  </w:pPr>
                  <w:r w:rsidRPr="00380AB7">
                    <w:rPr>
                      <w:sz w:val="22"/>
                      <w:szCs w:val="22"/>
                    </w:rPr>
                    <w:t>ед.</w:t>
                  </w:r>
                </w:p>
              </w:tc>
              <w:tc>
                <w:tcPr>
                  <w:tcW w:w="1367" w:type="dxa"/>
                  <w:shd w:val="clear" w:color="auto" w:fill="auto"/>
                  <w:tcMar>
                    <w:left w:w="28" w:type="dxa"/>
                    <w:right w:w="28" w:type="dxa"/>
                  </w:tcMar>
                  <w:vAlign w:val="center"/>
                </w:tcPr>
                <w:p w:rsidR="000D65A5" w:rsidRPr="00C24A89" w:rsidRDefault="000D65A5" w:rsidP="000D65A5">
                  <w:pPr>
                    <w:jc w:val="center"/>
                    <w:rPr>
                      <w:color w:val="000000"/>
                    </w:rPr>
                  </w:pPr>
                  <w:r w:rsidRPr="00470960">
                    <w:rPr>
                      <w:color w:val="000000"/>
                    </w:rPr>
                    <w:t>квартальная</w:t>
                  </w:r>
                </w:p>
              </w:tc>
              <w:tc>
                <w:tcPr>
                  <w:tcW w:w="6568" w:type="dxa"/>
                  <w:shd w:val="clear" w:color="auto" w:fill="auto"/>
                  <w:tcMar>
                    <w:left w:w="28" w:type="dxa"/>
                    <w:right w:w="28" w:type="dxa"/>
                  </w:tcMar>
                </w:tcPr>
                <w:p w:rsidR="000D65A5" w:rsidRPr="00C24A89" w:rsidRDefault="000D65A5" w:rsidP="000D65A5">
                  <w:pPr>
                    <w:jc w:val="both"/>
                    <w:rPr>
                      <w:color w:val="000000"/>
                    </w:rPr>
                  </w:pPr>
                  <w:r w:rsidRPr="00C24A89">
                    <w:rPr>
                      <w:color w:val="000000"/>
                    </w:rPr>
                    <w:t>Оперативные данные УГЖКХ Администрации городского округа, ресурсоснабжающих организаций в сфере теплоснабжения</w:t>
                  </w:r>
                </w:p>
              </w:tc>
            </w:tr>
            <w:tr w:rsidR="000D65A5" w:rsidRPr="00C24A89" w:rsidTr="000D65A5">
              <w:tc>
                <w:tcPr>
                  <w:tcW w:w="608" w:type="dxa"/>
                  <w:shd w:val="clear" w:color="auto" w:fill="auto"/>
                  <w:tcMar>
                    <w:left w:w="28" w:type="dxa"/>
                    <w:right w:w="28" w:type="dxa"/>
                  </w:tcMar>
                </w:tcPr>
                <w:p w:rsidR="000D65A5" w:rsidRPr="00C24A89" w:rsidRDefault="000D65A5" w:rsidP="000D65A5">
                  <w:pPr>
                    <w:rPr>
                      <w:color w:val="000000"/>
                    </w:rPr>
                  </w:pPr>
                  <w:r>
                    <w:rPr>
                      <w:color w:val="000000"/>
                    </w:rPr>
                    <w:t>3</w:t>
                  </w:r>
                  <w:r w:rsidRPr="00C24A89">
                    <w:rPr>
                      <w:color w:val="000000"/>
                    </w:rPr>
                    <w:t>.</w:t>
                  </w:r>
                  <w:r>
                    <w:rPr>
                      <w:color w:val="000000"/>
                    </w:rPr>
                    <w:t>2</w:t>
                  </w:r>
                </w:p>
              </w:tc>
              <w:tc>
                <w:tcPr>
                  <w:tcW w:w="5090" w:type="dxa"/>
                  <w:shd w:val="clear" w:color="auto" w:fill="auto"/>
                  <w:tcMar>
                    <w:left w:w="28" w:type="dxa"/>
                    <w:right w:w="28" w:type="dxa"/>
                  </w:tcMar>
                </w:tcPr>
                <w:p w:rsidR="000D65A5" w:rsidRPr="000603B5" w:rsidRDefault="000D65A5" w:rsidP="000D65A5">
                  <w:pPr>
                    <w:rPr>
                      <w:sz w:val="22"/>
                      <w:szCs w:val="22"/>
                    </w:rPr>
                  </w:pPr>
                  <w:r w:rsidRPr="000603B5">
                    <w:rPr>
                      <w:sz w:val="22"/>
                      <w:szCs w:val="22"/>
                    </w:rPr>
                    <w:t xml:space="preserve"> Количество созданных и восстановленных объектов инженерной инфраструктуры на территории военных городков.</w:t>
                  </w:r>
                </w:p>
              </w:tc>
              <w:tc>
                <w:tcPr>
                  <w:tcW w:w="2127" w:type="dxa"/>
                  <w:shd w:val="clear" w:color="auto" w:fill="auto"/>
                  <w:tcMar>
                    <w:left w:w="28" w:type="dxa"/>
                    <w:right w:w="28" w:type="dxa"/>
                  </w:tcMar>
                  <w:vAlign w:val="center"/>
                </w:tcPr>
                <w:p w:rsidR="000D65A5" w:rsidRDefault="000D65A5" w:rsidP="000D65A5">
                  <w:pPr>
                    <w:jc w:val="center"/>
                  </w:pPr>
                  <w:r w:rsidRPr="00380AB7">
                    <w:rPr>
                      <w:sz w:val="22"/>
                      <w:szCs w:val="22"/>
                    </w:rPr>
                    <w:t>ед.</w:t>
                  </w:r>
                </w:p>
              </w:tc>
              <w:tc>
                <w:tcPr>
                  <w:tcW w:w="1367" w:type="dxa"/>
                  <w:shd w:val="clear" w:color="auto" w:fill="auto"/>
                  <w:tcMar>
                    <w:left w:w="28" w:type="dxa"/>
                    <w:right w:w="28" w:type="dxa"/>
                  </w:tcMar>
                </w:tcPr>
                <w:p w:rsidR="000D65A5" w:rsidRPr="00C24A89" w:rsidRDefault="000D65A5" w:rsidP="000D65A5">
                  <w:pPr>
                    <w:jc w:val="center"/>
                    <w:rPr>
                      <w:color w:val="000000"/>
                    </w:rPr>
                  </w:pPr>
                  <w:r w:rsidRPr="00470960">
                    <w:rPr>
                      <w:color w:val="000000"/>
                    </w:rPr>
                    <w:t>квартальная</w:t>
                  </w:r>
                </w:p>
              </w:tc>
              <w:tc>
                <w:tcPr>
                  <w:tcW w:w="6568" w:type="dxa"/>
                  <w:shd w:val="clear" w:color="auto" w:fill="auto"/>
                  <w:tcMar>
                    <w:left w:w="28" w:type="dxa"/>
                    <w:right w:w="28" w:type="dxa"/>
                  </w:tcMar>
                </w:tcPr>
                <w:p w:rsidR="000D65A5" w:rsidRPr="00C24A89" w:rsidRDefault="000D65A5" w:rsidP="000D65A5">
                  <w:pPr>
                    <w:jc w:val="both"/>
                    <w:rPr>
                      <w:color w:val="000000"/>
                    </w:rPr>
                  </w:pPr>
                  <w:r w:rsidRPr="00C24A89">
                    <w:rPr>
                      <w:color w:val="000000"/>
                    </w:rPr>
                    <w:t>Оперативные данные УГЖКХ Администрации городского округа, ресурсоснабжающих организаций в сфере теплоснабжения</w:t>
                  </w:r>
                  <w:r>
                    <w:rPr>
                      <w:color w:val="000000"/>
                    </w:rPr>
                    <w:t>, водоснабжения и водоотведения</w:t>
                  </w: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3.3</w:t>
                  </w:r>
                </w:p>
              </w:tc>
              <w:tc>
                <w:tcPr>
                  <w:tcW w:w="5090" w:type="dxa"/>
                  <w:shd w:val="clear" w:color="auto" w:fill="auto"/>
                  <w:tcMar>
                    <w:left w:w="28" w:type="dxa"/>
                    <w:right w:w="28" w:type="dxa"/>
                  </w:tcMar>
                </w:tcPr>
                <w:p w:rsidR="000D65A5" w:rsidRPr="007C14F3" w:rsidRDefault="000D65A5" w:rsidP="000D65A5">
                  <w:pPr>
                    <w:rPr>
                      <w:sz w:val="22"/>
                      <w:szCs w:val="22"/>
                    </w:rPr>
                  </w:pPr>
                  <w:r w:rsidRPr="007C14F3">
                    <w:rPr>
                      <w:color w:val="000000"/>
                      <w:sz w:val="22"/>
                      <w:szCs w:val="22"/>
                    </w:rPr>
                    <w:t>Количество актуализированных схем теплоснабжения</w:t>
                  </w:r>
                </w:p>
              </w:tc>
              <w:tc>
                <w:tcPr>
                  <w:tcW w:w="2127" w:type="dxa"/>
                  <w:shd w:val="clear" w:color="auto" w:fill="auto"/>
                  <w:tcMar>
                    <w:left w:w="28" w:type="dxa"/>
                    <w:right w:w="28" w:type="dxa"/>
                  </w:tcMar>
                  <w:vAlign w:val="center"/>
                </w:tcPr>
                <w:p w:rsidR="000D65A5" w:rsidRPr="00380AB7" w:rsidRDefault="000D65A5" w:rsidP="000D65A5">
                  <w:pPr>
                    <w:jc w:val="center"/>
                    <w:rPr>
                      <w:sz w:val="22"/>
                      <w:szCs w:val="22"/>
                    </w:rPr>
                  </w:pPr>
                  <w:r w:rsidRPr="00380AB7">
                    <w:rPr>
                      <w:sz w:val="22"/>
                      <w:szCs w:val="22"/>
                    </w:rPr>
                    <w:t>ед.</w:t>
                  </w:r>
                </w:p>
              </w:tc>
              <w:tc>
                <w:tcPr>
                  <w:tcW w:w="1367" w:type="dxa"/>
                  <w:shd w:val="clear" w:color="auto" w:fill="auto"/>
                  <w:tcMar>
                    <w:left w:w="28" w:type="dxa"/>
                    <w:right w:w="28" w:type="dxa"/>
                  </w:tcMar>
                </w:tcPr>
                <w:p w:rsidR="000D65A5" w:rsidRPr="00470960" w:rsidRDefault="000D65A5" w:rsidP="000D65A5">
                  <w:pPr>
                    <w:jc w:val="center"/>
                    <w:rPr>
                      <w:color w:val="000000"/>
                    </w:rPr>
                  </w:pPr>
                  <w:r>
                    <w:rPr>
                      <w:color w:val="000000"/>
                    </w:rPr>
                    <w:t>годовая</w:t>
                  </w:r>
                </w:p>
              </w:tc>
              <w:tc>
                <w:tcPr>
                  <w:tcW w:w="6568" w:type="dxa"/>
                  <w:shd w:val="clear" w:color="auto" w:fill="auto"/>
                  <w:tcMar>
                    <w:left w:w="28" w:type="dxa"/>
                    <w:right w:w="28" w:type="dxa"/>
                  </w:tcMar>
                </w:tcPr>
                <w:p w:rsidR="000D65A5" w:rsidRPr="00C24A89" w:rsidRDefault="000D65A5" w:rsidP="000D65A5">
                  <w:pPr>
                    <w:jc w:val="both"/>
                    <w:rPr>
                      <w:color w:val="000000"/>
                    </w:rPr>
                  </w:pPr>
                  <w:r>
                    <w:rPr>
                      <w:color w:val="000000"/>
                    </w:rPr>
                    <w:t>В соответствии с постановлением Правительства РФ от 08.08.2012 № 808 «об организации теплоснабжения в РФ и о внесении изменений в некоторые акты Правительства РФ»</w:t>
                  </w:r>
                </w:p>
              </w:tc>
            </w:tr>
            <w:tr w:rsidR="000D65A5" w:rsidRPr="00C24A89" w:rsidTr="000D65A5">
              <w:tc>
                <w:tcPr>
                  <w:tcW w:w="608" w:type="dxa"/>
                  <w:shd w:val="clear" w:color="auto" w:fill="auto"/>
                  <w:tcMar>
                    <w:left w:w="28" w:type="dxa"/>
                    <w:right w:w="28" w:type="dxa"/>
                  </w:tcMar>
                </w:tcPr>
                <w:p w:rsidR="000D65A5" w:rsidRPr="00A45EAD" w:rsidRDefault="000D65A5" w:rsidP="000D65A5">
                  <w:pPr>
                    <w:rPr>
                      <w:color w:val="000000"/>
                      <w:u w:val="single"/>
                    </w:rPr>
                  </w:pPr>
                  <w:r w:rsidRPr="00A45EAD">
                    <w:rPr>
                      <w:color w:val="000000"/>
                      <w:u w:val="single"/>
                    </w:rPr>
                    <w:t>3.4</w:t>
                  </w:r>
                </w:p>
              </w:tc>
              <w:tc>
                <w:tcPr>
                  <w:tcW w:w="5090" w:type="dxa"/>
                  <w:shd w:val="clear" w:color="auto" w:fill="auto"/>
                  <w:tcMar>
                    <w:left w:w="28" w:type="dxa"/>
                    <w:right w:w="28" w:type="dxa"/>
                  </w:tcMar>
                </w:tcPr>
                <w:p w:rsidR="000D65A5" w:rsidRPr="00A45EAD" w:rsidRDefault="008B020E" w:rsidP="000D65A5">
                  <w:pPr>
                    <w:rPr>
                      <w:color w:val="000000"/>
                      <w:sz w:val="22"/>
                      <w:szCs w:val="22"/>
                      <w:u w:val="single"/>
                    </w:rPr>
                  </w:pPr>
                  <w:hyperlink r:id="rId10" w:history="1">
                    <w:r w:rsidR="000D65A5" w:rsidRPr="00A45EAD">
                      <w:rPr>
                        <w:rStyle w:val="a3"/>
                        <w:rFonts w:ascii="PT Sans" w:hAnsi="PT Sans"/>
                        <w:color w:val="333333"/>
                        <w:sz w:val="22"/>
                        <w:szCs w:val="22"/>
                      </w:rPr>
                      <w:t>ЖКХ без долгов - Задолженность за потребленные топливно-энергетические ресурсы</w:t>
                    </w:r>
                  </w:hyperlink>
                </w:p>
              </w:tc>
              <w:tc>
                <w:tcPr>
                  <w:tcW w:w="2127" w:type="dxa"/>
                  <w:shd w:val="clear" w:color="auto" w:fill="auto"/>
                  <w:tcMar>
                    <w:left w:w="28" w:type="dxa"/>
                    <w:right w:w="28" w:type="dxa"/>
                  </w:tcMar>
                  <w:vAlign w:val="center"/>
                </w:tcPr>
                <w:p w:rsidR="000D65A5" w:rsidRPr="00C24A89" w:rsidRDefault="000D65A5" w:rsidP="000D65A5">
                  <w:pPr>
                    <w:jc w:val="center"/>
                    <w:rPr>
                      <w:color w:val="000000"/>
                    </w:rPr>
                  </w:pPr>
                  <w:proofErr w:type="spellStart"/>
                  <w:r w:rsidRPr="0009296D">
                    <w:rPr>
                      <w:color w:val="000000"/>
                    </w:rPr>
                    <w:t>тыс.руб</w:t>
                  </w:r>
                  <w:proofErr w:type="spellEnd"/>
                  <w:r w:rsidRPr="0009296D">
                    <w:rPr>
                      <w:color w:val="000000"/>
                    </w:rPr>
                    <w:t>./</w:t>
                  </w:r>
                  <w:proofErr w:type="spellStart"/>
                  <w:r w:rsidRPr="0009296D">
                    <w:rPr>
                      <w:color w:val="000000"/>
                    </w:rPr>
                    <w:t>тыс.чел</w:t>
                  </w:r>
                  <w:proofErr w:type="spellEnd"/>
                  <w:r w:rsidRPr="0009296D">
                    <w:rPr>
                      <w:color w:val="000000"/>
                    </w:rPr>
                    <w:t>.</w:t>
                  </w:r>
                </w:p>
              </w:tc>
              <w:tc>
                <w:tcPr>
                  <w:tcW w:w="1367" w:type="dxa"/>
                  <w:shd w:val="clear" w:color="auto" w:fill="auto"/>
                  <w:tcMar>
                    <w:left w:w="28" w:type="dxa"/>
                    <w:right w:w="28" w:type="dxa"/>
                  </w:tcMar>
                </w:tcPr>
                <w:p w:rsidR="000D65A5" w:rsidRDefault="000D65A5" w:rsidP="000D65A5">
                  <w:pPr>
                    <w:jc w:val="center"/>
                    <w:rPr>
                      <w:color w:val="000000"/>
                    </w:rPr>
                  </w:pPr>
                  <w:r w:rsidRPr="00470960">
                    <w:rPr>
                      <w:color w:val="000000"/>
                    </w:rPr>
                    <w:t>квартальная</w:t>
                  </w:r>
                </w:p>
              </w:tc>
              <w:tc>
                <w:tcPr>
                  <w:tcW w:w="6568" w:type="dxa"/>
                  <w:shd w:val="clear" w:color="auto" w:fill="auto"/>
                  <w:tcMar>
                    <w:left w:w="28" w:type="dxa"/>
                    <w:right w:w="28" w:type="dxa"/>
                  </w:tcMar>
                </w:tcPr>
                <w:p w:rsidR="000D65A5" w:rsidRDefault="000D65A5" w:rsidP="000D65A5">
                  <w:pPr>
                    <w:jc w:val="both"/>
                    <w:rPr>
                      <w:color w:val="000000"/>
                    </w:rPr>
                  </w:pPr>
                  <w:r w:rsidRPr="00F12A5E">
                    <w:t xml:space="preserve">Определяется как отношение задолженности за потребленные топливно-энергетические ресурсы (газ и электроэнергия) в тыс. руб. к численности всего населения, зарегистрированного в муниципальном образовании, выраженного в </w:t>
                  </w:r>
                  <w:proofErr w:type="spellStart"/>
                  <w:r w:rsidRPr="00F12A5E">
                    <w:t>тыс.чел</w:t>
                  </w:r>
                  <w:proofErr w:type="spellEnd"/>
                  <w:r w:rsidRPr="00F12A5E">
                    <w:t>.</w:t>
                  </w: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3.5</w:t>
                  </w:r>
                </w:p>
              </w:tc>
              <w:tc>
                <w:tcPr>
                  <w:tcW w:w="5090" w:type="dxa"/>
                  <w:shd w:val="clear" w:color="auto" w:fill="auto"/>
                  <w:tcMar>
                    <w:left w:w="28" w:type="dxa"/>
                    <w:right w:w="28" w:type="dxa"/>
                  </w:tcMar>
                </w:tcPr>
                <w:p w:rsidR="000D65A5" w:rsidRPr="007C14F3" w:rsidRDefault="000D65A5" w:rsidP="000D65A5">
                  <w:pPr>
                    <w:rPr>
                      <w:color w:val="000000"/>
                      <w:sz w:val="22"/>
                      <w:szCs w:val="22"/>
                    </w:rPr>
                  </w:pPr>
                  <w:r w:rsidRPr="0009296D">
                    <w:rPr>
                      <w:color w:val="000000"/>
                      <w:sz w:val="22"/>
                      <w:szCs w:val="22"/>
                    </w:rPr>
                    <w:t xml:space="preserve">Уровень готовности объектов жилищно-коммунального хозяйства муниципальных </w:t>
                  </w:r>
                  <w:r>
                    <w:rPr>
                      <w:color w:val="000000"/>
                      <w:sz w:val="22"/>
                      <w:szCs w:val="22"/>
                    </w:rPr>
                    <w:t xml:space="preserve">образований Московской области </w:t>
                  </w:r>
                  <w:r w:rsidRPr="0009296D">
                    <w:rPr>
                      <w:color w:val="000000"/>
                      <w:sz w:val="22"/>
                      <w:szCs w:val="22"/>
                    </w:rPr>
                    <w:t>к осенне-зимнему периоду</w:t>
                  </w:r>
                </w:p>
              </w:tc>
              <w:tc>
                <w:tcPr>
                  <w:tcW w:w="2127" w:type="dxa"/>
                  <w:shd w:val="clear" w:color="auto" w:fill="auto"/>
                  <w:tcMar>
                    <w:left w:w="28" w:type="dxa"/>
                    <w:right w:w="28" w:type="dxa"/>
                  </w:tcMar>
                  <w:vAlign w:val="center"/>
                </w:tcPr>
                <w:p w:rsidR="000D65A5" w:rsidRPr="00C24A89" w:rsidRDefault="000D65A5" w:rsidP="000D65A5">
                  <w:pPr>
                    <w:jc w:val="center"/>
                    <w:rPr>
                      <w:color w:val="000000"/>
                    </w:rPr>
                  </w:pPr>
                  <w:r w:rsidRPr="00C24A89">
                    <w:rPr>
                      <w:color w:val="000000"/>
                    </w:rPr>
                    <w:t>%</w:t>
                  </w:r>
                </w:p>
              </w:tc>
              <w:tc>
                <w:tcPr>
                  <w:tcW w:w="1367" w:type="dxa"/>
                  <w:shd w:val="clear" w:color="auto" w:fill="auto"/>
                  <w:tcMar>
                    <w:left w:w="28" w:type="dxa"/>
                    <w:right w:w="28" w:type="dxa"/>
                  </w:tcMar>
                </w:tcPr>
                <w:p w:rsidR="000D65A5" w:rsidRPr="0009296D" w:rsidRDefault="000D65A5" w:rsidP="000D65A5">
                  <w:pPr>
                    <w:jc w:val="center"/>
                    <w:rPr>
                      <w:sz w:val="18"/>
                      <w:szCs w:val="18"/>
                    </w:rPr>
                  </w:pPr>
                  <w:r w:rsidRPr="0009296D">
                    <w:rPr>
                      <w:sz w:val="18"/>
                      <w:szCs w:val="18"/>
                    </w:rPr>
                    <w:t>ежемесячно</w:t>
                  </w:r>
                </w:p>
                <w:p w:rsidR="000D65A5" w:rsidRPr="0009296D" w:rsidRDefault="000D65A5" w:rsidP="000D65A5">
                  <w:pPr>
                    <w:jc w:val="center"/>
                    <w:rPr>
                      <w:sz w:val="18"/>
                      <w:szCs w:val="18"/>
                    </w:rPr>
                  </w:pPr>
                  <w:r w:rsidRPr="0009296D">
                    <w:rPr>
                      <w:sz w:val="18"/>
                      <w:szCs w:val="18"/>
                    </w:rPr>
                    <w:t xml:space="preserve">с 1 июня </w:t>
                  </w:r>
                </w:p>
                <w:p w:rsidR="000D65A5" w:rsidRDefault="000D65A5" w:rsidP="000D65A5">
                  <w:pPr>
                    <w:jc w:val="center"/>
                    <w:rPr>
                      <w:color w:val="000000"/>
                    </w:rPr>
                  </w:pPr>
                  <w:r w:rsidRPr="0009296D">
                    <w:rPr>
                      <w:sz w:val="18"/>
                      <w:szCs w:val="18"/>
                    </w:rPr>
                    <w:t>по 1 ноября</w:t>
                  </w:r>
                </w:p>
              </w:tc>
              <w:tc>
                <w:tcPr>
                  <w:tcW w:w="6568" w:type="dxa"/>
                  <w:shd w:val="clear" w:color="auto" w:fill="auto"/>
                  <w:tcMar>
                    <w:left w:w="28" w:type="dxa"/>
                    <w:right w:w="28" w:type="dxa"/>
                  </w:tcMar>
                </w:tcPr>
                <w:p w:rsidR="000D65A5" w:rsidRDefault="000D65A5" w:rsidP="000D65A5">
                  <w:pPr>
                    <w:jc w:val="both"/>
                    <w:rPr>
                      <w:color w:val="000000"/>
                    </w:rPr>
                  </w:pPr>
                  <w:r w:rsidRPr="00F12A5E">
                    <w:t>Значение показателя определяется как среднее арифметическое уровней готовности жилищного фонда, котельных, тепловых, водопроводных, канализационных сетей городского округа, а также уровня готовности создания запасов твердого и жидкого топлива. Уровни готовности жилищного фонда, котельных, тепловых, водопроводных, канализационных сетей городского округа, а также уровень готовности создания запасов твердого и жидкого топлива определяются как отношение количества фактически подготовленных объектов к количеству соответствующих объектов, установленных заданием по объемам работ по подготовке объектов жилищно-коммунального хозяйства к осенне-зимнему периоду.</w:t>
                  </w: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3.6</w:t>
                  </w:r>
                </w:p>
              </w:tc>
              <w:tc>
                <w:tcPr>
                  <w:tcW w:w="5090" w:type="dxa"/>
                  <w:shd w:val="clear" w:color="auto" w:fill="auto"/>
                  <w:tcMar>
                    <w:left w:w="28" w:type="dxa"/>
                    <w:right w:w="28" w:type="dxa"/>
                  </w:tcMar>
                </w:tcPr>
                <w:p w:rsidR="000D65A5" w:rsidRPr="007C14F3" w:rsidRDefault="000D65A5" w:rsidP="000D65A5">
                  <w:pPr>
                    <w:rPr>
                      <w:color w:val="000000"/>
                      <w:sz w:val="22"/>
                      <w:szCs w:val="22"/>
                    </w:rPr>
                  </w:pPr>
                  <w:r w:rsidRPr="0009296D">
                    <w:rPr>
                      <w:color w:val="000000"/>
                      <w:sz w:val="22"/>
                      <w:szCs w:val="22"/>
                    </w:rPr>
                    <w:t xml:space="preserve">Организация работ по </w:t>
                  </w:r>
                  <w:r>
                    <w:rPr>
                      <w:color w:val="000000"/>
                      <w:sz w:val="22"/>
                      <w:szCs w:val="22"/>
                    </w:rPr>
                    <w:t>устранению технологических наруш</w:t>
                  </w:r>
                  <w:r w:rsidRPr="0009296D">
                    <w:rPr>
                      <w:color w:val="000000"/>
                      <w:sz w:val="22"/>
                      <w:szCs w:val="22"/>
                    </w:rPr>
                    <w:t>ений (аварий, инцидентов) на коммунальных объектах</w:t>
                  </w:r>
                </w:p>
              </w:tc>
              <w:tc>
                <w:tcPr>
                  <w:tcW w:w="2127" w:type="dxa"/>
                  <w:shd w:val="clear" w:color="auto" w:fill="auto"/>
                  <w:tcMar>
                    <w:left w:w="28" w:type="dxa"/>
                    <w:right w:w="28" w:type="dxa"/>
                  </w:tcMar>
                  <w:vAlign w:val="center"/>
                </w:tcPr>
                <w:p w:rsidR="000D65A5" w:rsidRPr="00C24A89" w:rsidRDefault="000D65A5" w:rsidP="000D65A5">
                  <w:pPr>
                    <w:jc w:val="center"/>
                    <w:rPr>
                      <w:color w:val="000000"/>
                    </w:rPr>
                  </w:pPr>
                  <w:r>
                    <w:rPr>
                      <w:color w:val="000000"/>
                    </w:rPr>
                    <w:t>балл</w:t>
                  </w:r>
                </w:p>
              </w:tc>
              <w:tc>
                <w:tcPr>
                  <w:tcW w:w="1367" w:type="dxa"/>
                  <w:shd w:val="clear" w:color="auto" w:fill="auto"/>
                  <w:tcMar>
                    <w:left w:w="28" w:type="dxa"/>
                    <w:right w:w="28" w:type="dxa"/>
                  </w:tcMar>
                </w:tcPr>
                <w:p w:rsidR="000D65A5" w:rsidRDefault="000D65A5" w:rsidP="000D65A5">
                  <w:pPr>
                    <w:jc w:val="center"/>
                    <w:rPr>
                      <w:color w:val="000000"/>
                    </w:rPr>
                  </w:pPr>
                  <w:r w:rsidRPr="00470960">
                    <w:rPr>
                      <w:color w:val="000000"/>
                    </w:rPr>
                    <w:t>квартальная</w:t>
                  </w:r>
                </w:p>
              </w:tc>
              <w:tc>
                <w:tcPr>
                  <w:tcW w:w="6568" w:type="dxa"/>
                  <w:shd w:val="clear" w:color="auto" w:fill="auto"/>
                  <w:tcMar>
                    <w:left w:w="28" w:type="dxa"/>
                    <w:right w:w="28" w:type="dxa"/>
                  </w:tcMar>
                </w:tcPr>
                <w:p w:rsidR="000D65A5" w:rsidRPr="00D41672" w:rsidRDefault="000D65A5" w:rsidP="000D65A5">
                  <w:pPr>
                    <w:spacing w:line="221" w:lineRule="exact"/>
                    <w:ind w:left="20"/>
                    <w:jc w:val="both"/>
                    <w:rPr>
                      <w:sz w:val="22"/>
                      <w:szCs w:val="22"/>
                    </w:rPr>
                  </w:pPr>
                  <w:r w:rsidRPr="00D41672">
                    <w:rPr>
                      <w:rStyle w:val="6"/>
                      <w:rFonts w:cs="Times New Roman"/>
                      <w:sz w:val="22"/>
                      <w:szCs w:val="22"/>
                    </w:rPr>
                    <w:t>Определяется по формуле:</w:t>
                  </w:r>
                </w:p>
                <w:p w:rsidR="000D65A5" w:rsidRPr="00D41672" w:rsidRDefault="000D65A5" w:rsidP="000D65A5">
                  <w:pPr>
                    <w:spacing w:line="499" w:lineRule="exact"/>
                    <w:ind w:left="20" w:right="640"/>
                    <w:rPr>
                      <w:rStyle w:val="6"/>
                      <w:rFonts w:cs="Times New Roman"/>
                      <w:sz w:val="22"/>
                      <w:szCs w:val="22"/>
                    </w:rPr>
                  </w:pPr>
                  <w:r w:rsidRPr="00D41672">
                    <w:rPr>
                      <w:rStyle w:val="6"/>
                      <w:rFonts w:cs="Times New Roman"/>
                      <w:sz w:val="22"/>
                      <w:szCs w:val="22"/>
                      <w:lang w:val="en-US"/>
                    </w:rPr>
                    <w:t>On</w:t>
                  </w:r>
                  <w:r w:rsidRPr="00D41672">
                    <w:rPr>
                      <w:rStyle w:val="6"/>
                      <w:rFonts w:cs="Times New Roman"/>
                      <w:sz w:val="22"/>
                      <w:szCs w:val="22"/>
                    </w:rPr>
                    <w:t xml:space="preserve"> =(10 (10 х </w:t>
                  </w:r>
                  <w:proofErr w:type="spellStart"/>
                  <w:r w:rsidRPr="00D41672">
                    <w:rPr>
                      <w:rStyle w:val="6"/>
                      <w:rFonts w:cs="Times New Roman"/>
                      <w:sz w:val="22"/>
                      <w:szCs w:val="22"/>
                    </w:rPr>
                    <w:t>KTHi</w:t>
                  </w:r>
                  <w:proofErr w:type="spellEnd"/>
                  <w:r w:rsidRPr="00D41672">
                    <w:rPr>
                      <w:rStyle w:val="6"/>
                      <w:rFonts w:cs="Times New Roman"/>
                      <w:sz w:val="22"/>
                      <w:szCs w:val="22"/>
                    </w:rPr>
                    <w:t xml:space="preserve"> /</w:t>
                  </w:r>
                  <w:proofErr w:type="spellStart"/>
                  <w:r w:rsidRPr="00D41672">
                    <w:rPr>
                      <w:rStyle w:val="6"/>
                      <w:rFonts w:cs="Times New Roman"/>
                      <w:sz w:val="22"/>
                      <w:szCs w:val="22"/>
                    </w:rPr>
                    <w:t>KTHimax</w:t>
                  </w:r>
                  <w:proofErr w:type="spellEnd"/>
                  <w:r w:rsidRPr="00D41672">
                    <w:rPr>
                      <w:rStyle w:val="6"/>
                      <w:rFonts w:cs="Times New Roman"/>
                      <w:sz w:val="22"/>
                      <w:szCs w:val="22"/>
                    </w:rPr>
                    <w:t xml:space="preserve">)) М10-П0 * </w:t>
                  </w:r>
                  <w:proofErr w:type="spellStart"/>
                  <w:r w:rsidRPr="00D41672">
                    <w:rPr>
                      <w:rStyle w:val="6"/>
                      <w:rFonts w:cs="Times New Roman"/>
                      <w:sz w:val="22"/>
                      <w:szCs w:val="22"/>
                    </w:rPr>
                    <w:t>Ti</w:t>
                  </w:r>
                  <w:proofErr w:type="spellEnd"/>
                  <w:r w:rsidRPr="00D41672">
                    <w:rPr>
                      <w:rStyle w:val="6"/>
                      <w:rFonts w:cs="Times New Roman"/>
                      <w:sz w:val="22"/>
                      <w:szCs w:val="22"/>
                    </w:rPr>
                    <w:t>/</w:t>
                  </w:r>
                  <w:proofErr w:type="spellStart"/>
                  <w:r w:rsidRPr="00D41672">
                    <w:rPr>
                      <w:rStyle w:val="6"/>
                      <w:rFonts w:cs="Times New Roman"/>
                      <w:sz w:val="22"/>
                      <w:szCs w:val="22"/>
                    </w:rPr>
                    <w:t>Timax</w:t>
                  </w:r>
                  <w:proofErr w:type="spellEnd"/>
                  <w:r w:rsidRPr="00D41672">
                    <w:rPr>
                      <w:rStyle w:val="6"/>
                      <w:rFonts w:cs="Times New Roman"/>
                      <w:sz w:val="22"/>
                      <w:szCs w:val="22"/>
                    </w:rPr>
                    <w:t>)) + (10 110 * Ж1 /Ж1max)) –</w:t>
                  </w:r>
                  <w:r w:rsidRPr="00D41672">
                    <w:rPr>
                      <w:rStyle w:val="6"/>
                      <w:rFonts w:cs="Times New Roman"/>
                      <w:sz w:val="22"/>
                      <w:szCs w:val="22"/>
                      <w:lang w:val="en-US"/>
                    </w:rPr>
                    <w:t>N</w:t>
                  </w:r>
                  <w:proofErr w:type="spellStart"/>
                  <w:r w:rsidRPr="00D41672">
                    <w:rPr>
                      <w:rStyle w:val="6"/>
                      <w:rFonts w:cs="Times New Roman"/>
                      <w:sz w:val="22"/>
                      <w:szCs w:val="22"/>
                      <w:vertAlign w:val="subscript"/>
                    </w:rPr>
                    <w:t>сокр</w:t>
                  </w:r>
                  <w:proofErr w:type="spellEnd"/>
                </w:p>
                <w:p w:rsidR="000D65A5" w:rsidRPr="00D41672" w:rsidRDefault="000D65A5" w:rsidP="000D65A5">
                  <w:pPr>
                    <w:spacing w:line="499" w:lineRule="exact"/>
                    <w:ind w:left="20" w:right="640"/>
                    <w:rPr>
                      <w:rFonts w:eastAsia="Lucida Sans Unicode"/>
                      <w:color w:val="000000"/>
                      <w:spacing w:val="-7"/>
                      <w:sz w:val="22"/>
                      <w:szCs w:val="22"/>
                    </w:rPr>
                  </w:pPr>
                  <w:r w:rsidRPr="00D41672">
                    <w:rPr>
                      <w:rStyle w:val="6"/>
                      <w:rFonts w:cs="Times New Roman"/>
                      <w:sz w:val="22"/>
                      <w:szCs w:val="22"/>
                    </w:rPr>
                    <w:t xml:space="preserve">где </w:t>
                  </w:r>
                  <w:r w:rsidRPr="00D41672">
                    <w:rPr>
                      <w:rStyle w:val="6"/>
                      <w:rFonts w:cs="Times New Roman"/>
                      <w:sz w:val="22"/>
                      <w:szCs w:val="22"/>
                      <w:lang w:val="en-US"/>
                    </w:rPr>
                    <w:t>On</w:t>
                  </w:r>
                  <w:r w:rsidRPr="00D41672">
                    <w:rPr>
                      <w:rStyle w:val="6"/>
                      <w:rFonts w:cs="Times New Roman"/>
                      <w:sz w:val="22"/>
                      <w:szCs w:val="22"/>
                    </w:rPr>
                    <w:t xml:space="preserve"> — оценка показателя муниципального образования;</w:t>
                  </w:r>
                </w:p>
                <w:p w:rsidR="000D65A5" w:rsidRPr="00D41672" w:rsidRDefault="000D65A5" w:rsidP="000D65A5">
                  <w:pPr>
                    <w:spacing w:line="216" w:lineRule="exact"/>
                    <w:ind w:left="20" w:right="240"/>
                    <w:jc w:val="both"/>
                    <w:rPr>
                      <w:sz w:val="22"/>
                      <w:szCs w:val="22"/>
                    </w:rPr>
                  </w:pPr>
                  <w:proofErr w:type="spellStart"/>
                  <w:r w:rsidRPr="00D41672">
                    <w:rPr>
                      <w:rStyle w:val="60pt"/>
                      <w:rFonts w:cs="Times New Roman"/>
                      <w:sz w:val="22"/>
                      <w:szCs w:val="22"/>
                    </w:rPr>
                    <w:t>KTHi</w:t>
                  </w:r>
                  <w:proofErr w:type="spellEnd"/>
                  <w:r w:rsidRPr="000D65A5">
                    <w:rPr>
                      <w:rStyle w:val="60pt"/>
                      <w:rFonts w:cs="Times New Roman"/>
                      <w:sz w:val="22"/>
                      <w:szCs w:val="22"/>
                      <w:lang w:val="ru-RU"/>
                    </w:rPr>
                    <w:t xml:space="preserve"> </w:t>
                  </w:r>
                  <w:r w:rsidRPr="00D41672">
                    <w:rPr>
                      <w:rStyle w:val="6"/>
                      <w:rFonts w:cs="Times New Roman"/>
                      <w:sz w:val="22"/>
                      <w:szCs w:val="22"/>
                    </w:rPr>
                    <w:t>- количество технологических нарушений, произошедших в муниципальном образовании в отчетный период;</w:t>
                  </w:r>
                </w:p>
                <w:p w:rsidR="000D65A5" w:rsidRPr="00D41672" w:rsidRDefault="000D65A5" w:rsidP="000D65A5">
                  <w:pPr>
                    <w:spacing w:line="216" w:lineRule="exact"/>
                    <w:ind w:left="20"/>
                    <w:jc w:val="both"/>
                    <w:rPr>
                      <w:sz w:val="22"/>
                      <w:szCs w:val="22"/>
                    </w:rPr>
                  </w:pPr>
                  <w:proofErr w:type="spellStart"/>
                  <w:r w:rsidRPr="00D41672">
                    <w:rPr>
                      <w:rStyle w:val="6"/>
                      <w:rFonts w:cs="Times New Roman"/>
                      <w:sz w:val="22"/>
                      <w:szCs w:val="22"/>
                    </w:rPr>
                    <w:t>KTHimax</w:t>
                  </w:r>
                  <w:proofErr w:type="spellEnd"/>
                  <w:r w:rsidRPr="00D41672">
                    <w:rPr>
                      <w:rStyle w:val="6"/>
                      <w:rFonts w:cs="Times New Roman"/>
                      <w:sz w:val="22"/>
                      <w:szCs w:val="22"/>
                    </w:rPr>
                    <w:t xml:space="preserve"> максимальное значение </w:t>
                  </w:r>
                  <w:proofErr w:type="spellStart"/>
                  <w:r w:rsidRPr="00D41672">
                    <w:rPr>
                      <w:rStyle w:val="6"/>
                      <w:rFonts w:cs="Times New Roman"/>
                      <w:sz w:val="22"/>
                      <w:szCs w:val="22"/>
                      <w:lang w:val="en-US"/>
                    </w:rPr>
                    <w:t>KTHi</w:t>
                  </w:r>
                  <w:proofErr w:type="spellEnd"/>
                  <w:r w:rsidRPr="00D41672">
                    <w:rPr>
                      <w:rStyle w:val="6"/>
                      <w:rFonts w:cs="Times New Roman"/>
                      <w:sz w:val="22"/>
                      <w:szCs w:val="22"/>
                    </w:rPr>
                    <w:t xml:space="preserve"> из 67 муниципальных образований;</w:t>
                  </w:r>
                </w:p>
                <w:p w:rsidR="000D65A5" w:rsidRPr="00D41672" w:rsidRDefault="000D65A5" w:rsidP="000D65A5">
                  <w:pPr>
                    <w:spacing w:line="216" w:lineRule="exact"/>
                    <w:ind w:left="20" w:right="240"/>
                    <w:jc w:val="both"/>
                    <w:rPr>
                      <w:sz w:val="22"/>
                      <w:szCs w:val="22"/>
                    </w:rPr>
                  </w:pPr>
                  <w:r w:rsidRPr="00D41672">
                    <w:rPr>
                      <w:rStyle w:val="6"/>
                      <w:rFonts w:cs="Times New Roman"/>
                      <w:sz w:val="22"/>
                      <w:szCs w:val="22"/>
                      <w:lang w:val="en-US"/>
                    </w:rPr>
                    <w:t>Ti</w:t>
                  </w:r>
                  <w:r w:rsidRPr="00D41672">
                    <w:rPr>
                      <w:rStyle w:val="6"/>
                      <w:rFonts w:cs="Times New Roman"/>
                      <w:sz w:val="22"/>
                      <w:szCs w:val="22"/>
                    </w:rPr>
                    <w:t xml:space="preserve"> - общее время отключения коммунальных услуг в муниципальном образовании в отчетный период в связи с технологическими нарушениями;</w:t>
                  </w:r>
                </w:p>
                <w:p w:rsidR="000D65A5" w:rsidRPr="00D41672" w:rsidRDefault="000D65A5" w:rsidP="000D65A5">
                  <w:pPr>
                    <w:spacing w:line="216" w:lineRule="exact"/>
                    <w:ind w:left="20"/>
                    <w:jc w:val="both"/>
                    <w:rPr>
                      <w:sz w:val="22"/>
                      <w:szCs w:val="22"/>
                    </w:rPr>
                  </w:pPr>
                  <w:proofErr w:type="spellStart"/>
                  <w:r w:rsidRPr="00D41672">
                    <w:rPr>
                      <w:rStyle w:val="6"/>
                      <w:rFonts w:cs="Times New Roman"/>
                      <w:sz w:val="22"/>
                      <w:szCs w:val="22"/>
                    </w:rPr>
                    <w:t>Timax</w:t>
                  </w:r>
                  <w:proofErr w:type="spellEnd"/>
                  <w:r w:rsidRPr="00D41672">
                    <w:rPr>
                      <w:rStyle w:val="6"/>
                      <w:rFonts w:cs="Times New Roman"/>
                      <w:sz w:val="22"/>
                      <w:szCs w:val="22"/>
                    </w:rPr>
                    <w:t xml:space="preserve"> - максимальное значение </w:t>
                  </w:r>
                  <w:r w:rsidRPr="00D41672">
                    <w:rPr>
                      <w:rStyle w:val="6"/>
                      <w:rFonts w:cs="Times New Roman"/>
                      <w:sz w:val="22"/>
                      <w:szCs w:val="22"/>
                      <w:lang w:val="en-US"/>
                    </w:rPr>
                    <w:t>Ti</w:t>
                  </w:r>
                  <w:r w:rsidRPr="00D41672">
                    <w:rPr>
                      <w:rStyle w:val="6"/>
                      <w:rFonts w:cs="Times New Roman"/>
                      <w:sz w:val="22"/>
                      <w:szCs w:val="22"/>
                    </w:rPr>
                    <w:t xml:space="preserve"> из 67 муниципальных образований;</w:t>
                  </w:r>
                </w:p>
                <w:p w:rsidR="000D65A5" w:rsidRPr="00D41672" w:rsidRDefault="000D65A5" w:rsidP="000D65A5">
                  <w:pPr>
                    <w:jc w:val="both"/>
                    <w:rPr>
                      <w:rStyle w:val="6"/>
                      <w:rFonts w:cs="Times New Roman"/>
                      <w:sz w:val="22"/>
                      <w:szCs w:val="22"/>
                    </w:rPr>
                  </w:pPr>
                  <w:r w:rsidRPr="00D41672">
                    <w:rPr>
                      <w:rStyle w:val="6"/>
                      <w:rFonts w:cs="Times New Roman"/>
                      <w:sz w:val="22"/>
                      <w:szCs w:val="22"/>
                    </w:rPr>
                    <w:t xml:space="preserve">Ж1 - общее количество жителей, оказавшихся отключёнными от коммунальных услуг в муниципальном образовании в отчетный период в связи с технологическими нарушениями: </w:t>
                  </w:r>
                </w:p>
                <w:p w:rsidR="000D65A5" w:rsidRPr="00D41672" w:rsidRDefault="000D65A5" w:rsidP="000D65A5">
                  <w:pPr>
                    <w:jc w:val="both"/>
                    <w:rPr>
                      <w:rStyle w:val="6"/>
                      <w:rFonts w:cs="Times New Roman"/>
                      <w:sz w:val="22"/>
                      <w:szCs w:val="22"/>
                    </w:rPr>
                  </w:pPr>
                  <w:r w:rsidRPr="00D41672">
                    <w:rPr>
                      <w:rStyle w:val="6"/>
                      <w:rFonts w:cs="Times New Roman"/>
                      <w:sz w:val="22"/>
                      <w:szCs w:val="22"/>
                    </w:rPr>
                    <w:t>Ж1max -</w:t>
                  </w:r>
                  <w:r w:rsidRPr="000D65A5">
                    <w:rPr>
                      <w:rStyle w:val="60pt"/>
                      <w:sz w:val="22"/>
                      <w:szCs w:val="22"/>
                      <w:lang w:val="ru-RU"/>
                    </w:rPr>
                    <w:t xml:space="preserve"> </w:t>
                  </w:r>
                  <w:r w:rsidRPr="00D41672">
                    <w:rPr>
                      <w:rStyle w:val="6"/>
                      <w:rFonts w:cs="Times New Roman"/>
                      <w:sz w:val="22"/>
                      <w:szCs w:val="22"/>
                    </w:rPr>
                    <w:t>максимальное значение Ж1 из 67 муниципальных образований</w:t>
                  </w:r>
                </w:p>
                <w:p w:rsidR="000D65A5" w:rsidRPr="00D41672" w:rsidRDefault="000D65A5" w:rsidP="000D65A5">
                  <w:pPr>
                    <w:spacing w:line="160" w:lineRule="exact"/>
                    <w:ind w:left="80"/>
                    <w:rPr>
                      <w:sz w:val="22"/>
                      <w:szCs w:val="22"/>
                    </w:rPr>
                  </w:pPr>
                  <w:r w:rsidRPr="00D41672">
                    <w:rPr>
                      <w:rStyle w:val="6"/>
                      <w:rFonts w:cs="Times New Roman"/>
                      <w:sz w:val="22"/>
                      <w:szCs w:val="22"/>
                      <w:lang w:val="en-US"/>
                    </w:rPr>
                    <w:t>N</w:t>
                  </w:r>
                  <w:proofErr w:type="spellStart"/>
                  <w:r w:rsidRPr="00D41672">
                    <w:rPr>
                      <w:rStyle w:val="6"/>
                      <w:rFonts w:cs="Times New Roman"/>
                      <w:sz w:val="22"/>
                      <w:szCs w:val="22"/>
                      <w:vertAlign w:val="subscript"/>
                    </w:rPr>
                    <w:t>сокр</w:t>
                  </w:r>
                  <w:proofErr w:type="spellEnd"/>
                  <w:r w:rsidRPr="00D41672">
                    <w:rPr>
                      <w:rStyle w:val="6"/>
                      <w:rFonts w:cs="Times New Roman"/>
                      <w:sz w:val="22"/>
                      <w:szCs w:val="22"/>
                      <w:vertAlign w:val="subscript"/>
                    </w:rPr>
                    <w:t xml:space="preserve">- </w:t>
                  </w:r>
                  <w:r w:rsidRPr="00D41672">
                    <w:rPr>
                      <w:rStyle w:val="6"/>
                      <w:rFonts w:cs="Times New Roman"/>
                      <w:sz w:val="22"/>
                      <w:szCs w:val="22"/>
                    </w:rPr>
                    <w:t>количество сокрытий фактов произошедших</w:t>
                  </w:r>
                  <w:r>
                    <w:rPr>
                      <w:rStyle w:val="6"/>
                      <w:rFonts w:cs="Times New Roman"/>
                      <w:sz w:val="22"/>
                      <w:szCs w:val="22"/>
                    </w:rPr>
                    <w:t xml:space="preserve"> технологических</w:t>
                  </w:r>
                  <w:r w:rsidRPr="00D41672">
                    <w:rPr>
                      <w:sz w:val="22"/>
                      <w:szCs w:val="22"/>
                    </w:rPr>
                    <w:t xml:space="preserve"> </w:t>
                  </w:r>
                  <w:r w:rsidRPr="00D41672">
                    <w:rPr>
                      <w:rStyle w:val="6"/>
                      <w:rFonts w:cs="Times New Roman"/>
                      <w:sz w:val="22"/>
                      <w:szCs w:val="22"/>
                    </w:rPr>
                    <w:t>нарушени</w:t>
                  </w:r>
                  <w:r>
                    <w:rPr>
                      <w:rStyle w:val="6"/>
                      <w:rFonts w:cs="Times New Roman"/>
                      <w:sz w:val="22"/>
                      <w:szCs w:val="22"/>
                    </w:rPr>
                    <w:t>й</w:t>
                  </w:r>
                  <w:r w:rsidRPr="00D41672">
                    <w:rPr>
                      <w:rStyle w:val="6"/>
                      <w:rFonts w:cs="Times New Roman"/>
                      <w:sz w:val="22"/>
                      <w:szCs w:val="22"/>
                    </w:rPr>
                    <w:t xml:space="preserve"> на коммунальных объектах.</w:t>
                  </w:r>
                </w:p>
                <w:p w:rsidR="000D65A5" w:rsidRDefault="000D65A5" w:rsidP="000D65A5">
                  <w:pPr>
                    <w:jc w:val="both"/>
                    <w:rPr>
                      <w:color w:val="000000"/>
                    </w:rPr>
                  </w:pPr>
                  <w:r w:rsidRPr="00D41672">
                    <w:rPr>
                      <w:rStyle w:val="6"/>
                      <w:rFonts w:cs="Times New Roman"/>
                      <w:sz w:val="22"/>
                      <w:szCs w:val="22"/>
                    </w:rPr>
                    <w:t xml:space="preserve">  </w:t>
                  </w: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3.7</w:t>
                  </w:r>
                </w:p>
              </w:tc>
              <w:tc>
                <w:tcPr>
                  <w:tcW w:w="5090" w:type="dxa"/>
                  <w:shd w:val="clear" w:color="auto" w:fill="auto"/>
                  <w:tcMar>
                    <w:left w:w="28" w:type="dxa"/>
                    <w:right w:w="28" w:type="dxa"/>
                  </w:tcMar>
                </w:tcPr>
                <w:p w:rsidR="000D65A5" w:rsidRPr="007C14F3" w:rsidRDefault="000D65A5" w:rsidP="000D65A5">
                  <w:pPr>
                    <w:rPr>
                      <w:color w:val="000000"/>
                      <w:sz w:val="22"/>
                      <w:szCs w:val="22"/>
                    </w:rPr>
                  </w:pPr>
                  <w:r w:rsidRPr="00D41672">
                    <w:rPr>
                      <w:color w:val="000000"/>
                      <w:sz w:val="22"/>
                      <w:szCs w:val="22"/>
                    </w:rPr>
                    <w:t>Доля РСО, утвердивших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муниципального образования Московской области</w:t>
                  </w:r>
                </w:p>
              </w:tc>
              <w:tc>
                <w:tcPr>
                  <w:tcW w:w="2127" w:type="dxa"/>
                  <w:shd w:val="clear" w:color="auto" w:fill="auto"/>
                  <w:tcMar>
                    <w:left w:w="28" w:type="dxa"/>
                    <w:right w:w="28" w:type="dxa"/>
                  </w:tcMar>
                  <w:vAlign w:val="center"/>
                </w:tcPr>
                <w:p w:rsidR="000D65A5" w:rsidRPr="00C24A89" w:rsidRDefault="000D65A5" w:rsidP="000D65A5">
                  <w:pPr>
                    <w:jc w:val="center"/>
                    <w:rPr>
                      <w:color w:val="000000"/>
                    </w:rPr>
                  </w:pPr>
                  <w:r w:rsidRPr="00C24A89">
                    <w:rPr>
                      <w:color w:val="000000"/>
                    </w:rPr>
                    <w:t>%</w:t>
                  </w:r>
                </w:p>
              </w:tc>
              <w:tc>
                <w:tcPr>
                  <w:tcW w:w="1367" w:type="dxa"/>
                  <w:shd w:val="clear" w:color="auto" w:fill="auto"/>
                  <w:tcMar>
                    <w:left w:w="28" w:type="dxa"/>
                    <w:right w:w="28" w:type="dxa"/>
                  </w:tcMar>
                </w:tcPr>
                <w:p w:rsidR="000D65A5" w:rsidRDefault="000D65A5" w:rsidP="000D65A5">
                  <w:pPr>
                    <w:jc w:val="center"/>
                    <w:rPr>
                      <w:color w:val="000000"/>
                    </w:rPr>
                  </w:pPr>
                  <w:r w:rsidRPr="00470960">
                    <w:rPr>
                      <w:color w:val="000000"/>
                    </w:rPr>
                    <w:t>квартальная</w:t>
                  </w:r>
                </w:p>
              </w:tc>
              <w:tc>
                <w:tcPr>
                  <w:tcW w:w="6568" w:type="dxa"/>
                  <w:shd w:val="clear" w:color="auto" w:fill="auto"/>
                  <w:tcMar>
                    <w:left w:w="28" w:type="dxa"/>
                    <w:right w:w="28" w:type="dxa"/>
                  </w:tcMar>
                </w:tcPr>
                <w:p w:rsidR="000D65A5" w:rsidRPr="00D41672" w:rsidRDefault="000D65A5" w:rsidP="000D65A5">
                  <w:pPr>
                    <w:spacing w:line="211" w:lineRule="exact"/>
                    <w:ind w:left="20"/>
                    <w:jc w:val="both"/>
                  </w:pPr>
                  <w:r w:rsidRPr="00D41672">
                    <w:rPr>
                      <w:rStyle w:val="6"/>
                      <w:rFonts w:cs="Times New Roman"/>
                    </w:rPr>
                    <w:t xml:space="preserve">Определяется по формуле: </w:t>
                  </w:r>
                  <w:proofErr w:type="spellStart"/>
                  <w:r w:rsidRPr="00D41672">
                    <w:rPr>
                      <w:rStyle w:val="6"/>
                      <w:rFonts w:cs="Times New Roman"/>
                    </w:rPr>
                    <w:t>Д</w:t>
                  </w:r>
                  <w:r w:rsidRPr="00D41672">
                    <w:rPr>
                      <w:rStyle w:val="6"/>
                      <w:rFonts w:cs="Times New Roman"/>
                      <w:vertAlign w:val="subscript"/>
                    </w:rPr>
                    <w:t>и</w:t>
                  </w:r>
                  <w:proofErr w:type="spellEnd"/>
                  <w:r w:rsidRPr="00D41672">
                    <w:rPr>
                      <w:rStyle w:val="6"/>
                      <w:rFonts w:cs="Times New Roman"/>
                    </w:rPr>
                    <w:t>= 10</w:t>
                  </w:r>
                  <w:r w:rsidRPr="00D41672">
                    <w:rPr>
                      <w:rStyle w:val="6"/>
                      <w:rFonts w:cs="Times New Roman"/>
                      <w:lang w:val="en-US"/>
                    </w:rPr>
                    <w:t>x</w:t>
                  </w:r>
                  <w:r w:rsidRPr="00D41672">
                    <w:rPr>
                      <w:rStyle w:val="6"/>
                      <w:rFonts w:cs="Times New Roman"/>
                    </w:rPr>
                    <w:t>(</w:t>
                  </w:r>
                  <w:r w:rsidRPr="00D41672">
                    <w:rPr>
                      <w:rStyle w:val="6"/>
                      <w:rFonts w:cs="Times New Roman"/>
                      <w:lang w:val="en-US"/>
                    </w:rPr>
                    <w:t>Q</w:t>
                  </w:r>
                  <w:proofErr w:type="spellStart"/>
                  <w:r w:rsidRPr="00D41672">
                    <w:rPr>
                      <w:rStyle w:val="6"/>
                      <w:rFonts w:cs="Times New Roman"/>
                      <w:vertAlign w:val="subscript"/>
                    </w:rPr>
                    <w:t>ип</w:t>
                  </w:r>
                  <w:proofErr w:type="spellEnd"/>
                  <w:r w:rsidRPr="00D41672">
                    <w:rPr>
                      <w:rStyle w:val="6"/>
                      <w:rFonts w:cs="Times New Roman"/>
                    </w:rPr>
                    <w:t>/</w:t>
                  </w:r>
                  <w:r w:rsidRPr="00D41672">
                    <w:rPr>
                      <w:rStyle w:val="6"/>
                      <w:rFonts w:cs="Times New Roman"/>
                      <w:lang w:val="en-US"/>
                    </w:rPr>
                    <w:t>Q</w:t>
                  </w:r>
                  <w:r w:rsidRPr="00D41672">
                    <w:rPr>
                      <w:rStyle w:val="6"/>
                      <w:rFonts w:cs="Times New Roman"/>
                      <w:vertAlign w:val="subscript"/>
                    </w:rPr>
                    <w:t>общ</w:t>
                  </w:r>
                  <w:r w:rsidRPr="00D41672">
                    <w:rPr>
                      <w:rStyle w:val="6"/>
                      <w:rFonts w:cs="Times New Roman"/>
                    </w:rPr>
                    <w:t>),</w:t>
                  </w:r>
                </w:p>
                <w:p w:rsidR="000D65A5" w:rsidRPr="00D41672" w:rsidRDefault="000D65A5" w:rsidP="000D65A5">
                  <w:pPr>
                    <w:spacing w:line="211" w:lineRule="exact"/>
                    <w:ind w:left="20"/>
                    <w:jc w:val="both"/>
                  </w:pPr>
                  <w:r w:rsidRPr="00D41672">
                    <w:rPr>
                      <w:rStyle w:val="6"/>
                      <w:rFonts w:cs="Times New Roman"/>
                    </w:rPr>
                    <w:t xml:space="preserve">где </w:t>
                  </w:r>
                  <w:proofErr w:type="spellStart"/>
                  <w:r w:rsidRPr="00D41672">
                    <w:rPr>
                      <w:rStyle w:val="6"/>
                      <w:rFonts w:cs="Times New Roman"/>
                    </w:rPr>
                    <w:t>Д</w:t>
                  </w:r>
                  <w:r w:rsidRPr="00D41672">
                    <w:rPr>
                      <w:rStyle w:val="6"/>
                      <w:rFonts w:cs="Times New Roman"/>
                      <w:vertAlign w:val="subscript"/>
                    </w:rPr>
                    <w:t>ип</w:t>
                  </w:r>
                  <w:proofErr w:type="spellEnd"/>
                  <w:r w:rsidRPr="00D41672">
                    <w:rPr>
                      <w:rStyle w:val="6"/>
                      <w:rFonts w:cs="Times New Roman"/>
                    </w:rPr>
                    <w:t xml:space="preserve"> - оценка показателя муниципального образования:</w:t>
                  </w:r>
                </w:p>
                <w:p w:rsidR="000D65A5" w:rsidRPr="00D41672" w:rsidRDefault="000D65A5" w:rsidP="000D65A5">
                  <w:pPr>
                    <w:spacing w:line="211" w:lineRule="exact"/>
                    <w:ind w:left="20"/>
                    <w:jc w:val="both"/>
                  </w:pPr>
                  <w:r w:rsidRPr="00D41672">
                    <w:rPr>
                      <w:rStyle w:val="6"/>
                      <w:rFonts w:cs="Times New Roman"/>
                      <w:lang w:val="en-US"/>
                    </w:rPr>
                    <w:t>Q</w:t>
                  </w:r>
                  <w:proofErr w:type="spellStart"/>
                  <w:r w:rsidRPr="00D41672">
                    <w:rPr>
                      <w:rStyle w:val="6"/>
                      <w:rFonts w:cs="Times New Roman"/>
                      <w:vertAlign w:val="subscript"/>
                    </w:rPr>
                    <w:t>ип</w:t>
                  </w:r>
                  <w:proofErr w:type="spellEnd"/>
                  <w:r w:rsidRPr="00D41672">
                    <w:rPr>
                      <w:rStyle w:val="6"/>
                      <w:rFonts w:cs="Times New Roman"/>
                    </w:rPr>
                    <w:t xml:space="preserve"> - количество организаций, утвердивших инвестиционные программы ;</w:t>
                  </w:r>
                </w:p>
                <w:p w:rsidR="000D65A5" w:rsidRDefault="000D65A5" w:rsidP="000D65A5">
                  <w:pPr>
                    <w:jc w:val="both"/>
                    <w:rPr>
                      <w:color w:val="000000"/>
                    </w:rPr>
                  </w:pPr>
                  <w:r w:rsidRPr="00D41672">
                    <w:rPr>
                      <w:rStyle w:val="6"/>
                      <w:rFonts w:cs="Times New Roman"/>
                      <w:lang w:val="en-US"/>
                    </w:rPr>
                    <w:t>Q</w:t>
                  </w:r>
                  <w:r w:rsidRPr="00D41672">
                    <w:rPr>
                      <w:rStyle w:val="6"/>
                      <w:rFonts w:cs="Times New Roman"/>
                      <w:vertAlign w:val="subscript"/>
                    </w:rPr>
                    <w:t>общ</w:t>
                  </w:r>
                  <w:r w:rsidRPr="00D41672">
                    <w:rPr>
                      <w:rStyle w:val="6"/>
                      <w:rFonts w:cs="Times New Roman"/>
                    </w:rPr>
                    <w:t>-общее количество организаций, осуществляющих регулируемые виды деятельности на территории муниципального</w:t>
                  </w:r>
                  <w:r>
                    <w:rPr>
                      <w:rStyle w:val="6"/>
                      <w:rFonts w:cs="Times New Roman"/>
                    </w:rPr>
                    <w:t xml:space="preserve"> образования Московской области</w:t>
                  </w:r>
                  <w:r w:rsidRPr="00D41672">
                    <w:rPr>
                      <w:rStyle w:val="6"/>
                      <w:rFonts w:cs="Times New Roman"/>
                    </w:rPr>
                    <w:t>.</w:t>
                  </w: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3.8</w:t>
                  </w:r>
                </w:p>
              </w:tc>
              <w:tc>
                <w:tcPr>
                  <w:tcW w:w="5090" w:type="dxa"/>
                  <w:shd w:val="clear" w:color="auto" w:fill="auto"/>
                  <w:tcMar>
                    <w:left w:w="28" w:type="dxa"/>
                    <w:right w:w="28" w:type="dxa"/>
                  </w:tcMar>
                </w:tcPr>
                <w:p w:rsidR="000D65A5" w:rsidRPr="007C14F3" w:rsidRDefault="000D65A5" w:rsidP="000D65A5">
                  <w:pPr>
                    <w:rPr>
                      <w:sz w:val="22"/>
                      <w:szCs w:val="22"/>
                    </w:rPr>
                  </w:pPr>
                  <w:r w:rsidRPr="007C14F3">
                    <w:rPr>
                      <w:color w:val="000000"/>
                      <w:sz w:val="22"/>
                      <w:szCs w:val="22"/>
                    </w:rPr>
                    <w:t>Доля отремонтированных водопроводных сетей</w:t>
                  </w:r>
                </w:p>
              </w:tc>
              <w:tc>
                <w:tcPr>
                  <w:tcW w:w="2127" w:type="dxa"/>
                  <w:shd w:val="clear" w:color="auto" w:fill="auto"/>
                  <w:tcMar>
                    <w:left w:w="28" w:type="dxa"/>
                    <w:right w:w="28" w:type="dxa"/>
                  </w:tcMar>
                  <w:vAlign w:val="center"/>
                </w:tcPr>
                <w:p w:rsidR="000D65A5" w:rsidRPr="00380AB7" w:rsidRDefault="000D65A5" w:rsidP="000D65A5">
                  <w:pPr>
                    <w:jc w:val="center"/>
                    <w:rPr>
                      <w:sz w:val="22"/>
                      <w:szCs w:val="22"/>
                    </w:rPr>
                  </w:pPr>
                  <w:r w:rsidRPr="00C24A89">
                    <w:rPr>
                      <w:color w:val="000000"/>
                    </w:rPr>
                    <w:t>%</w:t>
                  </w:r>
                </w:p>
              </w:tc>
              <w:tc>
                <w:tcPr>
                  <w:tcW w:w="1367" w:type="dxa"/>
                  <w:shd w:val="clear" w:color="auto" w:fill="auto"/>
                  <w:tcMar>
                    <w:left w:w="28" w:type="dxa"/>
                    <w:right w:w="28" w:type="dxa"/>
                  </w:tcMar>
                </w:tcPr>
                <w:p w:rsidR="000D65A5" w:rsidRPr="00470960" w:rsidRDefault="000D65A5" w:rsidP="000D65A5">
                  <w:pPr>
                    <w:jc w:val="center"/>
                    <w:rPr>
                      <w:color w:val="000000"/>
                    </w:rPr>
                  </w:pPr>
                  <w:r>
                    <w:rPr>
                      <w:color w:val="000000"/>
                    </w:rPr>
                    <w:t>годовая</w:t>
                  </w:r>
                </w:p>
              </w:tc>
              <w:tc>
                <w:tcPr>
                  <w:tcW w:w="6568" w:type="dxa"/>
                  <w:shd w:val="clear" w:color="auto" w:fill="auto"/>
                  <w:tcMar>
                    <w:left w:w="28" w:type="dxa"/>
                    <w:right w:w="28" w:type="dxa"/>
                  </w:tcMar>
                </w:tcPr>
                <w:p w:rsidR="000D65A5" w:rsidRPr="00C24A89" w:rsidRDefault="000D65A5" w:rsidP="000D65A5">
                  <w:pPr>
                    <w:jc w:val="both"/>
                    <w:rPr>
                      <w:color w:val="000000"/>
                    </w:rPr>
                  </w:pPr>
                  <w:r>
                    <w:rPr>
                      <w:color w:val="000000"/>
                    </w:rPr>
                    <w:t>Отношение отремонтированных водопроводных сетей к общей протяженности водопроводных сетей на территории Ногинск-5</w:t>
                  </w:r>
                </w:p>
              </w:tc>
            </w:tr>
            <w:tr w:rsidR="000D65A5" w:rsidRPr="00C24A89" w:rsidTr="000D65A5">
              <w:tc>
                <w:tcPr>
                  <w:tcW w:w="15760" w:type="dxa"/>
                  <w:gridSpan w:val="5"/>
                  <w:shd w:val="clear" w:color="auto" w:fill="auto"/>
                  <w:tcMar>
                    <w:left w:w="28" w:type="dxa"/>
                    <w:right w:w="28" w:type="dxa"/>
                  </w:tcMar>
                </w:tcPr>
                <w:p w:rsidR="000D65A5" w:rsidRPr="00664AD9" w:rsidRDefault="000D65A5" w:rsidP="000D65A5">
                  <w:pPr>
                    <w:jc w:val="center"/>
                    <w:rPr>
                      <w:b/>
                      <w:color w:val="000000"/>
                    </w:rPr>
                  </w:pPr>
                  <w:r w:rsidRPr="00664AD9">
                    <w:rPr>
                      <w:b/>
                      <w:color w:val="000000"/>
                    </w:rPr>
                    <w:t>Подпрограмма 4 «Энергосбережение и повышение энергетической эффективности на территории городского округа Электросталь Московской области»</w:t>
                  </w: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4.1</w:t>
                  </w:r>
                </w:p>
              </w:tc>
              <w:tc>
                <w:tcPr>
                  <w:tcW w:w="5090" w:type="dxa"/>
                  <w:shd w:val="clear" w:color="auto" w:fill="auto"/>
                  <w:tcMar>
                    <w:left w:w="28" w:type="dxa"/>
                    <w:right w:w="28" w:type="dxa"/>
                  </w:tcMar>
                </w:tcPr>
                <w:p w:rsidR="000D65A5" w:rsidRPr="00664AD9" w:rsidRDefault="000D65A5" w:rsidP="000D65A5">
                  <w:pPr>
                    <w:rPr>
                      <w:sz w:val="22"/>
                      <w:szCs w:val="22"/>
                    </w:rPr>
                  </w:pPr>
                  <w:r w:rsidRPr="00664AD9">
                    <w:rPr>
                      <w:sz w:val="22"/>
                      <w:szCs w:val="22"/>
                    </w:rPr>
                    <w:t>Доля зданий, строений, сооружений органов местного самоуправления и муниципальных учреждений, оснащенных приборами учета потребляе</w:t>
                  </w:r>
                  <w:r>
                    <w:rPr>
                      <w:sz w:val="22"/>
                      <w:szCs w:val="22"/>
                    </w:rPr>
                    <w:t>мых энергетических ресурсов</w:t>
                  </w:r>
                  <w:r w:rsidRPr="00664AD9">
                    <w:rPr>
                      <w:sz w:val="22"/>
                      <w:szCs w:val="22"/>
                    </w:rPr>
                    <w:t>.</w:t>
                  </w:r>
                </w:p>
              </w:tc>
              <w:tc>
                <w:tcPr>
                  <w:tcW w:w="2127"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w:t>
                  </w:r>
                </w:p>
              </w:tc>
              <w:tc>
                <w:tcPr>
                  <w:tcW w:w="1367"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ежемесячный</w:t>
                  </w:r>
                </w:p>
              </w:tc>
              <w:tc>
                <w:tcPr>
                  <w:tcW w:w="6568" w:type="dxa"/>
                  <w:shd w:val="clear" w:color="auto" w:fill="auto"/>
                  <w:tcMar>
                    <w:left w:w="28" w:type="dxa"/>
                    <w:right w:w="28" w:type="dxa"/>
                  </w:tcMar>
                </w:tcPr>
                <w:p w:rsidR="000D65A5" w:rsidRPr="00C24A89" w:rsidRDefault="000D65A5" w:rsidP="000D65A5">
                  <w:pPr>
                    <w:jc w:val="both"/>
                    <w:rPr>
                      <w:color w:val="000000"/>
                    </w:rPr>
                  </w:pPr>
                  <w:r w:rsidRPr="00C24A89">
                    <w:rPr>
                      <w:color w:val="000000"/>
                    </w:rPr>
                    <w:t>Определяется как процентное соотношение количества фактически установленных приборов учета потребляемых энергетических ресурсов в зданиях, строениях, сооружениях органов местного самоуправления и муниципальных учреждений муниципального образования к общему количеству общедомовых приборов учета энергоресурсов (электрической энергии, тепловой энергии, воды), необходимых к установлению в зданиях, строениях, сооружениях органов местного самоуправления и муниципальных учреждений муниципального образования</w:t>
                  </w: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4.2</w:t>
                  </w:r>
                </w:p>
              </w:tc>
              <w:tc>
                <w:tcPr>
                  <w:tcW w:w="5090" w:type="dxa"/>
                  <w:shd w:val="clear" w:color="auto" w:fill="auto"/>
                  <w:tcMar>
                    <w:left w:w="28" w:type="dxa"/>
                    <w:right w:w="28" w:type="dxa"/>
                  </w:tcMar>
                </w:tcPr>
                <w:p w:rsidR="000D65A5" w:rsidRPr="00664AD9" w:rsidRDefault="000D65A5" w:rsidP="000D65A5">
                  <w:pPr>
                    <w:rPr>
                      <w:sz w:val="22"/>
                      <w:szCs w:val="22"/>
                    </w:rPr>
                  </w:pPr>
                  <w:r>
                    <w:rPr>
                      <w:sz w:val="22"/>
                      <w:szCs w:val="22"/>
                    </w:rPr>
                    <w:t>Бережливый учет-Оснащенность многоквартирных домов приборами учета ресурсов</w:t>
                  </w:r>
                </w:p>
              </w:tc>
              <w:tc>
                <w:tcPr>
                  <w:tcW w:w="2127"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w:t>
                  </w:r>
                </w:p>
              </w:tc>
              <w:tc>
                <w:tcPr>
                  <w:tcW w:w="1367" w:type="dxa"/>
                  <w:shd w:val="clear" w:color="auto" w:fill="auto"/>
                  <w:tcMar>
                    <w:left w:w="28" w:type="dxa"/>
                    <w:right w:w="28" w:type="dxa"/>
                  </w:tcMar>
                </w:tcPr>
                <w:p w:rsidR="000D65A5" w:rsidRPr="00C24A89" w:rsidRDefault="000D65A5" w:rsidP="000D65A5">
                  <w:pPr>
                    <w:jc w:val="center"/>
                    <w:rPr>
                      <w:color w:val="000000"/>
                    </w:rPr>
                  </w:pPr>
                  <w:r w:rsidRPr="00C24A89">
                    <w:rPr>
                      <w:color w:val="000000"/>
                    </w:rPr>
                    <w:t>еж</w:t>
                  </w:r>
                  <w:r>
                    <w:rPr>
                      <w:color w:val="000000"/>
                    </w:rPr>
                    <w:t>еквартально</w:t>
                  </w:r>
                </w:p>
              </w:tc>
              <w:tc>
                <w:tcPr>
                  <w:tcW w:w="6568" w:type="dxa"/>
                  <w:shd w:val="clear" w:color="auto" w:fill="auto"/>
                  <w:tcMar>
                    <w:left w:w="28" w:type="dxa"/>
                    <w:right w:w="28" w:type="dxa"/>
                  </w:tcMar>
                </w:tcPr>
                <w:p w:rsidR="000D65A5" w:rsidRPr="005E51D9" w:rsidRDefault="000D65A5" w:rsidP="000D65A5">
                  <w:pPr>
                    <w:autoSpaceDE w:val="0"/>
                    <w:autoSpaceDN w:val="0"/>
                    <w:adjustRightInd w:val="0"/>
                    <w:ind w:firstLine="539"/>
                    <w:jc w:val="both"/>
                  </w:pPr>
                  <w:r w:rsidRPr="005E51D9">
                    <w:t>Показатель «Бережливый учет» характеризует оснащенность многоквартирных домов общедомовыми (коллективными) приборами учета потребляемых энергетических ресурсов и рассчитывается как:</w:t>
                  </w:r>
                </w:p>
                <w:p w:rsidR="000D65A5" w:rsidRPr="005E51D9" w:rsidRDefault="000D65A5" w:rsidP="000D65A5">
                  <w:pPr>
                    <w:adjustRightInd w:val="0"/>
                    <w:jc w:val="both"/>
                  </w:pPr>
                </w:p>
                <w:p w:rsidR="000D65A5" w:rsidRPr="005E51D9" w:rsidRDefault="000D65A5" w:rsidP="000D65A5">
                  <w:pPr>
                    <w:adjustRightInd w:val="0"/>
                    <w:jc w:val="both"/>
                  </w:pPr>
                  <w:proofErr w:type="spellStart"/>
                  <w:r w:rsidRPr="005E51D9">
                    <w:t>Опу</w:t>
                  </w:r>
                  <w:proofErr w:type="spellEnd"/>
                  <w:r w:rsidRPr="005E51D9">
                    <w:t xml:space="preserve"> = (</w:t>
                  </w:r>
                  <w:proofErr w:type="spellStart"/>
                  <w:r w:rsidRPr="005E51D9">
                    <w:t>Кпу.хвс</w:t>
                  </w:r>
                  <w:proofErr w:type="spellEnd"/>
                  <w:r w:rsidRPr="005E51D9">
                    <w:t xml:space="preserve"> / </w:t>
                  </w:r>
                  <w:proofErr w:type="spellStart"/>
                  <w:r w:rsidRPr="005E51D9">
                    <w:t>Кмкд.хвс</w:t>
                  </w:r>
                  <w:proofErr w:type="spellEnd"/>
                  <w:r w:rsidRPr="005E51D9">
                    <w:t xml:space="preserve"> + </w:t>
                  </w:r>
                  <w:proofErr w:type="spellStart"/>
                  <w:r w:rsidRPr="005E51D9">
                    <w:t>Кпу.гвс</w:t>
                  </w:r>
                  <w:proofErr w:type="spellEnd"/>
                  <w:r w:rsidRPr="005E51D9">
                    <w:t xml:space="preserve"> / </w:t>
                  </w:r>
                  <w:proofErr w:type="spellStart"/>
                  <w:r w:rsidRPr="005E51D9">
                    <w:t>Кмкд.гвс</w:t>
                  </w:r>
                  <w:proofErr w:type="spellEnd"/>
                  <w:r w:rsidRPr="005E51D9">
                    <w:t xml:space="preserve"> + </w:t>
                  </w:r>
                  <w:proofErr w:type="spellStart"/>
                  <w:r w:rsidRPr="005E51D9">
                    <w:t>Кпу.тэ</w:t>
                  </w:r>
                  <w:proofErr w:type="spellEnd"/>
                  <w:r w:rsidRPr="005E51D9">
                    <w:t xml:space="preserve"> / </w:t>
                  </w:r>
                  <w:proofErr w:type="spellStart"/>
                  <w:r w:rsidRPr="005E51D9">
                    <w:t>Кмкд.тэ</w:t>
                  </w:r>
                  <w:proofErr w:type="spellEnd"/>
                  <w:r w:rsidRPr="005E51D9">
                    <w:t xml:space="preserve"> + </w:t>
                  </w:r>
                  <w:proofErr w:type="spellStart"/>
                  <w:r w:rsidRPr="005E51D9">
                    <w:t>Кпу.ээ</w:t>
                  </w:r>
                  <w:proofErr w:type="spellEnd"/>
                  <w:r w:rsidRPr="005E51D9">
                    <w:t xml:space="preserve"> / </w:t>
                  </w:r>
                  <w:proofErr w:type="spellStart"/>
                  <w:r w:rsidRPr="005E51D9">
                    <w:t>Кмкд.ээ</w:t>
                  </w:r>
                  <w:proofErr w:type="spellEnd"/>
                  <w:r w:rsidRPr="005E51D9">
                    <w:t>) /4 x 100%,</w:t>
                  </w:r>
                </w:p>
                <w:p w:rsidR="000D65A5" w:rsidRPr="005E51D9" w:rsidRDefault="000D65A5" w:rsidP="000D65A5">
                  <w:pPr>
                    <w:adjustRightInd w:val="0"/>
                    <w:ind w:firstLine="539"/>
                    <w:jc w:val="both"/>
                  </w:pPr>
                  <w:r w:rsidRPr="005E51D9">
                    <w:t>где:</w:t>
                  </w:r>
                </w:p>
                <w:p w:rsidR="000D65A5" w:rsidRPr="005E51D9" w:rsidRDefault="000D65A5" w:rsidP="000D65A5">
                  <w:pPr>
                    <w:adjustRightInd w:val="0"/>
                    <w:ind w:firstLine="539"/>
                    <w:jc w:val="both"/>
                  </w:pPr>
                  <w:proofErr w:type="spellStart"/>
                  <w:r w:rsidRPr="005E51D9">
                    <w:t>Опу</w:t>
                  </w:r>
                  <w:proofErr w:type="spellEnd"/>
                  <w:r w:rsidRPr="005E51D9">
                    <w:t xml:space="preserve"> - доля многоквартирных домов, оснащенных общедомовыми (коллективными) приборами учета потребляемых энергетических ресурсов, процент;</w:t>
                  </w:r>
                </w:p>
                <w:p w:rsidR="000D65A5" w:rsidRPr="005E51D9" w:rsidRDefault="000D65A5" w:rsidP="000D65A5">
                  <w:pPr>
                    <w:adjustRightInd w:val="0"/>
                    <w:ind w:firstLine="539"/>
                    <w:jc w:val="both"/>
                  </w:pPr>
                  <w:proofErr w:type="spellStart"/>
                  <w:r w:rsidRPr="005E51D9">
                    <w:t>Кпу.хвс</w:t>
                  </w:r>
                  <w:proofErr w:type="spellEnd"/>
                  <w:r w:rsidRPr="005E51D9">
                    <w:t xml:space="preserve"> - количество многоквартирных домов, оснащенных общедомовыми (коллективными) приборами учета холодной воды, единица;</w:t>
                  </w:r>
                </w:p>
                <w:p w:rsidR="000D65A5" w:rsidRPr="005E51D9" w:rsidRDefault="000D65A5" w:rsidP="000D65A5">
                  <w:pPr>
                    <w:adjustRightInd w:val="0"/>
                    <w:ind w:firstLine="539"/>
                    <w:jc w:val="both"/>
                  </w:pPr>
                  <w:proofErr w:type="spellStart"/>
                  <w:r w:rsidRPr="005E51D9">
                    <w:t>Кмкд.хвс</w:t>
                  </w:r>
                  <w:proofErr w:type="spellEnd"/>
                  <w:r w:rsidRPr="005E51D9">
                    <w:t xml:space="preserve"> - общее количество многоквартирных домов, подлежащих оснащению общедомовыми (коллективными) приборами учета холодной воды, единица;</w:t>
                  </w:r>
                </w:p>
                <w:p w:rsidR="000D65A5" w:rsidRPr="005E51D9" w:rsidRDefault="000D65A5" w:rsidP="000D65A5">
                  <w:pPr>
                    <w:adjustRightInd w:val="0"/>
                    <w:ind w:firstLine="539"/>
                    <w:jc w:val="both"/>
                  </w:pPr>
                  <w:proofErr w:type="spellStart"/>
                  <w:r w:rsidRPr="005E51D9">
                    <w:t>Кпу.гвс</w:t>
                  </w:r>
                  <w:proofErr w:type="spellEnd"/>
                  <w:r w:rsidRPr="005E51D9">
                    <w:t xml:space="preserve"> - количество многоквартирных домов, оснащенных общедомовыми (коллективными) приборами учета горячей воды, единица;</w:t>
                  </w:r>
                </w:p>
                <w:p w:rsidR="000D65A5" w:rsidRPr="005E51D9" w:rsidRDefault="000D65A5" w:rsidP="000D65A5">
                  <w:pPr>
                    <w:adjustRightInd w:val="0"/>
                    <w:ind w:firstLine="539"/>
                    <w:jc w:val="both"/>
                  </w:pPr>
                  <w:proofErr w:type="spellStart"/>
                  <w:r w:rsidRPr="005E51D9">
                    <w:t>Кмкд.гвс</w:t>
                  </w:r>
                  <w:proofErr w:type="spellEnd"/>
                  <w:r w:rsidRPr="005E51D9">
                    <w:t xml:space="preserve"> - общее количество многоквартирных домов, подлежащих оснащению общедомовыми (коллективными) приборами учета горячей воды, единица;</w:t>
                  </w:r>
                </w:p>
                <w:p w:rsidR="000D65A5" w:rsidRPr="005E51D9" w:rsidRDefault="000D65A5" w:rsidP="000D65A5">
                  <w:pPr>
                    <w:adjustRightInd w:val="0"/>
                    <w:ind w:firstLine="539"/>
                    <w:jc w:val="both"/>
                  </w:pPr>
                  <w:proofErr w:type="spellStart"/>
                  <w:r w:rsidRPr="005E51D9">
                    <w:t>Кпу.тэ</w:t>
                  </w:r>
                  <w:proofErr w:type="spellEnd"/>
                  <w:r w:rsidRPr="005E51D9">
                    <w:t xml:space="preserve"> - количество многоквартирных домов, оснащенных общедомовыми (коллективными) приборами учета тепловой энергии, единица;</w:t>
                  </w:r>
                </w:p>
                <w:p w:rsidR="000D65A5" w:rsidRPr="005E51D9" w:rsidRDefault="000D65A5" w:rsidP="000D65A5">
                  <w:pPr>
                    <w:adjustRightInd w:val="0"/>
                    <w:ind w:firstLine="539"/>
                    <w:jc w:val="both"/>
                  </w:pPr>
                  <w:proofErr w:type="spellStart"/>
                  <w:r w:rsidRPr="005E51D9">
                    <w:t>Кмкд.тэ</w:t>
                  </w:r>
                  <w:proofErr w:type="spellEnd"/>
                  <w:r w:rsidRPr="005E51D9">
                    <w:t xml:space="preserve"> - общее количество многоквартирных домов, подлежащих оснащению общедомовыми (коллективными) приборами учета тепловой энергии, единица;</w:t>
                  </w:r>
                </w:p>
                <w:p w:rsidR="000D65A5" w:rsidRPr="005E51D9" w:rsidRDefault="000D65A5" w:rsidP="000D65A5">
                  <w:pPr>
                    <w:adjustRightInd w:val="0"/>
                    <w:ind w:firstLine="539"/>
                    <w:jc w:val="both"/>
                  </w:pPr>
                  <w:proofErr w:type="spellStart"/>
                  <w:r w:rsidRPr="005E51D9">
                    <w:t>Кпу.ээ</w:t>
                  </w:r>
                  <w:proofErr w:type="spellEnd"/>
                  <w:r w:rsidRPr="005E51D9">
                    <w:t xml:space="preserve"> - количество многоквартирных домов, оснащенных общедомовыми (коллективными) приборами учета электрической энергии, единица;</w:t>
                  </w:r>
                </w:p>
                <w:p w:rsidR="000D65A5" w:rsidRPr="005E51D9" w:rsidRDefault="000D65A5" w:rsidP="000D65A5">
                  <w:pPr>
                    <w:adjustRightInd w:val="0"/>
                    <w:ind w:firstLine="539"/>
                    <w:jc w:val="both"/>
                  </w:pPr>
                  <w:proofErr w:type="spellStart"/>
                  <w:r w:rsidRPr="005E51D9">
                    <w:t>Кмкд.ээ</w:t>
                  </w:r>
                  <w:proofErr w:type="spellEnd"/>
                  <w:r w:rsidRPr="005E51D9">
                    <w:t xml:space="preserve"> - общее количество многоквартирных домов, подлежащих оснащению общедомовыми (коллективными) приборами учета электрической энергии, единица.</w:t>
                  </w:r>
                </w:p>
                <w:p w:rsidR="000D65A5" w:rsidRPr="00C24A89" w:rsidRDefault="000D65A5" w:rsidP="000D65A5">
                  <w:pPr>
                    <w:jc w:val="both"/>
                    <w:rPr>
                      <w:color w:val="000000"/>
                    </w:rPr>
                  </w:pPr>
                </w:p>
              </w:tc>
            </w:tr>
            <w:tr w:rsidR="000D65A5" w:rsidRPr="00C24A89" w:rsidTr="000D65A5">
              <w:tc>
                <w:tcPr>
                  <w:tcW w:w="608" w:type="dxa"/>
                  <w:shd w:val="clear" w:color="auto" w:fill="auto"/>
                  <w:tcMar>
                    <w:left w:w="28" w:type="dxa"/>
                    <w:right w:w="28" w:type="dxa"/>
                  </w:tcMar>
                </w:tcPr>
                <w:p w:rsidR="000D65A5" w:rsidRDefault="000D65A5" w:rsidP="000D65A5">
                  <w:pPr>
                    <w:rPr>
                      <w:color w:val="000000"/>
                    </w:rPr>
                  </w:pPr>
                  <w:r>
                    <w:rPr>
                      <w:color w:val="000000"/>
                    </w:rPr>
                    <w:t>4.3</w:t>
                  </w:r>
                </w:p>
              </w:tc>
              <w:tc>
                <w:tcPr>
                  <w:tcW w:w="5090" w:type="dxa"/>
                  <w:shd w:val="clear" w:color="auto" w:fill="auto"/>
                  <w:tcMar>
                    <w:left w:w="28" w:type="dxa"/>
                    <w:right w:w="28" w:type="dxa"/>
                  </w:tcMar>
                </w:tcPr>
                <w:p w:rsidR="000D65A5" w:rsidRPr="00664AD9" w:rsidRDefault="000D65A5" w:rsidP="000D65A5">
                  <w:pPr>
                    <w:rPr>
                      <w:sz w:val="22"/>
                      <w:szCs w:val="22"/>
                    </w:rPr>
                  </w:pPr>
                  <w:r w:rsidRPr="00664AD9">
                    <w:rPr>
                      <w:sz w:val="22"/>
                      <w:szCs w:val="22"/>
                    </w:rPr>
                    <w:t>Доля зданий, строений, сооружений муниципальной собственности, соответствующих нормальному уровню энергетической эф</w:t>
                  </w:r>
                  <w:r>
                    <w:rPr>
                      <w:sz w:val="22"/>
                      <w:szCs w:val="22"/>
                    </w:rPr>
                    <w:t>фективности и выше (А, B, C, D)</w:t>
                  </w:r>
                  <w:r w:rsidRPr="00664AD9">
                    <w:rPr>
                      <w:sz w:val="22"/>
                      <w:szCs w:val="22"/>
                    </w:rPr>
                    <w:t>.</w:t>
                  </w:r>
                </w:p>
              </w:tc>
              <w:tc>
                <w:tcPr>
                  <w:tcW w:w="2127" w:type="dxa"/>
                  <w:shd w:val="clear" w:color="auto" w:fill="auto"/>
                  <w:tcMar>
                    <w:left w:w="28" w:type="dxa"/>
                    <w:right w:w="28" w:type="dxa"/>
                  </w:tcMar>
                </w:tcPr>
                <w:p w:rsidR="000D65A5" w:rsidRPr="00C24A89" w:rsidRDefault="000D65A5" w:rsidP="000D65A5">
                  <w:pPr>
                    <w:jc w:val="center"/>
                    <w:rPr>
                      <w:color w:val="000000"/>
                    </w:rPr>
                  </w:pPr>
                  <w:r>
                    <w:rPr>
                      <w:color w:val="000000"/>
                    </w:rPr>
                    <w:t>%</w:t>
                  </w:r>
                </w:p>
              </w:tc>
              <w:tc>
                <w:tcPr>
                  <w:tcW w:w="1367" w:type="dxa"/>
                  <w:shd w:val="clear" w:color="auto" w:fill="auto"/>
                  <w:tcMar>
                    <w:left w:w="28" w:type="dxa"/>
                    <w:right w:w="28" w:type="dxa"/>
                  </w:tcMar>
                </w:tcPr>
                <w:p w:rsidR="000D65A5" w:rsidRPr="00C24A89" w:rsidRDefault="000D65A5" w:rsidP="000D65A5">
                  <w:pPr>
                    <w:jc w:val="center"/>
                    <w:rPr>
                      <w:color w:val="000000"/>
                    </w:rPr>
                  </w:pPr>
                  <w:r>
                    <w:rPr>
                      <w:color w:val="000000"/>
                    </w:rPr>
                    <w:t>годовой</w:t>
                  </w:r>
                </w:p>
              </w:tc>
              <w:tc>
                <w:tcPr>
                  <w:tcW w:w="6568" w:type="dxa"/>
                  <w:shd w:val="clear" w:color="auto" w:fill="auto"/>
                  <w:tcMar>
                    <w:left w:w="28" w:type="dxa"/>
                    <w:right w:w="28" w:type="dxa"/>
                  </w:tcMar>
                </w:tcPr>
                <w:p w:rsidR="000D65A5" w:rsidRPr="00C24A89" w:rsidRDefault="000D65A5" w:rsidP="000D65A5">
                  <w:pPr>
                    <w:jc w:val="both"/>
                    <w:rPr>
                      <w:color w:val="000000"/>
                    </w:rPr>
                  </w:pPr>
                  <w:r>
                    <w:rPr>
                      <w:color w:val="000000"/>
                    </w:rPr>
                    <w:t xml:space="preserve">Определяется как </w:t>
                  </w:r>
                  <w:r w:rsidRPr="00C24A89">
                    <w:rPr>
                      <w:color w:val="000000"/>
                    </w:rPr>
                    <w:t>процентное соотношение</w:t>
                  </w:r>
                  <w:r>
                    <w:rPr>
                      <w:color w:val="000000"/>
                    </w:rPr>
                    <w:t xml:space="preserve"> количества</w:t>
                  </w:r>
                  <w:r w:rsidRPr="00C24A89">
                    <w:rPr>
                      <w:color w:val="000000"/>
                    </w:rPr>
                    <w:t xml:space="preserve"> зданий, строений, сооружений муниципальной собственности, соответствующих нормальному уровню энергетической эффективности </w:t>
                  </w:r>
                  <w:r>
                    <w:rPr>
                      <w:color w:val="000000"/>
                    </w:rPr>
                    <w:t xml:space="preserve">к общему количеству </w:t>
                  </w:r>
                  <w:r w:rsidRPr="00C24A89">
                    <w:rPr>
                      <w:color w:val="000000"/>
                    </w:rPr>
                    <w:t>зданий, строений, сооружений муниципальной собственности</w:t>
                  </w:r>
                  <w:r>
                    <w:rPr>
                      <w:color w:val="000000"/>
                    </w:rPr>
                    <w:t>.</w:t>
                  </w:r>
                </w:p>
              </w:tc>
            </w:tr>
          </w:tbl>
          <w:p w:rsidR="000D65A5" w:rsidRPr="00C24A89" w:rsidRDefault="000D65A5" w:rsidP="000D65A5">
            <w:pPr>
              <w:jc w:val="center"/>
              <w:rPr>
                <w:color w:val="000000"/>
              </w:rPr>
            </w:pPr>
          </w:p>
          <w:p w:rsidR="000D65A5" w:rsidRPr="00931B87" w:rsidRDefault="000D65A5" w:rsidP="000D65A5">
            <w:pPr>
              <w:jc w:val="both"/>
            </w:pPr>
          </w:p>
          <w:p w:rsidR="000D65A5" w:rsidRPr="00A92B80" w:rsidRDefault="000D65A5" w:rsidP="000D65A5">
            <w:pPr>
              <w:autoSpaceDE w:val="0"/>
              <w:autoSpaceDN w:val="0"/>
              <w:adjustRightInd w:val="0"/>
              <w:jc w:val="center"/>
              <w:rPr>
                <w:b/>
                <w:bCs/>
              </w:rPr>
            </w:pPr>
            <w:r>
              <w:rPr>
                <w:b/>
                <w:bCs/>
              </w:rPr>
              <w:t>9</w:t>
            </w:r>
            <w:r w:rsidRPr="00931B87">
              <w:rPr>
                <w:b/>
                <w:bCs/>
              </w:rPr>
              <w:t>.</w:t>
            </w:r>
            <w:r w:rsidRPr="00931B87">
              <w:rPr>
                <w:b/>
              </w:rPr>
              <w:t xml:space="preserve"> Порядок взаимодействия ответственных за выполнение мероприятий Подпрограмм с муниципальным заказчиком муниципальной Программы (Подпрограмм)</w:t>
            </w:r>
          </w:p>
          <w:p w:rsidR="000D65A5" w:rsidRPr="001B4F5B" w:rsidRDefault="000D65A5" w:rsidP="000D65A5">
            <w:pPr>
              <w:widowControl w:val="0"/>
              <w:tabs>
                <w:tab w:val="left" w:pos="851"/>
              </w:tabs>
              <w:autoSpaceDE w:val="0"/>
              <w:autoSpaceDN w:val="0"/>
              <w:adjustRightInd w:val="0"/>
              <w:ind w:firstLine="540"/>
              <w:jc w:val="both"/>
            </w:pPr>
            <w:r w:rsidRPr="001B4F5B">
              <w:t>Муниципальный заказчик программы:</w:t>
            </w:r>
          </w:p>
          <w:p w:rsidR="000D65A5" w:rsidRPr="001B4F5B" w:rsidRDefault="000D65A5" w:rsidP="000D65A5">
            <w:pPr>
              <w:widowControl w:val="0"/>
              <w:tabs>
                <w:tab w:val="left" w:pos="851"/>
              </w:tabs>
              <w:autoSpaceDE w:val="0"/>
              <w:autoSpaceDN w:val="0"/>
              <w:adjustRightInd w:val="0"/>
              <w:ind w:firstLine="540"/>
              <w:jc w:val="both"/>
            </w:pPr>
            <w:r w:rsidRPr="001B4F5B">
              <w:t>1) разрабатывает муниципальную программу;</w:t>
            </w:r>
          </w:p>
          <w:p w:rsidR="000D65A5" w:rsidRPr="001B4F5B" w:rsidRDefault="000D65A5" w:rsidP="000D65A5">
            <w:pPr>
              <w:widowControl w:val="0"/>
              <w:tabs>
                <w:tab w:val="left" w:pos="851"/>
              </w:tabs>
              <w:autoSpaceDE w:val="0"/>
              <w:autoSpaceDN w:val="0"/>
              <w:adjustRightInd w:val="0"/>
              <w:ind w:firstLine="540"/>
              <w:jc w:val="both"/>
            </w:pPr>
            <w:r w:rsidRPr="001B4F5B">
              <w:t>2) формирует прогноз расходов на реализацию мероприятий и готовит финансовое экономическое обоснование;</w:t>
            </w:r>
          </w:p>
          <w:p w:rsidR="000D65A5" w:rsidRPr="001B4F5B" w:rsidRDefault="000D65A5" w:rsidP="000D65A5">
            <w:pPr>
              <w:widowControl w:val="0"/>
              <w:tabs>
                <w:tab w:val="left" w:pos="851"/>
              </w:tabs>
              <w:autoSpaceDE w:val="0"/>
              <w:autoSpaceDN w:val="0"/>
              <w:adjustRightInd w:val="0"/>
              <w:ind w:firstLine="540"/>
              <w:jc w:val="both"/>
            </w:pPr>
            <w:bookmarkStart w:id="1" w:name="Par210"/>
            <w:bookmarkEnd w:id="1"/>
            <w:r w:rsidRPr="001B4F5B">
              <w:t>3) обеспечивает взаимодействие между муниципальными заказчиками подпрограммы и ответственными за выполнение мероприятий, а также координацию их действий по реализации подпрограмм;</w:t>
            </w:r>
          </w:p>
          <w:p w:rsidR="000D65A5" w:rsidRPr="001B4F5B" w:rsidRDefault="000D65A5" w:rsidP="000D65A5">
            <w:pPr>
              <w:widowControl w:val="0"/>
              <w:tabs>
                <w:tab w:val="left" w:pos="851"/>
              </w:tabs>
              <w:autoSpaceDE w:val="0"/>
              <w:autoSpaceDN w:val="0"/>
              <w:adjustRightInd w:val="0"/>
              <w:ind w:firstLine="540"/>
              <w:jc w:val="both"/>
            </w:pPr>
            <w:r w:rsidRPr="001B4F5B">
              <w:t>4) согласовывает «Дорожные карты» и отчеты об их исполнении;</w:t>
            </w:r>
          </w:p>
          <w:p w:rsidR="000D65A5" w:rsidRPr="001B4F5B" w:rsidRDefault="000D65A5" w:rsidP="000D65A5">
            <w:pPr>
              <w:widowControl w:val="0"/>
              <w:tabs>
                <w:tab w:val="left" w:pos="851"/>
              </w:tabs>
              <w:autoSpaceDE w:val="0"/>
              <w:autoSpaceDN w:val="0"/>
              <w:adjustRightInd w:val="0"/>
              <w:ind w:firstLine="540"/>
              <w:jc w:val="both"/>
            </w:pPr>
            <w:r w:rsidRPr="001B4F5B">
              <w:t>5) участвует в обсуждении вопросов, связанных с реализацией и финансированием муниципальной программы;</w:t>
            </w:r>
          </w:p>
          <w:p w:rsidR="000D65A5" w:rsidRPr="001B4F5B" w:rsidRDefault="000D65A5" w:rsidP="000D65A5">
            <w:pPr>
              <w:widowControl w:val="0"/>
              <w:tabs>
                <w:tab w:val="left" w:pos="851"/>
              </w:tabs>
              <w:autoSpaceDE w:val="0"/>
              <w:autoSpaceDN w:val="0"/>
              <w:adjustRightInd w:val="0"/>
              <w:ind w:firstLine="540"/>
              <w:jc w:val="both"/>
            </w:pPr>
            <w:r w:rsidRPr="001B4F5B">
              <w:t>6) вводит в подсистему ГАСУ МО информацию в соответствии с пунктом 41 настоящего Порядка. По решению муниципального заказчика программы введение информации в подсистему ГАСУ МО осуществляется муниципальным заказчиком подпрограммы и (или) ответственным за выполнение мероприятия;</w:t>
            </w:r>
          </w:p>
          <w:p w:rsidR="000D65A5" w:rsidRPr="001B4F5B" w:rsidRDefault="000D65A5" w:rsidP="000D65A5">
            <w:pPr>
              <w:widowControl w:val="0"/>
              <w:tabs>
                <w:tab w:val="left" w:pos="851"/>
              </w:tabs>
              <w:autoSpaceDE w:val="0"/>
              <w:autoSpaceDN w:val="0"/>
              <w:adjustRightInd w:val="0"/>
              <w:ind w:firstLine="540"/>
              <w:jc w:val="both"/>
            </w:pPr>
            <w:bookmarkStart w:id="2" w:name="Par217"/>
            <w:bookmarkStart w:id="3" w:name="Par218"/>
            <w:bookmarkEnd w:id="2"/>
            <w:bookmarkEnd w:id="3"/>
            <w:r w:rsidRPr="001B4F5B">
              <w:t>7) размещает на официальном сайте городского округа Электросталь Московской области в информационно-телекоммуникационной сети «Интернет» утвержденную муниципальную программу;</w:t>
            </w:r>
          </w:p>
          <w:p w:rsidR="000D65A5" w:rsidRPr="001B4F5B" w:rsidRDefault="000D65A5" w:rsidP="000D65A5">
            <w:pPr>
              <w:widowControl w:val="0"/>
              <w:tabs>
                <w:tab w:val="left" w:pos="851"/>
              </w:tabs>
              <w:autoSpaceDE w:val="0"/>
              <w:autoSpaceDN w:val="0"/>
              <w:adjustRightInd w:val="0"/>
              <w:ind w:firstLine="540"/>
              <w:jc w:val="both"/>
            </w:pPr>
            <w:bookmarkStart w:id="4" w:name="Par219"/>
            <w:bookmarkEnd w:id="4"/>
            <w:r w:rsidRPr="001B4F5B">
              <w:t>8) обеспечивает выполнение муниципальной программы, а также эффективность и результативность ее реализации.</w:t>
            </w:r>
          </w:p>
          <w:p w:rsidR="000D65A5" w:rsidRPr="001B4F5B" w:rsidRDefault="000D65A5" w:rsidP="000D65A5">
            <w:pPr>
              <w:widowControl w:val="0"/>
              <w:tabs>
                <w:tab w:val="left" w:pos="851"/>
              </w:tabs>
              <w:autoSpaceDE w:val="0"/>
              <w:autoSpaceDN w:val="0"/>
              <w:adjustRightInd w:val="0"/>
              <w:ind w:firstLine="540"/>
              <w:jc w:val="both"/>
            </w:pPr>
            <w:r w:rsidRPr="001B4F5B">
              <w:t>32. Муниципальный заказчик подпрограммы:</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1) разрабатывает подпрограмму;</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3) осуществляет взаимодействие с муниципальным заказчиком программы и ответственными за выполнение мероприятия;</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6) согласовывает «Дорожные карты», внесение в них изменений и отчеты об их исполнении.</w:t>
            </w:r>
          </w:p>
          <w:p w:rsidR="000D65A5" w:rsidRPr="001B4F5B" w:rsidRDefault="000D65A5" w:rsidP="000D65A5">
            <w:pPr>
              <w:widowControl w:val="0"/>
              <w:tabs>
                <w:tab w:val="left" w:pos="851"/>
              </w:tabs>
              <w:autoSpaceDE w:val="0"/>
              <w:autoSpaceDN w:val="0"/>
              <w:adjustRightInd w:val="0"/>
              <w:ind w:firstLine="540"/>
              <w:jc w:val="both"/>
            </w:pPr>
            <w:r w:rsidRPr="001B4F5B">
              <w:t>33. Ответственный за выполнение мероприятия:</w:t>
            </w:r>
          </w:p>
          <w:p w:rsidR="000D65A5" w:rsidRPr="001B4F5B" w:rsidRDefault="000D65A5" w:rsidP="000D65A5">
            <w:pPr>
              <w:widowControl w:val="0"/>
              <w:tabs>
                <w:tab w:val="left" w:pos="851"/>
              </w:tabs>
              <w:autoSpaceDE w:val="0"/>
              <w:autoSpaceDN w:val="0"/>
              <w:adjustRightInd w:val="0"/>
              <w:ind w:firstLine="540"/>
              <w:jc w:val="both"/>
            </w:pPr>
            <w:r w:rsidRPr="001B4F5B">
              <w:t>1) формирует прогноз расходов на реализацию мероприятия и направляет его муниципальному заказчику подпрограммы;</w:t>
            </w:r>
          </w:p>
          <w:p w:rsidR="000D65A5" w:rsidRPr="001B4F5B" w:rsidRDefault="000D65A5" w:rsidP="000D65A5">
            <w:pPr>
              <w:widowControl w:val="0"/>
              <w:tabs>
                <w:tab w:val="left" w:pos="851"/>
              </w:tabs>
              <w:autoSpaceDE w:val="0"/>
              <w:autoSpaceDN w:val="0"/>
              <w:adjustRightInd w:val="0"/>
              <w:ind w:firstLine="540"/>
              <w:jc w:val="both"/>
            </w:pPr>
            <w:r w:rsidRPr="001B4F5B">
              <w:t>2) участвует в обсуждении вопросов, связанных с реализацией и финансированием подпрограммы в части соответствующего мероприятия;</w:t>
            </w:r>
          </w:p>
          <w:p w:rsidR="000D65A5" w:rsidRPr="001B4F5B" w:rsidRDefault="000D65A5" w:rsidP="000D65A5">
            <w:pPr>
              <w:widowControl w:val="0"/>
              <w:tabs>
                <w:tab w:val="left" w:pos="851"/>
              </w:tabs>
              <w:autoSpaceDE w:val="0"/>
              <w:autoSpaceDN w:val="0"/>
              <w:adjustRightInd w:val="0"/>
              <w:ind w:firstLine="540"/>
              <w:jc w:val="both"/>
            </w:pPr>
            <w:r w:rsidRPr="001B4F5B">
              <w:t>3) разрабатывает «Дорожные карты» по основным мероприятиям, ответственным за выполнение которых является;</w:t>
            </w:r>
          </w:p>
          <w:p w:rsidR="000D65A5" w:rsidRDefault="000D65A5" w:rsidP="000D65A5">
            <w:pPr>
              <w:autoSpaceDE w:val="0"/>
              <w:autoSpaceDN w:val="0"/>
              <w:adjustRightInd w:val="0"/>
              <w:jc w:val="both"/>
            </w:pPr>
            <w:r>
              <w:t xml:space="preserve">         </w:t>
            </w:r>
            <w:r w:rsidRPr="001B4F5B">
              <w:t>4) направляет муниципальному заказчику подпрограммы отчет о реализации мероприятия, отчет об исполнении «Дорожных карт»</w:t>
            </w:r>
          </w:p>
          <w:p w:rsidR="000D65A5" w:rsidRPr="001B4F5B" w:rsidRDefault="000D65A5" w:rsidP="000D65A5">
            <w:pPr>
              <w:autoSpaceDE w:val="0"/>
              <w:autoSpaceDN w:val="0"/>
              <w:adjustRightInd w:val="0"/>
              <w:jc w:val="both"/>
              <w:rPr>
                <w:b/>
              </w:rPr>
            </w:pPr>
          </w:p>
          <w:p w:rsidR="000D65A5" w:rsidRPr="001B4F5B" w:rsidRDefault="000D65A5" w:rsidP="000D65A5">
            <w:pPr>
              <w:autoSpaceDE w:val="0"/>
              <w:autoSpaceDN w:val="0"/>
              <w:adjustRightInd w:val="0"/>
              <w:jc w:val="center"/>
              <w:rPr>
                <w:b/>
              </w:rPr>
            </w:pPr>
            <w:r w:rsidRPr="00931B87">
              <w:rPr>
                <w:b/>
              </w:rPr>
              <w:t>1</w:t>
            </w:r>
            <w:r>
              <w:rPr>
                <w:b/>
              </w:rPr>
              <w:t>0</w:t>
            </w:r>
            <w:r w:rsidRPr="00931B87">
              <w:rPr>
                <w:b/>
              </w:rPr>
              <w:t>. Состав, форма и сроки представления отчетности о ходе реализации мероприяти</w:t>
            </w:r>
            <w:r>
              <w:rPr>
                <w:b/>
              </w:rPr>
              <w:t>я</w:t>
            </w:r>
            <w:r w:rsidRPr="00931B87">
              <w:rPr>
                <w:b/>
              </w:rPr>
              <w:t xml:space="preserve"> </w:t>
            </w:r>
            <w:r>
              <w:rPr>
                <w:b/>
              </w:rPr>
              <w:t>ответственным за выполнение мероприятия муниципальному заказчику подпрограммы.</w:t>
            </w:r>
          </w:p>
          <w:p w:rsidR="000D65A5" w:rsidRPr="001B4F5B" w:rsidRDefault="000D65A5" w:rsidP="000D65A5">
            <w:pPr>
              <w:widowControl w:val="0"/>
              <w:tabs>
                <w:tab w:val="left" w:pos="851"/>
              </w:tabs>
              <w:autoSpaceDE w:val="0"/>
              <w:autoSpaceDN w:val="0"/>
              <w:adjustRightInd w:val="0"/>
              <w:ind w:firstLine="567"/>
              <w:jc w:val="both"/>
            </w:pPr>
            <w:r w:rsidRPr="001B4F5B">
              <w:t>Контроль за реализацией муниципальной программы осуществляется координатором муниципальной программы.</w:t>
            </w:r>
          </w:p>
          <w:p w:rsidR="000D65A5" w:rsidRPr="001B4F5B" w:rsidRDefault="000D65A5" w:rsidP="000D65A5">
            <w:pPr>
              <w:widowControl w:val="0"/>
              <w:tabs>
                <w:tab w:val="left" w:pos="851"/>
              </w:tabs>
              <w:autoSpaceDE w:val="0"/>
              <w:autoSpaceDN w:val="0"/>
              <w:adjustRightInd w:val="0"/>
              <w:ind w:firstLine="567"/>
              <w:jc w:val="both"/>
            </w:pPr>
            <w:r w:rsidRPr="001B4F5B">
              <w:t>С целью контроля за реализацией муниципальной программы муниципальный заказчик формирует в подсистеме ГАСУ МО:</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1) ежеквартально до 20 числа месяца, следующего за отчетным кварталом оперативный отчет о реализации мероприятий муниципальной программы, который содержит:</w:t>
            </w:r>
          </w:p>
          <w:p w:rsidR="000D65A5" w:rsidRPr="001B4F5B" w:rsidRDefault="000D65A5" w:rsidP="000D65A5">
            <w:pPr>
              <w:pStyle w:val="ConsPlusNormal"/>
              <w:ind w:firstLine="539"/>
              <w:jc w:val="both"/>
              <w:rPr>
                <w:rFonts w:ascii="Times New Roman" w:hAnsi="Times New Roman" w:cs="Times New Roman"/>
                <w:color w:val="FF0000"/>
                <w:sz w:val="24"/>
                <w:szCs w:val="24"/>
              </w:rPr>
            </w:pPr>
            <w:r w:rsidRPr="001B4F5B">
              <w:rPr>
                <w:rFonts w:ascii="Times New Roman" w:hAnsi="Times New Roman" w:cs="Times New Roman"/>
                <w:sz w:val="24"/>
                <w:szCs w:val="24"/>
              </w:rPr>
              <w:t>перечень выполненных мероприятий с указанием объемов,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анализ причин несвоевременного выполнения программных мероприятий.</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2) ежегодно в срок до 1 марта года, следующего за отчетным, годовой отчет о реализации муниципальной программы для оценки эффективности реализации муниципальной программы, который содержит:</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а) аналитическую записку, в которой указываются:</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б) таблицу, в которой указываются данные:</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об использовании средств бюджета городского округа Электросталь Московской области и средств иных привлекаемых для реализации муниципальной программы источников по каждому мероприятию и в целом по муниципальной программе;</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по мероприятиям, не завершенным в установленные сроки, указываются причины их невыполнения и предложения по дальнейшей реализации;</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по планируемым результатам реализации муниципальной программы;</w:t>
            </w:r>
          </w:p>
          <w:p w:rsidR="000D65A5" w:rsidRPr="001B4F5B" w:rsidRDefault="000D65A5" w:rsidP="000D65A5">
            <w:pPr>
              <w:pStyle w:val="ConsPlusNormal"/>
              <w:ind w:firstLine="539"/>
              <w:jc w:val="both"/>
              <w:rPr>
                <w:rFonts w:ascii="Times New Roman" w:hAnsi="Times New Roman" w:cs="Times New Roman"/>
                <w:sz w:val="24"/>
                <w:szCs w:val="24"/>
              </w:rPr>
            </w:pPr>
            <w:r w:rsidRPr="001B4F5B">
              <w:rPr>
                <w:rFonts w:ascii="Times New Roman" w:hAnsi="Times New Roman" w:cs="Times New Roman"/>
                <w:sz w:val="24"/>
                <w:szCs w:val="24"/>
              </w:rPr>
              <w:t>по результатам, не достигшим запланированного уровня, приводятся причины невыполнения и предложения по их дальнейшему достижению.</w:t>
            </w:r>
          </w:p>
          <w:p w:rsidR="00B2299A" w:rsidRDefault="00B2299A" w:rsidP="000D65A5">
            <w:pPr>
              <w:rPr>
                <w:rFonts w:cs="Times New Roman"/>
                <w:b/>
                <w:bCs/>
                <w:color w:val="000000"/>
                <w:sz w:val="22"/>
                <w:szCs w:val="22"/>
              </w:rPr>
            </w:pPr>
          </w:p>
          <w:p w:rsidR="000D65A5" w:rsidRDefault="00A45AFB" w:rsidP="00A45AFB">
            <w:pPr>
              <w:jc w:val="center"/>
              <w:rPr>
                <w:rFonts w:cs="Times New Roman"/>
                <w:b/>
                <w:bCs/>
                <w:color w:val="000000"/>
                <w:sz w:val="22"/>
                <w:szCs w:val="22"/>
              </w:rPr>
            </w:pPr>
            <w:r>
              <w:rPr>
                <w:rFonts w:cs="Times New Roman"/>
                <w:b/>
                <w:bCs/>
                <w:color w:val="000000"/>
                <w:sz w:val="22"/>
                <w:szCs w:val="22"/>
              </w:rPr>
              <w:t xml:space="preserve">                                                                                                                                                                                                                 </w:t>
            </w: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0D65A5" w:rsidRDefault="000D65A5" w:rsidP="00A45AFB">
            <w:pPr>
              <w:jc w:val="center"/>
              <w:rPr>
                <w:rFonts w:cs="Times New Roman"/>
                <w:b/>
                <w:bCs/>
                <w:color w:val="000000"/>
                <w:sz w:val="22"/>
                <w:szCs w:val="22"/>
              </w:rPr>
            </w:pPr>
          </w:p>
          <w:p w:rsidR="00B2299A" w:rsidRPr="00A45AFB" w:rsidRDefault="000D65A5" w:rsidP="00A45AFB">
            <w:pPr>
              <w:jc w:val="center"/>
              <w:rPr>
                <w:rFonts w:cs="Times New Roman"/>
                <w:bCs/>
                <w:color w:val="000000"/>
                <w:sz w:val="18"/>
                <w:szCs w:val="18"/>
              </w:rPr>
            </w:pPr>
            <w:r>
              <w:rPr>
                <w:rFonts w:cs="Times New Roman"/>
                <w:b/>
                <w:bCs/>
                <w:color w:val="000000"/>
                <w:sz w:val="22"/>
                <w:szCs w:val="22"/>
              </w:rPr>
              <w:t xml:space="preserve">                                                                                                                                                                                                                    </w:t>
            </w:r>
            <w:r w:rsidR="00A45AFB">
              <w:rPr>
                <w:rFonts w:cs="Times New Roman"/>
                <w:b/>
                <w:bCs/>
                <w:color w:val="000000"/>
                <w:sz w:val="22"/>
                <w:szCs w:val="22"/>
              </w:rPr>
              <w:t xml:space="preserve"> </w:t>
            </w:r>
            <w:r w:rsidR="00A45AFB" w:rsidRPr="00A45AFB">
              <w:rPr>
                <w:rFonts w:cs="Times New Roman"/>
                <w:bCs/>
                <w:color w:val="000000"/>
                <w:sz w:val="18"/>
                <w:szCs w:val="18"/>
              </w:rPr>
              <w:t>«Приложение №1</w:t>
            </w:r>
          </w:p>
          <w:p w:rsidR="00A45AFB" w:rsidRPr="00A45AFB" w:rsidRDefault="00A45AFB" w:rsidP="00A45AFB">
            <w:pPr>
              <w:jc w:val="center"/>
              <w:rPr>
                <w:rFonts w:cs="Times New Roman"/>
                <w:bCs/>
                <w:color w:val="000000"/>
                <w:sz w:val="18"/>
                <w:szCs w:val="18"/>
              </w:rPr>
            </w:pPr>
            <w:r w:rsidRPr="00A45AFB">
              <w:rPr>
                <w:rFonts w:cs="Times New Roman"/>
                <w:bCs/>
                <w:color w:val="000000"/>
                <w:sz w:val="18"/>
                <w:szCs w:val="18"/>
              </w:rPr>
              <w:t xml:space="preserve">                                                                                                                                                                                                                                                                                          к муниципальной программе</w:t>
            </w:r>
          </w:p>
          <w:p w:rsidR="00B2299A" w:rsidRPr="00A45AFB" w:rsidRDefault="00B2299A" w:rsidP="00B2299A">
            <w:pPr>
              <w:jc w:val="center"/>
              <w:rPr>
                <w:rFonts w:cs="Times New Roman"/>
                <w:bCs/>
                <w:color w:val="000000"/>
                <w:sz w:val="18"/>
                <w:szCs w:val="18"/>
              </w:rPr>
            </w:pPr>
          </w:p>
          <w:p w:rsidR="00B2299A" w:rsidRDefault="00B2299A" w:rsidP="00B2299A">
            <w:pPr>
              <w:jc w:val="center"/>
              <w:rPr>
                <w:rFonts w:cs="Times New Roman"/>
                <w:b/>
                <w:bCs/>
                <w:color w:val="000000"/>
                <w:sz w:val="22"/>
                <w:szCs w:val="22"/>
              </w:rPr>
            </w:pPr>
          </w:p>
          <w:p w:rsidR="00B2299A" w:rsidRDefault="00B2299A" w:rsidP="00B2299A">
            <w:pPr>
              <w:jc w:val="center"/>
              <w:rPr>
                <w:rFonts w:cs="Times New Roman"/>
                <w:b/>
                <w:bCs/>
                <w:color w:val="000000"/>
                <w:sz w:val="22"/>
                <w:szCs w:val="22"/>
              </w:rPr>
            </w:pPr>
          </w:p>
          <w:p w:rsidR="00B2299A" w:rsidRPr="00B2299A" w:rsidRDefault="00B2299A" w:rsidP="00B2299A">
            <w:pPr>
              <w:jc w:val="center"/>
              <w:rPr>
                <w:rFonts w:cs="Times New Roman"/>
                <w:b/>
                <w:bCs/>
                <w:color w:val="000000"/>
                <w:sz w:val="22"/>
                <w:szCs w:val="22"/>
              </w:rPr>
            </w:pPr>
            <w:r w:rsidRPr="00B2299A">
              <w:rPr>
                <w:rFonts w:cs="Times New Roman"/>
                <w:b/>
                <w:bCs/>
                <w:color w:val="000000"/>
                <w:sz w:val="22"/>
                <w:szCs w:val="22"/>
              </w:rPr>
              <w:t xml:space="preserve">1. ПАСПОРТ ПОДПРОГРАММЫ "Чистая вода" </w:t>
            </w:r>
            <w:r w:rsidRPr="00B2299A">
              <w:rPr>
                <w:rFonts w:cs="Times New Roman"/>
                <w:b/>
                <w:bCs/>
                <w:color w:val="000000"/>
                <w:sz w:val="22"/>
                <w:szCs w:val="22"/>
              </w:rPr>
              <w:br/>
              <w:t>МУНИЦИПАЛЬНОЙ ПРОГРАММЫ "Развитие инженерной инфраструктуры и энергоэффективности в городском округе Электросталь Московской области" на 2018-2022 годы</w:t>
            </w:r>
          </w:p>
        </w:tc>
      </w:tr>
      <w:tr w:rsidR="00B2299A" w:rsidRPr="00B2299A" w:rsidTr="000D65A5">
        <w:trPr>
          <w:trHeight w:val="300"/>
        </w:trPr>
        <w:tc>
          <w:tcPr>
            <w:tcW w:w="3256"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b/>
                <w:bCs/>
                <w:color w:val="000000"/>
              </w:rPr>
            </w:pPr>
          </w:p>
        </w:tc>
        <w:tc>
          <w:tcPr>
            <w:tcW w:w="2121"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0"/>
                <w:szCs w:val="20"/>
              </w:rPr>
            </w:pPr>
          </w:p>
        </w:tc>
        <w:tc>
          <w:tcPr>
            <w:tcW w:w="2283"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2"/>
                <w:szCs w:val="22"/>
              </w:rPr>
            </w:pPr>
          </w:p>
        </w:tc>
        <w:tc>
          <w:tcPr>
            <w:tcW w:w="1565"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2"/>
                <w:szCs w:val="22"/>
              </w:rPr>
            </w:pPr>
          </w:p>
        </w:tc>
        <w:tc>
          <w:tcPr>
            <w:tcW w:w="1727"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2"/>
                <w:szCs w:val="22"/>
              </w:rPr>
            </w:pPr>
          </w:p>
        </w:tc>
        <w:tc>
          <w:tcPr>
            <w:tcW w:w="1418"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2"/>
                <w:szCs w:val="22"/>
              </w:rPr>
            </w:pPr>
          </w:p>
        </w:tc>
        <w:tc>
          <w:tcPr>
            <w:tcW w:w="1214"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2"/>
                <w:szCs w:val="22"/>
              </w:rPr>
            </w:pPr>
          </w:p>
        </w:tc>
        <w:tc>
          <w:tcPr>
            <w:tcW w:w="1271"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2"/>
                <w:szCs w:val="22"/>
              </w:rPr>
            </w:pPr>
          </w:p>
        </w:tc>
        <w:tc>
          <w:tcPr>
            <w:tcW w:w="1290" w:type="dxa"/>
            <w:tcBorders>
              <w:top w:val="nil"/>
              <w:left w:val="nil"/>
              <w:bottom w:val="nil"/>
              <w:right w:val="nil"/>
            </w:tcBorders>
            <w:shd w:val="clear" w:color="auto" w:fill="auto"/>
            <w:vAlign w:val="bottom"/>
            <w:hideMark/>
          </w:tcPr>
          <w:p w:rsidR="00B2299A" w:rsidRPr="00B2299A" w:rsidRDefault="00B2299A" w:rsidP="00B2299A">
            <w:pPr>
              <w:jc w:val="center"/>
              <w:rPr>
                <w:rFonts w:cs="Times New Roman"/>
                <w:sz w:val="22"/>
                <w:szCs w:val="22"/>
              </w:rPr>
            </w:pPr>
          </w:p>
        </w:tc>
      </w:tr>
      <w:tr w:rsidR="00B2299A" w:rsidRPr="00B2299A" w:rsidTr="000D65A5">
        <w:trPr>
          <w:trHeight w:val="600"/>
        </w:trPr>
        <w:tc>
          <w:tcPr>
            <w:tcW w:w="5377" w:type="dxa"/>
            <w:gridSpan w:val="2"/>
            <w:tcBorders>
              <w:top w:val="single" w:sz="4" w:space="0" w:color="auto"/>
              <w:left w:val="single" w:sz="4" w:space="0" w:color="auto"/>
              <w:bottom w:val="single" w:sz="4" w:space="0" w:color="auto"/>
              <w:right w:val="single" w:sz="4" w:space="0" w:color="auto"/>
            </w:tcBorders>
            <w:shd w:val="clear" w:color="auto" w:fill="auto"/>
            <w:hideMark/>
          </w:tcPr>
          <w:p w:rsidR="00B2299A" w:rsidRPr="00B2299A" w:rsidRDefault="00B2299A" w:rsidP="00B2299A">
            <w:pPr>
              <w:rPr>
                <w:rFonts w:cs="Times New Roman"/>
                <w:color w:val="000000"/>
                <w:sz w:val="22"/>
                <w:szCs w:val="22"/>
              </w:rPr>
            </w:pPr>
            <w:r w:rsidRPr="00B2299A">
              <w:rPr>
                <w:rFonts w:cs="Times New Roman"/>
                <w:color w:val="000000"/>
                <w:sz w:val="22"/>
                <w:szCs w:val="22"/>
              </w:rPr>
              <w:t>Муниципальный заказчик подпрограммы</w:t>
            </w:r>
          </w:p>
        </w:tc>
        <w:tc>
          <w:tcPr>
            <w:tcW w:w="10768" w:type="dxa"/>
            <w:gridSpan w:val="7"/>
            <w:tcBorders>
              <w:top w:val="single" w:sz="4" w:space="0" w:color="auto"/>
              <w:left w:val="nil"/>
              <w:bottom w:val="single" w:sz="4" w:space="0" w:color="auto"/>
              <w:right w:val="single" w:sz="4" w:space="0" w:color="auto"/>
            </w:tcBorders>
            <w:shd w:val="clear" w:color="auto" w:fill="auto"/>
            <w:vAlign w:val="bottom"/>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Управление городского жилищного и коммунального хозяйства Администрации городского округа (далее - УГЖКХ)</w:t>
            </w:r>
          </w:p>
        </w:tc>
      </w:tr>
      <w:tr w:rsidR="00B2299A" w:rsidRPr="00B2299A" w:rsidTr="000D65A5">
        <w:trPr>
          <w:trHeight w:val="315"/>
        </w:trPr>
        <w:tc>
          <w:tcPr>
            <w:tcW w:w="3256" w:type="dxa"/>
            <w:vMerge w:val="restart"/>
            <w:tcBorders>
              <w:top w:val="nil"/>
              <w:left w:val="single" w:sz="4" w:space="0" w:color="auto"/>
              <w:bottom w:val="single" w:sz="4" w:space="0" w:color="auto"/>
              <w:right w:val="single" w:sz="4" w:space="0" w:color="auto"/>
            </w:tcBorders>
            <w:shd w:val="clear" w:color="auto" w:fill="auto"/>
            <w:hideMark/>
          </w:tcPr>
          <w:p w:rsidR="00B2299A" w:rsidRPr="00B2299A" w:rsidRDefault="00B2299A" w:rsidP="00B2299A">
            <w:pPr>
              <w:rPr>
                <w:rFonts w:cs="Times New Roman"/>
                <w:color w:val="000000"/>
                <w:sz w:val="22"/>
                <w:szCs w:val="22"/>
              </w:rPr>
            </w:pPr>
            <w:r w:rsidRPr="00B2299A">
              <w:rPr>
                <w:rFonts w:cs="Times New Roman"/>
                <w:color w:val="000000"/>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2121" w:type="dxa"/>
            <w:vMerge w:val="restart"/>
            <w:tcBorders>
              <w:top w:val="nil"/>
              <w:left w:val="single" w:sz="4" w:space="0" w:color="auto"/>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Главный распорядитель бюджетных средств</w:t>
            </w:r>
          </w:p>
        </w:tc>
        <w:tc>
          <w:tcPr>
            <w:tcW w:w="2283" w:type="dxa"/>
            <w:vMerge w:val="restart"/>
            <w:tcBorders>
              <w:top w:val="nil"/>
              <w:left w:val="single" w:sz="4" w:space="0" w:color="auto"/>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Источник финансирования</w:t>
            </w:r>
          </w:p>
        </w:tc>
        <w:tc>
          <w:tcPr>
            <w:tcW w:w="8485" w:type="dxa"/>
            <w:gridSpan w:val="6"/>
            <w:tcBorders>
              <w:top w:val="single" w:sz="4" w:space="0" w:color="auto"/>
              <w:left w:val="nil"/>
              <w:bottom w:val="single" w:sz="4" w:space="0" w:color="auto"/>
              <w:right w:val="single" w:sz="4" w:space="0" w:color="000000"/>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Расходы (тыс. рублей)</w:t>
            </w:r>
          </w:p>
        </w:tc>
      </w:tr>
      <w:tr w:rsidR="00B2299A" w:rsidRPr="00B2299A" w:rsidTr="000D65A5">
        <w:trPr>
          <w:trHeight w:val="630"/>
        </w:trPr>
        <w:tc>
          <w:tcPr>
            <w:tcW w:w="3256" w:type="dxa"/>
            <w:vMerge/>
            <w:tcBorders>
              <w:top w:val="nil"/>
              <w:left w:val="single" w:sz="4" w:space="0" w:color="auto"/>
              <w:bottom w:val="single" w:sz="4" w:space="0" w:color="auto"/>
              <w:right w:val="single" w:sz="4" w:space="0" w:color="auto"/>
            </w:tcBorders>
            <w:vAlign w:val="center"/>
            <w:hideMark/>
          </w:tcPr>
          <w:p w:rsidR="00B2299A" w:rsidRPr="00B2299A" w:rsidRDefault="00B2299A" w:rsidP="00B2299A">
            <w:pPr>
              <w:rPr>
                <w:rFonts w:cs="Times New Roman"/>
                <w:color w:val="000000"/>
                <w:sz w:val="22"/>
                <w:szCs w:val="22"/>
              </w:rPr>
            </w:pPr>
          </w:p>
        </w:tc>
        <w:tc>
          <w:tcPr>
            <w:tcW w:w="2121" w:type="dxa"/>
            <w:vMerge/>
            <w:tcBorders>
              <w:top w:val="nil"/>
              <w:left w:val="single" w:sz="4" w:space="0" w:color="auto"/>
              <w:bottom w:val="single" w:sz="4" w:space="0" w:color="auto"/>
              <w:right w:val="single" w:sz="4" w:space="0" w:color="auto"/>
            </w:tcBorders>
            <w:vAlign w:val="center"/>
            <w:hideMark/>
          </w:tcPr>
          <w:p w:rsidR="00B2299A" w:rsidRPr="00B2299A" w:rsidRDefault="00B2299A" w:rsidP="00B2299A">
            <w:pPr>
              <w:rPr>
                <w:rFonts w:cs="Times New Roman"/>
                <w:color w:val="000000"/>
                <w:sz w:val="22"/>
                <w:szCs w:val="22"/>
              </w:rPr>
            </w:pPr>
          </w:p>
        </w:tc>
        <w:tc>
          <w:tcPr>
            <w:tcW w:w="2283" w:type="dxa"/>
            <w:vMerge/>
            <w:tcBorders>
              <w:top w:val="nil"/>
              <w:left w:val="single" w:sz="4" w:space="0" w:color="auto"/>
              <w:bottom w:val="single" w:sz="4" w:space="0" w:color="auto"/>
              <w:right w:val="single" w:sz="4" w:space="0" w:color="auto"/>
            </w:tcBorders>
            <w:vAlign w:val="center"/>
            <w:hideMark/>
          </w:tcPr>
          <w:p w:rsidR="00B2299A" w:rsidRPr="00B2299A" w:rsidRDefault="00B2299A" w:rsidP="00B2299A">
            <w:pPr>
              <w:rPr>
                <w:rFonts w:cs="Times New Roman"/>
                <w:color w:val="000000"/>
                <w:sz w:val="22"/>
                <w:szCs w:val="22"/>
              </w:rPr>
            </w:pPr>
          </w:p>
        </w:tc>
        <w:tc>
          <w:tcPr>
            <w:tcW w:w="1565" w:type="dxa"/>
            <w:tcBorders>
              <w:top w:val="nil"/>
              <w:left w:val="nil"/>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Итого</w:t>
            </w:r>
          </w:p>
        </w:tc>
        <w:tc>
          <w:tcPr>
            <w:tcW w:w="1727" w:type="dxa"/>
            <w:tcBorders>
              <w:top w:val="nil"/>
              <w:left w:val="nil"/>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2018 год</w:t>
            </w:r>
          </w:p>
        </w:tc>
        <w:tc>
          <w:tcPr>
            <w:tcW w:w="1418" w:type="dxa"/>
            <w:tcBorders>
              <w:top w:val="nil"/>
              <w:left w:val="nil"/>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2019 год</w:t>
            </w:r>
          </w:p>
        </w:tc>
        <w:tc>
          <w:tcPr>
            <w:tcW w:w="1214" w:type="dxa"/>
            <w:tcBorders>
              <w:top w:val="nil"/>
              <w:left w:val="nil"/>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2020 год</w:t>
            </w:r>
          </w:p>
        </w:tc>
        <w:tc>
          <w:tcPr>
            <w:tcW w:w="1271" w:type="dxa"/>
            <w:tcBorders>
              <w:top w:val="nil"/>
              <w:left w:val="nil"/>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2021 год</w:t>
            </w:r>
          </w:p>
        </w:tc>
        <w:tc>
          <w:tcPr>
            <w:tcW w:w="1290" w:type="dxa"/>
            <w:tcBorders>
              <w:top w:val="nil"/>
              <w:left w:val="nil"/>
              <w:bottom w:val="single" w:sz="4" w:space="0" w:color="auto"/>
              <w:right w:val="single" w:sz="4" w:space="0" w:color="auto"/>
            </w:tcBorders>
            <w:shd w:val="clear" w:color="auto" w:fill="auto"/>
            <w:hideMark/>
          </w:tcPr>
          <w:p w:rsidR="00B2299A" w:rsidRPr="00B2299A" w:rsidRDefault="00B2299A" w:rsidP="00B2299A">
            <w:pPr>
              <w:jc w:val="center"/>
              <w:rPr>
                <w:rFonts w:cs="Times New Roman"/>
                <w:color w:val="000000"/>
                <w:sz w:val="22"/>
                <w:szCs w:val="22"/>
              </w:rPr>
            </w:pPr>
            <w:r w:rsidRPr="00B2299A">
              <w:rPr>
                <w:rFonts w:cs="Times New Roman"/>
                <w:color w:val="000000"/>
                <w:sz w:val="22"/>
                <w:szCs w:val="22"/>
              </w:rPr>
              <w:t>2022 год</w:t>
            </w:r>
          </w:p>
        </w:tc>
      </w:tr>
      <w:tr w:rsidR="000D65A5" w:rsidRPr="00B2299A" w:rsidTr="000D65A5">
        <w:trPr>
          <w:trHeight w:val="583"/>
        </w:trPr>
        <w:tc>
          <w:tcPr>
            <w:tcW w:w="3256" w:type="dxa"/>
            <w:vMerge/>
            <w:tcBorders>
              <w:top w:val="nil"/>
              <w:left w:val="single" w:sz="4" w:space="0" w:color="auto"/>
              <w:bottom w:val="single" w:sz="4" w:space="0" w:color="auto"/>
              <w:right w:val="single" w:sz="4" w:space="0" w:color="auto"/>
            </w:tcBorders>
            <w:vAlign w:val="center"/>
            <w:hideMark/>
          </w:tcPr>
          <w:p w:rsidR="000D65A5" w:rsidRPr="00B2299A" w:rsidRDefault="000D65A5" w:rsidP="000D65A5">
            <w:pPr>
              <w:rPr>
                <w:rFonts w:cs="Times New Roman"/>
                <w:color w:val="000000"/>
                <w:sz w:val="22"/>
                <w:szCs w:val="22"/>
              </w:rPr>
            </w:pPr>
          </w:p>
        </w:tc>
        <w:tc>
          <w:tcPr>
            <w:tcW w:w="2121" w:type="dxa"/>
            <w:vMerge w:val="restart"/>
            <w:tcBorders>
              <w:top w:val="nil"/>
              <w:left w:val="single" w:sz="4" w:space="0" w:color="auto"/>
              <w:bottom w:val="single" w:sz="4" w:space="0" w:color="000000"/>
              <w:right w:val="single" w:sz="4" w:space="0" w:color="auto"/>
            </w:tcBorders>
            <w:shd w:val="clear" w:color="auto" w:fill="auto"/>
            <w:hideMark/>
          </w:tcPr>
          <w:p w:rsidR="000D65A5" w:rsidRPr="00B2299A" w:rsidRDefault="000D65A5" w:rsidP="000D65A5">
            <w:pPr>
              <w:jc w:val="center"/>
              <w:rPr>
                <w:rFonts w:cs="Times New Roman"/>
                <w:color w:val="000000"/>
                <w:sz w:val="22"/>
                <w:szCs w:val="22"/>
              </w:rPr>
            </w:pPr>
            <w:r w:rsidRPr="00B2299A">
              <w:rPr>
                <w:rFonts w:cs="Times New Roman"/>
                <w:color w:val="000000"/>
                <w:sz w:val="22"/>
                <w:szCs w:val="22"/>
              </w:rPr>
              <w:t>УГЖКХ</w:t>
            </w:r>
          </w:p>
        </w:tc>
        <w:tc>
          <w:tcPr>
            <w:tcW w:w="2283" w:type="dxa"/>
            <w:tcBorders>
              <w:top w:val="nil"/>
              <w:left w:val="nil"/>
              <w:bottom w:val="single" w:sz="4" w:space="0" w:color="auto"/>
              <w:right w:val="single" w:sz="4" w:space="0" w:color="auto"/>
            </w:tcBorders>
            <w:shd w:val="clear" w:color="auto" w:fill="auto"/>
            <w:hideMark/>
          </w:tcPr>
          <w:p w:rsidR="000D65A5" w:rsidRPr="00B2299A" w:rsidRDefault="000D65A5" w:rsidP="000D65A5">
            <w:pPr>
              <w:rPr>
                <w:rFonts w:cs="Times New Roman"/>
                <w:color w:val="000000"/>
                <w:sz w:val="22"/>
                <w:szCs w:val="22"/>
              </w:rPr>
            </w:pPr>
            <w:proofErr w:type="gramStart"/>
            <w:r w:rsidRPr="00B2299A">
              <w:rPr>
                <w:rFonts w:cs="Times New Roman"/>
                <w:color w:val="000000"/>
                <w:sz w:val="22"/>
                <w:szCs w:val="22"/>
              </w:rPr>
              <w:t>Всего:</w:t>
            </w:r>
            <w:r w:rsidRPr="00B2299A">
              <w:rPr>
                <w:rFonts w:cs="Times New Roman"/>
                <w:color w:val="000000"/>
                <w:sz w:val="22"/>
                <w:szCs w:val="22"/>
              </w:rPr>
              <w:br/>
              <w:t>в</w:t>
            </w:r>
            <w:proofErr w:type="gramEnd"/>
            <w:r w:rsidRPr="00B2299A">
              <w:rPr>
                <w:rFonts w:cs="Times New Roman"/>
                <w:color w:val="000000"/>
                <w:sz w:val="22"/>
                <w:szCs w:val="22"/>
              </w:rPr>
              <w:t xml:space="preserve"> том числе:</w:t>
            </w:r>
          </w:p>
        </w:tc>
        <w:tc>
          <w:tcPr>
            <w:tcW w:w="1565"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rFonts w:cs="Times New Roman"/>
                <w:sz w:val="20"/>
                <w:szCs w:val="20"/>
              </w:rPr>
            </w:pPr>
            <w:r w:rsidRPr="000D65A5">
              <w:rPr>
                <w:sz w:val="20"/>
                <w:szCs w:val="20"/>
              </w:rPr>
              <w:t>1 034 631,21</w:t>
            </w:r>
          </w:p>
        </w:tc>
        <w:tc>
          <w:tcPr>
            <w:tcW w:w="1727"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150 884,85</w:t>
            </w:r>
          </w:p>
        </w:tc>
        <w:tc>
          <w:tcPr>
            <w:tcW w:w="1418"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158 862,24</w:t>
            </w:r>
          </w:p>
        </w:tc>
        <w:tc>
          <w:tcPr>
            <w:tcW w:w="1214"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237 887,11</w:t>
            </w:r>
          </w:p>
        </w:tc>
        <w:tc>
          <w:tcPr>
            <w:tcW w:w="1271"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241 793,63</w:t>
            </w:r>
          </w:p>
        </w:tc>
        <w:tc>
          <w:tcPr>
            <w:tcW w:w="1290"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245 203,38</w:t>
            </w:r>
          </w:p>
        </w:tc>
      </w:tr>
      <w:tr w:rsidR="000D65A5" w:rsidRPr="00B2299A" w:rsidTr="000D65A5">
        <w:trPr>
          <w:trHeight w:val="1116"/>
        </w:trPr>
        <w:tc>
          <w:tcPr>
            <w:tcW w:w="3256" w:type="dxa"/>
            <w:vMerge/>
            <w:tcBorders>
              <w:top w:val="nil"/>
              <w:left w:val="single" w:sz="4" w:space="0" w:color="auto"/>
              <w:bottom w:val="single" w:sz="4" w:space="0" w:color="auto"/>
              <w:right w:val="single" w:sz="4" w:space="0" w:color="auto"/>
            </w:tcBorders>
            <w:vAlign w:val="center"/>
            <w:hideMark/>
          </w:tcPr>
          <w:p w:rsidR="000D65A5" w:rsidRPr="00B2299A" w:rsidRDefault="000D65A5" w:rsidP="000D65A5">
            <w:pPr>
              <w:rPr>
                <w:rFonts w:cs="Times New Roman"/>
                <w:color w:val="000000"/>
              </w:rPr>
            </w:pPr>
          </w:p>
        </w:tc>
        <w:tc>
          <w:tcPr>
            <w:tcW w:w="2121" w:type="dxa"/>
            <w:vMerge/>
            <w:tcBorders>
              <w:top w:val="nil"/>
              <w:left w:val="single" w:sz="4" w:space="0" w:color="auto"/>
              <w:bottom w:val="single" w:sz="4" w:space="0" w:color="000000"/>
              <w:right w:val="single" w:sz="4" w:space="0" w:color="auto"/>
            </w:tcBorders>
            <w:vAlign w:val="center"/>
            <w:hideMark/>
          </w:tcPr>
          <w:p w:rsidR="000D65A5" w:rsidRPr="00B2299A" w:rsidRDefault="000D65A5" w:rsidP="000D65A5">
            <w:pPr>
              <w:rPr>
                <w:rFonts w:cs="Times New Roman"/>
                <w:color w:val="000000"/>
              </w:rPr>
            </w:pPr>
          </w:p>
        </w:tc>
        <w:tc>
          <w:tcPr>
            <w:tcW w:w="2283" w:type="dxa"/>
            <w:tcBorders>
              <w:top w:val="nil"/>
              <w:left w:val="nil"/>
              <w:bottom w:val="single" w:sz="4" w:space="0" w:color="auto"/>
              <w:right w:val="single" w:sz="4" w:space="0" w:color="auto"/>
            </w:tcBorders>
            <w:shd w:val="clear" w:color="auto" w:fill="auto"/>
            <w:hideMark/>
          </w:tcPr>
          <w:p w:rsidR="000D65A5" w:rsidRPr="00B2299A" w:rsidRDefault="000D65A5" w:rsidP="000D65A5">
            <w:pPr>
              <w:rPr>
                <w:rFonts w:cs="Times New Roman"/>
                <w:color w:val="000000"/>
                <w:sz w:val="22"/>
                <w:szCs w:val="22"/>
              </w:rPr>
            </w:pPr>
            <w:r w:rsidRPr="00B2299A">
              <w:rPr>
                <w:rFonts w:cs="Times New Roman"/>
                <w:color w:val="000000"/>
                <w:sz w:val="22"/>
                <w:szCs w:val="22"/>
              </w:rPr>
              <w:t xml:space="preserve">Средства бюджета городского округа </w:t>
            </w:r>
            <w:proofErr w:type="gramStart"/>
            <w:r w:rsidRPr="00B2299A">
              <w:rPr>
                <w:rFonts w:cs="Times New Roman"/>
                <w:color w:val="000000"/>
                <w:sz w:val="22"/>
                <w:szCs w:val="22"/>
              </w:rPr>
              <w:t>Электросталь  Московской</w:t>
            </w:r>
            <w:proofErr w:type="gramEnd"/>
            <w:r w:rsidRPr="00B2299A">
              <w:rPr>
                <w:rFonts w:cs="Times New Roman"/>
                <w:color w:val="000000"/>
                <w:sz w:val="22"/>
                <w:szCs w:val="22"/>
              </w:rPr>
              <w:t xml:space="preserve"> области</w:t>
            </w:r>
          </w:p>
        </w:tc>
        <w:tc>
          <w:tcPr>
            <w:tcW w:w="1565"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6 996,60</w:t>
            </w:r>
          </w:p>
        </w:tc>
        <w:tc>
          <w:tcPr>
            <w:tcW w:w="1727"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296,60  </w:t>
            </w:r>
          </w:p>
        </w:tc>
        <w:tc>
          <w:tcPr>
            <w:tcW w:w="1418"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5 700,00  </w:t>
            </w:r>
          </w:p>
        </w:tc>
        <w:tc>
          <w:tcPr>
            <w:tcW w:w="1214"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500,00  </w:t>
            </w:r>
          </w:p>
        </w:tc>
        <w:tc>
          <w:tcPr>
            <w:tcW w:w="1271"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500,00  </w:t>
            </w:r>
          </w:p>
        </w:tc>
        <w:tc>
          <w:tcPr>
            <w:tcW w:w="1290"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r>
      <w:tr w:rsidR="000D65A5" w:rsidRPr="00B2299A" w:rsidTr="000D65A5">
        <w:trPr>
          <w:trHeight w:val="410"/>
        </w:trPr>
        <w:tc>
          <w:tcPr>
            <w:tcW w:w="3256" w:type="dxa"/>
            <w:vMerge/>
            <w:tcBorders>
              <w:top w:val="nil"/>
              <w:left w:val="single" w:sz="4" w:space="0" w:color="auto"/>
              <w:bottom w:val="single" w:sz="4" w:space="0" w:color="auto"/>
              <w:right w:val="single" w:sz="4" w:space="0" w:color="auto"/>
            </w:tcBorders>
            <w:vAlign w:val="center"/>
            <w:hideMark/>
          </w:tcPr>
          <w:p w:rsidR="000D65A5" w:rsidRPr="00B2299A" w:rsidRDefault="000D65A5" w:rsidP="000D65A5">
            <w:pPr>
              <w:rPr>
                <w:rFonts w:cs="Times New Roman"/>
                <w:color w:val="000000"/>
              </w:rPr>
            </w:pPr>
          </w:p>
        </w:tc>
        <w:tc>
          <w:tcPr>
            <w:tcW w:w="2121" w:type="dxa"/>
            <w:vMerge/>
            <w:tcBorders>
              <w:top w:val="nil"/>
              <w:left w:val="single" w:sz="4" w:space="0" w:color="auto"/>
              <w:bottom w:val="single" w:sz="4" w:space="0" w:color="000000"/>
              <w:right w:val="single" w:sz="4" w:space="0" w:color="auto"/>
            </w:tcBorders>
            <w:vAlign w:val="center"/>
            <w:hideMark/>
          </w:tcPr>
          <w:p w:rsidR="000D65A5" w:rsidRPr="00B2299A" w:rsidRDefault="000D65A5" w:rsidP="000D65A5">
            <w:pPr>
              <w:rPr>
                <w:rFonts w:cs="Times New Roman"/>
                <w:color w:val="000000"/>
              </w:rPr>
            </w:pPr>
          </w:p>
        </w:tc>
        <w:tc>
          <w:tcPr>
            <w:tcW w:w="2283" w:type="dxa"/>
            <w:tcBorders>
              <w:top w:val="nil"/>
              <w:left w:val="nil"/>
              <w:bottom w:val="single" w:sz="4" w:space="0" w:color="auto"/>
              <w:right w:val="single" w:sz="4" w:space="0" w:color="auto"/>
            </w:tcBorders>
            <w:shd w:val="clear" w:color="auto" w:fill="auto"/>
            <w:hideMark/>
          </w:tcPr>
          <w:p w:rsidR="000D65A5" w:rsidRPr="00B2299A" w:rsidRDefault="000D65A5" w:rsidP="000D65A5">
            <w:pPr>
              <w:rPr>
                <w:rFonts w:cs="Times New Roman"/>
                <w:color w:val="000000"/>
                <w:sz w:val="22"/>
                <w:szCs w:val="22"/>
              </w:rPr>
            </w:pPr>
            <w:r w:rsidRPr="00B2299A">
              <w:rPr>
                <w:rFonts w:cs="Times New Roman"/>
                <w:color w:val="000000"/>
                <w:sz w:val="22"/>
                <w:szCs w:val="22"/>
              </w:rPr>
              <w:t>Средства бюджета Московской области</w:t>
            </w:r>
          </w:p>
        </w:tc>
        <w:tc>
          <w:tcPr>
            <w:tcW w:w="1565"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0,00</w:t>
            </w:r>
          </w:p>
        </w:tc>
        <w:tc>
          <w:tcPr>
            <w:tcW w:w="1727"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418"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214"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271"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290"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r>
      <w:tr w:rsidR="000D65A5" w:rsidRPr="00B2299A" w:rsidTr="000D65A5">
        <w:trPr>
          <w:trHeight w:val="756"/>
        </w:trPr>
        <w:tc>
          <w:tcPr>
            <w:tcW w:w="3256" w:type="dxa"/>
            <w:vMerge/>
            <w:tcBorders>
              <w:top w:val="nil"/>
              <w:left w:val="single" w:sz="4" w:space="0" w:color="auto"/>
              <w:bottom w:val="single" w:sz="4" w:space="0" w:color="auto"/>
              <w:right w:val="single" w:sz="4" w:space="0" w:color="auto"/>
            </w:tcBorders>
            <w:vAlign w:val="center"/>
            <w:hideMark/>
          </w:tcPr>
          <w:p w:rsidR="000D65A5" w:rsidRPr="00B2299A" w:rsidRDefault="000D65A5" w:rsidP="000D65A5">
            <w:pPr>
              <w:rPr>
                <w:rFonts w:cs="Times New Roman"/>
                <w:color w:val="000000"/>
              </w:rPr>
            </w:pPr>
          </w:p>
        </w:tc>
        <w:tc>
          <w:tcPr>
            <w:tcW w:w="2121" w:type="dxa"/>
            <w:vMerge/>
            <w:tcBorders>
              <w:top w:val="nil"/>
              <w:left w:val="single" w:sz="4" w:space="0" w:color="auto"/>
              <w:bottom w:val="single" w:sz="4" w:space="0" w:color="000000"/>
              <w:right w:val="single" w:sz="4" w:space="0" w:color="auto"/>
            </w:tcBorders>
            <w:vAlign w:val="center"/>
            <w:hideMark/>
          </w:tcPr>
          <w:p w:rsidR="000D65A5" w:rsidRPr="00B2299A" w:rsidRDefault="000D65A5" w:rsidP="000D65A5">
            <w:pPr>
              <w:rPr>
                <w:rFonts w:cs="Times New Roman"/>
                <w:color w:val="000000"/>
              </w:rPr>
            </w:pPr>
          </w:p>
        </w:tc>
        <w:tc>
          <w:tcPr>
            <w:tcW w:w="2283" w:type="dxa"/>
            <w:tcBorders>
              <w:top w:val="nil"/>
              <w:left w:val="nil"/>
              <w:bottom w:val="single" w:sz="4" w:space="0" w:color="auto"/>
              <w:right w:val="single" w:sz="4" w:space="0" w:color="auto"/>
            </w:tcBorders>
            <w:shd w:val="clear" w:color="auto" w:fill="auto"/>
            <w:hideMark/>
          </w:tcPr>
          <w:p w:rsidR="000D65A5" w:rsidRPr="00B2299A" w:rsidRDefault="000D65A5" w:rsidP="000D65A5">
            <w:pPr>
              <w:rPr>
                <w:rFonts w:cs="Times New Roman"/>
                <w:color w:val="000000"/>
                <w:sz w:val="22"/>
                <w:szCs w:val="22"/>
              </w:rPr>
            </w:pPr>
            <w:r w:rsidRPr="00B2299A">
              <w:rPr>
                <w:rFonts w:cs="Times New Roman"/>
                <w:color w:val="000000"/>
                <w:sz w:val="22"/>
                <w:szCs w:val="22"/>
              </w:rPr>
              <w:t>Средства федерального бюджета</w:t>
            </w:r>
          </w:p>
        </w:tc>
        <w:tc>
          <w:tcPr>
            <w:tcW w:w="1565"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0,00</w:t>
            </w:r>
          </w:p>
        </w:tc>
        <w:tc>
          <w:tcPr>
            <w:tcW w:w="1727"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418"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214"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271"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c>
          <w:tcPr>
            <w:tcW w:w="1290"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0,00  </w:t>
            </w:r>
          </w:p>
        </w:tc>
      </w:tr>
      <w:tr w:rsidR="000D65A5" w:rsidRPr="00B2299A" w:rsidTr="000D65A5">
        <w:trPr>
          <w:trHeight w:val="630"/>
        </w:trPr>
        <w:tc>
          <w:tcPr>
            <w:tcW w:w="3256" w:type="dxa"/>
            <w:vMerge/>
            <w:tcBorders>
              <w:top w:val="nil"/>
              <w:left w:val="single" w:sz="4" w:space="0" w:color="auto"/>
              <w:bottom w:val="single" w:sz="4" w:space="0" w:color="auto"/>
              <w:right w:val="single" w:sz="4" w:space="0" w:color="auto"/>
            </w:tcBorders>
            <w:vAlign w:val="center"/>
            <w:hideMark/>
          </w:tcPr>
          <w:p w:rsidR="000D65A5" w:rsidRPr="00B2299A" w:rsidRDefault="000D65A5" w:rsidP="000D65A5">
            <w:pPr>
              <w:rPr>
                <w:rFonts w:cs="Times New Roman"/>
                <w:color w:val="000000"/>
              </w:rPr>
            </w:pPr>
          </w:p>
        </w:tc>
        <w:tc>
          <w:tcPr>
            <w:tcW w:w="2121" w:type="dxa"/>
            <w:vMerge/>
            <w:tcBorders>
              <w:top w:val="nil"/>
              <w:left w:val="single" w:sz="4" w:space="0" w:color="auto"/>
              <w:bottom w:val="single" w:sz="4" w:space="0" w:color="000000"/>
              <w:right w:val="single" w:sz="4" w:space="0" w:color="auto"/>
            </w:tcBorders>
            <w:vAlign w:val="center"/>
            <w:hideMark/>
          </w:tcPr>
          <w:p w:rsidR="000D65A5" w:rsidRPr="00B2299A" w:rsidRDefault="000D65A5" w:rsidP="000D65A5">
            <w:pPr>
              <w:rPr>
                <w:rFonts w:cs="Times New Roman"/>
                <w:color w:val="000000"/>
              </w:rPr>
            </w:pPr>
          </w:p>
        </w:tc>
        <w:tc>
          <w:tcPr>
            <w:tcW w:w="2283" w:type="dxa"/>
            <w:tcBorders>
              <w:top w:val="nil"/>
              <w:left w:val="nil"/>
              <w:bottom w:val="single" w:sz="4" w:space="0" w:color="auto"/>
              <w:right w:val="single" w:sz="4" w:space="0" w:color="auto"/>
            </w:tcBorders>
            <w:shd w:val="clear" w:color="auto" w:fill="auto"/>
            <w:hideMark/>
          </w:tcPr>
          <w:p w:rsidR="000D65A5" w:rsidRPr="00B2299A" w:rsidRDefault="000D65A5" w:rsidP="000D65A5">
            <w:pPr>
              <w:rPr>
                <w:rFonts w:cs="Times New Roman"/>
                <w:color w:val="000000"/>
                <w:sz w:val="22"/>
                <w:szCs w:val="22"/>
              </w:rPr>
            </w:pPr>
            <w:r w:rsidRPr="00B2299A">
              <w:rPr>
                <w:rFonts w:cs="Times New Roman"/>
                <w:color w:val="000000"/>
                <w:sz w:val="22"/>
                <w:szCs w:val="22"/>
              </w:rPr>
              <w:t>Внебюджетные источники</w:t>
            </w:r>
          </w:p>
        </w:tc>
        <w:tc>
          <w:tcPr>
            <w:tcW w:w="1565"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1 027 634,61</w:t>
            </w:r>
          </w:p>
        </w:tc>
        <w:tc>
          <w:tcPr>
            <w:tcW w:w="1727"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150 588,25  </w:t>
            </w:r>
          </w:p>
        </w:tc>
        <w:tc>
          <w:tcPr>
            <w:tcW w:w="1418"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153 162,24  </w:t>
            </w:r>
          </w:p>
        </w:tc>
        <w:tc>
          <w:tcPr>
            <w:tcW w:w="1214"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237 387,11  </w:t>
            </w:r>
          </w:p>
        </w:tc>
        <w:tc>
          <w:tcPr>
            <w:tcW w:w="1271"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241 293,63  </w:t>
            </w:r>
          </w:p>
        </w:tc>
        <w:tc>
          <w:tcPr>
            <w:tcW w:w="1290" w:type="dxa"/>
            <w:tcBorders>
              <w:top w:val="nil"/>
              <w:left w:val="nil"/>
              <w:bottom w:val="single" w:sz="4" w:space="0" w:color="auto"/>
              <w:right w:val="single" w:sz="4" w:space="0" w:color="auto"/>
            </w:tcBorders>
            <w:shd w:val="clear" w:color="auto" w:fill="auto"/>
            <w:hideMark/>
          </w:tcPr>
          <w:p w:rsidR="000D65A5" w:rsidRPr="000D65A5" w:rsidRDefault="000D65A5" w:rsidP="000D65A5">
            <w:pPr>
              <w:jc w:val="right"/>
              <w:rPr>
                <w:sz w:val="20"/>
                <w:szCs w:val="20"/>
              </w:rPr>
            </w:pPr>
            <w:r w:rsidRPr="000D65A5">
              <w:rPr>
                <w:sz w:val="20"/>
                <w:szCs w:val="20"/>
              </w:rPr>
              <w:t xml:space="preserve">245 203,38  </w:t>
            </w:r>
          </w:p>
        </w:tc>
      </w:tr>
    </w:tbl>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B2299A">
      <w:pPr>
        <w:widowControl w:val="0"/>
        <w:autoSpaceDE w:val="0"/>
        <w:autoSpaceDN w:val="0"/>
        <w:adjustRightInd w:val="0"/>
        <w:jc w:val="both"/>
      </w:pPr>
    </w:p>
    <w:p w:rsidR="000D65A5" w:rsidRDefault="000D65A5" w:rsidP="00B2299A">
      <w:pPr>
        <w:widowControl w:val="0"/>
        <w:autoSpaceDE w:val="0"/>
        <w:autoSpaceDN w:val="0"/>
        <w:adjustRightInd w:val="0"/>
        <w:jc w:val="both"/>
      </w:pPr>
    </w:p>
    <w:p w:rsidR="000D65A5" w:rsidRDefault="000D65A5" w:rsidP="00B2299A">
      <w:pPr>
        <w:widowControl w:val="0"/>
        <w:autoSpaceDE w:val="0"/>
        <w:autoSpaceDN w:val="0"/>
        <w:adjustRightInd w:val="0"/>
        <w:jc w:val="both"/>
      </w:pPr>
    </w:p>
    <w:p w:rsidR="000D65A5" w:rsidRDefault="000D65A5" w:rsidP="00B2299A">
      <w:pPr>
        <w:widowControl w:val="0"/>
        <w:autoSpaceDE w:val="0"/>
        <w:autoSpaceDN w:val="0"/>
        <w:adjustRightInd w:val="0"/>
        <w:jc w:val="both"/>
      </w:pPr>
    </w:p>
    <w:p w:rsidR="000D65A5" w:rsidRPr="003A51FA" w:rsidRDefault="000D65A5" w:rsidP="00B2299A">
      <w:pPr>
        <w:widowControl w:val="0"/>
        <w:autoSpaceDE w:val="0"/>
        <w:autoSpaceDN w:val="0"/>
        <w:adjustRightInd w:val="0"/>
        <w:jc w:val="both"/>
      </w:pPr>
    </w:p>
    <w:p w:rsidR="00B2299A" w:rsidRPr="00FE7432" w:rsidRDefault="00B2299A" w:rsidP="00B2299A">
      <w:pPr>
        <w:ind w:right="-113" w:firstLine="538"/>
        <w:jc w:val="both"/>
        <w:rPr>
          <w:b/>
        </w:rPr>
      </w:pPr>
      <w:r>
        <w:rPr>
          <w:b/>
        </w:rPr>
        <w:t xml:space="preserve">2. </w:t>
      </w:r>
      <w:r w:rsidRPr="00FE7432">
        <w:rPr>
          <w:b/>
        </w:rPr>
        <w:t>Характеристика проблем и мероприятий подпрограммы</w:t>
      </w:r>
      <w:r>
        <w:rPr>
          <w:b/>
        </w:rPr>
        <w:t xml:space="preserve"> «</w:t>
      </w:r>
      <w:r w:rsidRPr="000372F6">
        <w:rPr>
          <w:b/>
        </w:rPr>
        <w:t>Чистая вода</w:t>
      </w:r>
      <w:r>
        <w:rPr>
          <w:b/>
        </w:rPr>
        <w:t>»</w:t>
      </w:r>
    </w:p>
    <w:p w:rsidR="00B2299A" w:rsidRDefault="00B2299A" w:rsidP="00B2299A">
      <w:pPr>
        <w:ind w:firstLine="709"/>
        <w:rPr>
          <w:b/>
        </w:rPr>
      </w:pPr>
    </w:p>
    <w:p w:rsidR="00B2299A" w:rsidRDefault="00B2299A" w:rsidP="00B2299A">
      <w:pPr>
        <w:pStyle w:val="a8"/>
        <w:ind w:firstLine="709"/>
        <w:jc w:val="both"/>
        <w:rPr>
          <w:sz w:val="24"/>
          <w:szCs w:val="24"/>
        </w:rPr>
      </w:pPr>
      <w:r w:rsidRPr="000E07D1">
        <w:rPr>
          <w:sz w:val="24"/>
          <w:szCs w:val="24"/>
        </w:rPr>
        <w:t xml:space="preserve">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w:t>
      </w:r>
      <w:r>
        <w:rPr>
          <w:sz w:val="24"/>
          <w:szCs w:val="24"/>
        </w:rPr>
        <w:t>водоснабжения</w:t>
      </w:r>
      <w:r w:rsidRPr="000E07D1">
        <w:rPr>
          <w:sz w:val="24"/>
          <w:szCs w:val="24"/>
        </w:rPr>
        <w:t xml:space="preserve"> городского округа Электросталь характеризуется следующими тенденциями.</w:t>
      </w:r>
    </w:p>
    <w:p w:rsidR="00B2299A" w:rsidRPr="000E07D1" w:rsidRDefault="00B2299A" w:rsidP="00B2299A">
      <w:pPr>
        <w:pStyle w:val="a8"/>
        <w:ind w:firstLine="709"/>
        <w:jc w:val="both"/>
        <w:rPr>
          <w:sz w:val="24"/>
          <w:szCs w:val="24"/>
        </w:rPr>
      </w:pPr>
      <w:r>
        <w:rPr>
          <w:sz w:val="24"/>
          <w:szCs w:val="24"/>
        </w:rPr>
        <w:t>3.</w:t>
      </w:r>
      <w:r w:rsidRPr="000E07D1">
        <w:rPr>
          <w:sz w:val="24"/>
          <w:szCs w:val="24"/>
        </w:rPr>
        <w:t>1. Рассматривая системы водоснабжения</w:t>
      </w:r>
      <w:r>
        <w:rPr>
          <w:sz w:val="24"/>
          <w:szCs w:val="24"/>
        </w:rPr>
        <w:t xml:space="preserve"> </w:t>
      </w:r>
      <w:r w:rsidRPr="000E07D1">
        <w:rPr>
          <w:sz w:val="24"/>
          <w:szCs w:val="24"/>
        </w:rPr>
        <w:t xml:space="preserve">городского округа Электросталь в целом, можно сделать вывод о том, что системы имеют большой уровень износа. Износ систем водоснабжения в среднем составляет </w:t>
      </w:r>
      <w:r>
        <w:rPr>
          <w:sz w:val="24"/>
          <w:szCs w:val="24"/>
        </w:rPr>
        <w:t>40</w:t>
      </w:r>
      <w:r w:rsidRPr="000E07D1">
        <w:rPr>
          <w:sz w:val="24"/>
          <w:szCs w:val="24"/>
        </w:rPr>
        <w:t xml:space="preserve"> %. Однако уровень износа отдельных видов сетей имеет существенный разброс по величине (так, нуждается в замене </w:t>
      </w:r>
      <w:r w:rsidRPr="008803ED">
        <w:rPr>
          <w:sz w:val="24"/>
          <w:szCs w:val="24"/>
        </w:rPr>
        <w:t xml:space="preserve">около </w:t>
      </w:r>
      <w:r>
        <w:rPr>
          <w:sz w:val="24"/>
          <w:szCs w:val="24"/>
        </w:rPr>
        <w:t>17,3</w:t>
      </w:r>
      <w:r w:rsidRPr="000E07D1">
        <w:rPr>
          <w:sz w:val="24"/>
          <w:szCs w:val="24"/>
        </w:rPr>
        <w:t xml:space="preserve"> % уличной водопроводной сети</w:t>
      </w:r>
      <w:r>
        <w:rPr>
          <w:sz w:val="24"/>
          <w:szCs w:val="24"/>
        </w:rPr>
        <w:t xml:space="preserve">, 17,6% внутриквартальной и </w:t>
      </w:r>
      <w:proofErr w:type="spellStart"/>
      <w:r>
        <w:rPr>
          <w:sz w:val="24"/>
          <w:szCs w:val="24"/>
        </w:rPr>
        <w:t>внутридворовой</w:t>
      </w:r>
      <w:proofErr w:type="spellEnd"/>
      <w:r>
        <w:rPr>
          <w:sz w:val="24"/>
          <w:szCs w:val="24"/>
        </w:rPr>
        <w:t xml:space="preserve"> сети</w:t>
      </w:r>
      <w:r w:rsidRPr="000E07D1">
        <w:rPr>
          <w:sz w:val="24"/>
          <w:szCs w:val="24"/>
        </w:rPr>
        <w:t xml:space="preserve"> и более </w:t>
      </w:r>
      <w:r>
        <w:rPr>
          <w:sz w:val="24"/>
          <w:szCs w:val="24"/>
        </w:rPr>
        <w:t>76 %</w:t>
      </w:r>
      <w:r w:rsidRPr="000E07D1">
        <w:rPr>
          <w:sz w:val="24"/>
          <w:szCs w:val="24"/>
        </w:rPr>
        <w:t xml:space="preserve">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Электросталь,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Электросталь являются:</w:t>
      </w:r>
    </w:p>
    <w:p w:rsidR="00B2299A" w:rsidRPr="00BC1AD9" w:rsidRDefault="00B2299A" w:rsidP="00B2299A">
      <w:pPr>
        <w:pStyle w:val="2"/>
        <w:spacing w:after="0" w:line="240" w:lineRule="auto"/>
        <w:ind w:left="0" w:firstLine="709"/>
        <w:jc w:val="both"/>
        <w:rPr>
          <w:sz w:val="24"/>
          <w:szCs w:val="24"/>
        </w:rPr>
      </w:pPr>
      <w:r w:rsidRPr="00BC1AD9">
        <w:rPr>
          <w:sz w:val="24"/>
          <w:szCs w:val="24"/>
        </w:rPr>
        <w:t>1) дефицит мощностей, в том числе, основных источников водоснабжения (скважин), наличие «узких мест» в пропускной способности трубопровод</w:t>
      </w:r>
      <w:r>
        <w:rPr>
          <w:sz w:val="24"/>
          <w:szCs w:val="24"/>
        </w:rPr>
        <w:t>ов</w:t>
      </w:r>
      <w:r w:rsidRPr="00BC1AD9">
        <w:rPr>
          <w:sz w:val="24"/>
          <w:szCs w:val="24"/>
        </w:rPr>
        <w:t xml:space="preserve">, как в части обеспечения существующих потребителей, так и планируемых к строительству объектов </w:t>
      </w:r>
    </w:p>
    <w:p w:rsidR="00B2299A" w:rsidRPr="00BC1AD9" w:rsidRDefault="00B2299A" w:rsidP="00B2299A">
      <w:pPr>
        <w:pStyle w:val="2"/>
        <w:spacing w:after="0" w:line="240" w:lineRule="auto"/>
        <w:ind w:left="0" w:firstLine="709"/>
        <w:jc w:val="both"/>
        <w:rPr>
          <w:sz w:val="24"/>
          <w:szCs w:val="24"/>
        </w:rPr>
      </w:pPr>
      <w:r w:rsidRPr="00BC1AD9">
        <w:rPr>
          <w:sz w:val="24"/>
          <w:szCs w:val="24"/>
        </w:rPr>
        <w:t>2) низкое качество воды</w:t>
      </w:r>
      <w:r>
        <w:rPr>
          <w:sz w:val="24"/>
          <w:szCs w:val="24"/>
        </w:rPr>
        <w:t xml:space="preserve"> в источниках водоснабжения (артезианских скважинах)</w:t>
      </w:r>
      <w:r w:rsidRPr="00BC1AD9">
        <w:rPr>
          <w:sz w:val="24"/>
          <w:szCs w:val="24"/>
        </w:rPr>
        <w:t>;</w:t>
      </w:r>
    </w:p>
    <w:p w:rsidR="00B2299A" w:rsidRPr="00BC1AD9" w:rsidRDefault="00B2299A" w:rsidP="00B2299A">
      <w:pPr>
        <w:pStyle w:val="2"/>
        <w:spacing w:after="0" w:line="240" w:lineRule="auto"/>
        <w:ind w:left="0" w:firstLine="709"/>
        <w:jc w:val="both"/>
        <w:rPr>
          <w:sz w:val="24"/>
          <w:szCs w:val="24"/>
        </w:rPr>
      </w:pPr>
      <w:r w:rsidRPr="00BC1AD9">
        <w:rPr>
          <w:sz w:val="24"/>
          <w:szCs w:val="24"/>
        </w:rPr>
        <w:t>3) высокий износ сетей и оборудования.</w:t>
      </w:r>
    </w:p>
    <w:p w:rsidR="00B2299A" w:rsidRDefault="00B2299A" w:rsidP="00B2299A">
      <w:pPr>
        <w:pStyle w:val="2"/>
        <w:spacing w:after="0" w:line="240" w:lineRule="auto"/>
        <w:ind w:left="0" w:firstLine="709"/>
        <w:jc w:val="both"/>
        <w:rPr>
          <w:sz w:val="24"/>
          <w:szCs w:val="24"/>
        </w:rPr>
      </w:pPr>
      <w:r>
        <w:rPr>
          <w:sz w:val="24"/>
          <w:szCs w:val="24"/>
        </w:rPr>
        <w:t>В</w:t>
      </w:r>
      <w:r w:rsidRPr="00BC1AD9">
        <w:rPr>
          <w:sz w:val="24"/>
          <w:szCs w:val="24"/>
        </w:rPr>
        <w:t xml:space="preserve"> целом, рассматривая ключевые показатели функционирования систем водоснабжения</w:t>
      </w:r>
      <w:r>
        <w:rPr>
          <w:sz w:val="24"/>
          <w:szCs w:val="24"/>
        </w:rPr>
        <w:t>, уч</w:t>
      </w:r>
      <w:r w:rsidRPr="00BC1AD9">
        <w:rPr>
          <w:sz w:val="24"/>
          <w:szCs w:val="24"/>
        </w:rPr>
        <w:t xml:space="preserve">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w:t>
      </w:r>
      <w:r>
        <w:rPr>
          <w:sz w:val="24"/>
          <w:szCs w:val="24"/>
        </w:rPr>
        <w:t xml:space="preserve">ресурсов </w:t>
      </w:r>
      <w:r w:rsidRPr="00BC1AD9">
        <w:rPr>
          <w:sz w:val="24"/>
          <w:szCs w:val="24"/>
        </w:rPr>
        <w:t>в сетях и аварийности, что в целом отразится на качестве соответствующих коммунальных услуг.</w:t>
      </w:r>
    </w:p>
    <w:p w:rsidR="00B2299A" w:rsidRPr="00F01961" w:rsidRDefault="00B2299A" w:rsidP="00B2299A">
      <w:pPr>
        <w:pStyle w:val="2"/>
        <w:spacing w:after="0" w:line="240" w:lineRule="auto"/>
        <w:ind w:left="0" w:firstLine="709"/>
        <w:jc w:val="both"/>
        <w:rPr>
          <w:sz w:val="24"/>
          <w:szCs w:val="24"/>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0D65A5" w:rsidRDefault="000D65A5" w:rsidP="00D27AC1">
      <w:pPr>
        <w:pStyle w:val="ConsPlusNormal"/>
        <w:ind w:firstLine="539"/>
        <w:jc w:val="both"/>
        <w:rPr>
          <w:b/>
        </w:rPr>
      </w:pPr>
    </w:p>
    <w:p w:rsidR="000D65A5" w:rsidRDefault="000D65A5" w:rsidP="00D27AC1">
      <w:pPr>
        <w:pStyle w:val="ConsPlusNormal"/>
        <w:ind w:firstLine="539"/>
        <w:jc w:val="both"/>
        <w:rPr>
          <w:b/>
        </w:rPr>
      </w:pPr>
    </w:p>
    <w:p w:rsidR="000D65A5" w:rsidRDefault="000D65A5"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tbl>
      <w:tblPr>
        <w:tblW w:w="16242" w:type="dxa"/>
        <w:tblInd w:w="-791" w:type="dxa"/>
        <w:tblLayout w:type="fixed"/>
        <w:tblLook w:val="04A0" w:firstRow="1" w:lastRow="0" w:firstColumn="1" w:lastColumn="0" w:noHBand="0" w:noVBand="1"/>
      </w:tblPr>
      <w:tblGrid>
        <w:gridCol w:w="567"/>
        <w:gridCol w:w="1930"/>
        <w:gridCol w:w="1179"/>
        <w:gridCol w:w="1555"/>
        <w:gridCol w:w="1696"/>
        <w:gridCol w:w="1270"/>
        <w:gridCol w:w="1129"/>
        <w:gridCol w:w="1271"/>
        <w:gridCol w:w="1129"/>
        <w:gridCol w:w="1129"/>
        <w:gridCol w:w="1129"/>
        <w:gridCol w:w="1189"/>
        <w:gridCol w:w="1069"/>
      </w:tblGrid>
      <w:tr w:rsidR="000D65A5" w:rsidRPr="000D65A5" w:rsidTr="006C20BD">
        <w:trPr>
          <w:trHeight w:val="315"/>
        </w:trPr>
        <w:tc>
          <w:tcPr>
            <w:tcW w:w="16242" w:type="dxa"/>
            <w:gridSpan w:val="13"/>
            <w:tcBorders>
              <w:top w:val="nil"/>
              <w:left w:val="nil"/>
              <w:bottom w:val="nil"/>
              <w:right w:val="nil"/>
            </w:tcBorders>
            <w:shd w:val="clear" w:color="000000" w:fill="FFFFFF"/>
            <w:hideMark/>
          </w:tcPr>
          <w:p w:rsidR="000D65A5" w:rsidRPr="000D65A5" w:rsidRDefault="000D65A5" w:rsidP="000D65A5">
            <w:pPr>
              <w:jc w:val="center"/>
              <w:rPr>
                <w:rFonts w:cs="Times New Roman"/>
                <w:b/>
                <w:bCs/>
                <w:sz w:val="20"/>
                <w:szCs w:val="20"/>
              </w:rPr>
            </w:pPr>
            <w:r w:rsidRPr="000D65A5">
              <w:rPr>
                <w:rFonts w:cs="Times New Roman"/>
                <w:b/>
                <w:bCs/>
                <w:sz w:val="20"/>
                <w:szCs w:val="20"/>
              </w:rPr>
              <w:t>3. ПЕРЕЧЕНЬ МЕРОПРИЯТИЙ ПОДПРОГРАММЫ</w:t>
            </w:r>
          </w:p>
        </w:tc>
      </w:tr>
      <w:tr w:rsidR="000D65A5" w:rsidRPr="000D65A5" w:rsidTr="006C20BD">
        <w:trPr>
          <w:trHeight w:val="450"/>
        </w:trPr>
        <w:tc>
          <w:tcPr>
            <w:tcW w:w="16242" w:type="dxa"/>
            <w:gridSpan w:val="13"/>
            <w:tcBorders>
              <w:top w:val="nil"/>
              <w:left w:val="nil"/>
              <w:bottom w:val="nil"/>
              <w:right w:val="nil"/>
            </w:tcBorders>
            <w:shd w:val="clear" w:color="000000" w:fill="FFFFFF"/>
            <w:hideMark/>
          </w:tcPr>
          <w:p w:rsidR="000D65A5" w:rsidRPr="000D65A5" w:rsidRDefault="000D65A5" w:rsidP="000D65A5">
            <w:pPr>
              <w:jc w:val="center"/>
              <w:rPr>
                <w:rFonts w:cs="Times New Roman"/>
                <w:b/>
                <w:bCs/>
                <w:sz w:val="20"/>
                <w:szCs w:val="20"/>
                <w:u w:val="single"/>
              </w:rPr>
            </w:pPr>
            <w:r w:rsidRPr="000D65A5">
              <w:rPr>
                <w:rFonts w:cs="Times New Roman"/>
                <w:b/>
                <w:bCs/>
                <w:sz w:val="20"/>
                <w:szCs w:val="20"/>
                <w:u w:val="single"/>
              </w:rPr>
              <w:t>"Чистая вода"</w:t>
            </w:r>
          </w:p>
        </w:tc>
      </w:tr>
      <w:tr w:rsidR="000D65A5" w:rsidRPr="000D65A5" w:rsidTr="006C20BD">
        <w:trPr>
          <w:trHeight w:val="300"/>
        </w:trPr>
        <w:tc>
          <w:tcPr>
            <w:tcW w:w="16242" w:type="dxa"/>
            <w:gridSpan w:val="13"/>
            <w:tcBorders>
              <w:top w:val="nil"/>
              <w:left w:val="nil"/>
              <w:bottom w:val="single" w:sz="4" w:space="0" w:color="auto"/>
              <w:right w:val="nil"/>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(наименование подпрограммы)</w:t>
            </w:r>
          </w:p>
        </w:tc>
      </w:tr>
      <w:tr w:rsidR="000D65A5" w:rsidRPr="000D65A5" w:rsidTr="006C20BD">
        <w:trPr>
          <w:trHeight w:val="300"/>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D65A5" w:rsidRPr="000D65A5" w:rsidRDefault="000D65A5" w:rsidP="000D65A5">
            <w:pPr>
              <w:jc w:val="center"/>
              <w:rPr>
                <w:rFonts w:cs="Times New Roman"/>
                <w:sz w:val="20"/>
                <w:szCs w:val="20"/>
              </w:rPr>
            </w:pPr>
            <w:r w:rsidRPr="000D65A5">
              <w:rPr>
                <w:rFonts w:cs="Times New Roman"/>
                <w:sz w:val="20"/>
                <w:szCs w:val="20"/>
              </w:rPr>
              <w:t>N п/п</w:t>
            </w:r>
          </w:p>
        </w:tc>
        <w:tc>
          <w:tcPr>
            <w:tcW w:w="19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Мероприятия по реализации подпрограммы</w:t>
            </w:r>
          </w:p>
        </w:tc>
        <w:tc>
          <w:tcPr>
            <w:tcW w:w="11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Сроки исполнения мероприятия</w:t>
            </w:r>
          </w:p>
        </w:tc>
        <w:tc>
          <w:tcPr>
            <w:tcW w:w="15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Источники финансирования</w:t>
            </w:r>
          </w:p>
        </w:tc>
        <w:tc>
          <w:tcPr>
            <w:tcW w:w="16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Объем финансирования мероприятия в году, предшествующем году реализации программы (тыс. руб.)</w:t>
            </w:r>
          </w:p>
        </w:tc>
        <w:tc>
          <w:tcPr>
            <w:tcW w:w="12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Всего (тыс. руб.)</w:t>
            </w:r>
          </w:p>
        </w:tc>
        <w:tc>
          <w:tcPr>
            <w:tcW w:w="5787"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0D65A5" w:rsidRPr="000D65A5" w:rsidRDefault="000D65A5" w:rsidP="000D65A5">
            <w:pPr>
              <w:jc w:val="center"/>
              <w:rPr>
                <w:rFonts w:cs="Times New Roman"/>
                <w:sz w:val="20"/>
                <w:szCs w:val="20"/>
              </w:rPr>
            </w:pPr>
            <w:r w:rsidRPr="000D65A5">
              <w:rPr>
                <w:rFonts w:cs="Times New Roman"/>
                <w:sz w:val="20"/>
                <w:szCs w:val="20"/>
              </w:rPr>
              <w:t>Объем финансирования по годам (тыс. руб.)</w:t>
            </w:r>
          </w:p>
        </w:tc>
        <w:tc>
          <w:tcPr>
            <w:tcW w:w="11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Ответственный за выполнение мероприятия подпрограммы</w:t>
            </w:r>
          </w:p>
        </w:tc>
        <w:tc>
          <w:tcPr>
            <w:tcW w:w="10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Результаты выполнения мероприятий подпрограммы</w:t>
            </w:r>
          </w:p>
        </w:tc>
      </w:tr>
      <w:tr w:rsidR="000D65A5" w:rsidRPr="000D65A5" w:rsidTr="006C20BD">
        <w:trPr>
          <w:trHeight w:val="1459"/>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696"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27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2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2018 год</w:t>
            </w:r>
          </w:p>
        </w:tc>
        <w:tc>
          <w:tcPr>
            <w:tcW w:w="1271" w:type="dxa"/>
            <w:tcBorders>
              <w:top w:val="nil"/>
              <w:left w:val="nil"/>
              <w:bottom w:val="nil"/>
              <w:right w:val="nil"/>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2019 год</w:t>
            </w:r>
          </w:p>
        </w:tc>
        <w:tc>
          <w:tcPr>
            <w:tcW w:w="1129" w:type="dxa"/>
            <w:tcBorders>
              <w:top w:val="nil"/>
              <w:left w:val="single" w:sz="4" w:space="0" w:color="auto"/>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2020 год</w:t>
            </w:r>
          </w:p>
        </w:tc>
        <w:tc>
          <w:tcPr>
            <w:tcW w:w="112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 xml:space="preserve">2021 год </w:t>
            </w:r>
          </w:p>
        </w:tc>
        <w:tc>
          <w:tcPr>
            <w:tcW w:w="112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2022 год</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1</w:t>
            </w:r>
          </w:p>
        </w:tc>
        <w:tc>
          <w:tcPr>
            <w:tcW w:w="1930"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2</w:t>
            </w:r>
          </w:p>
        </w:tc>
        <w:tc>
          <w:tcPr>
            <w:tcW w:w="117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3</w:t>
            </w:r>
          </w:p>
        </w:tc>
        <w:tc>
          <w:tcPr>
            <w:tcW w:w="1555"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4</w:t>
            </w:r>
          </w:p>
        </w:tc>
        <w:tc>
          <w:tcPr>
            <w:tcW w:w="1696"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5</w:t>
            </w:r>
          </w:p>
        </w:tc>
        <w:tc>
          <w:tcPr>
            <w:tcW w:w="1270"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6</w:t>
            </w:r>
          </w:p>
        </w:tc>
        <w:tc>
          <w:tcPr>
            <w:tcW w:w="112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7</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8</w:t>
            </w:r>
          </w:p>
        </w:tc>
        <w:tc>
          <w:tcPr>
            <w:tcW w:w="112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9</w:t>
            </w:r>
          </w:p>
        </w:tc>
        <w:tc>
          <w:tcPr>
            <w:tcW w:w="112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10</w:t>
            </w:r>
          </w:p>
        </w:tc>
        <w:tc>
          <w:tcPr>
            <w:tcW w:w="112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11</w:t>
            </w:r>
          </w:p>
        </w:tc>
        <w:tc>
          <w:tcPr>
            <w:tcW w:w="118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12</w:t>
            </w:r>
          </w:p>
        </w:tc>
        <w:tc>
          <w:tcPr>
            <w:tcW w:w="1069" w:type="dxa"/>
            <w:tcBorders>
              <w:top w:val="nil"/>
              <w:left w:val="nil"/>
              <w:bottom w:val="single" w:sz="4" w:space="0" w:color="auto"/>
              <w:right w:val="single" w:sz="4" w:space="0" w:color="auto"/>
            </w:tcBorders>
            <w:shd w:val="clear" w:color="000000" w:fill="FFFFFF"/>
            <w:vAlign w:val="center"/>
            <w:hideMark/>
          </w:tcPr>
          <w:p w:rsidR="000D65A5" w:rsidRPr="000D65A5" w:rsidRDefault="000D65A5" w:rsidP="000D65A5">
            <w:pPr>
              <w:jc w:val="center"/>
              <w:rPr>
                <w:rFonts w:cs="Times New Roman"/>
                <w:sz w:val="20"/>
                <w:szCs w:val="20"/>
              </w:rPr>
            </w:pPr>
            <w:r w:rsidRPr="000D65A5">
              <w:rPr>
                <w:rFonts w:cs="Times New Roman"/>
                <w:sz w:val="20"/>
                <w:szCs w:val="20"/>
              </w:rPr>
              <w:t>13</w:t>
            </w:r>
          </w:p>
        </w:tc>
      </w:tr>
      <w:tr w:rsidR="000D65A5" w:rsidRPr="000D65A5" w:rsidTr="006C20BD">
        <w:trPr>
          <w:trHeight w:val="420"/>
        </w:trPr>
        <w:tc>
          <w:tcPr>
            <w:tcW w:w="567" w:type="dxa"/>
            <w:vMerge w:val="restart"/>
            <w:tcBorders>
              <w:top w:val="nil"/>
              <w:left w:val="single" w:sz="4" w:space="0" w:color="auto"/>
              <w:bottom w:val="nil"/>
              <w:right w:val="single" w:sz="4" w:space="0" w:color="auto"/>
            </w:tcBorders>
            <w:shd w:val="clear" w:color="000000" w:fill="FFFFFF"/>
            <w:noWrap/>
            <w:hideMark/>
          </w:tcPr>
          <w:p w:rsidR="000D65A5" w:rsidRPr="000D65A5" w:rsidRDefault="000D65A5" w:rsidP="000D65A5">
            <w:pPr>
              <w:rPr>
                <w:rFonts w:cs="Times New Roman"/>
                <w:sz w:val="20"/>
                <w:szCs w:val="20"/>
              </w:rPr>
            </w:pPr>
            <w:r w:rsidRPr="000D65A5">
              <w:rPr>
                <w:rFonts w:cs="Times New Roman"/>
                <w:sz w:val="20"/>
                <w:szCs w:val="20"/>
              </w:rPr>
              <w:t>1.</w:t>
            </w:r>
          </w:p>
        </w:tc>
        <w:tc>
          <w:tcPr>
            <w:tcW w:w="1930" w:type="dxa"/>
            <w:vMerge w:val="restart"/>
            <w:tcBorders>
              <w:top w:val="nil"/>
              <w:left w:val="single" w:sz="4" w:space="0" w:color="auto"/>
              <w:bottom w:val="nil"/>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b/>
                <w:bCs/>
                <w:sz w:val="20"/>
                <w:szCs w:val="20"/>
              </w:rPr>
              <w:t xml:space="preserve">Основное мероприятие 1. </w:t>
            </w:r>
            <w:r w:rsidRPr="000D65A5">
              <w:rPr>
                <w:rFonts w:cs="Times New Roman"/>
                <w:sz w:val="20"/>
                <w:szCs w:val="20"/>
              </w:rPr>
              <w:br/>
              <w:t>Реализация мероприятий, направленных на увеличение доли населения, обеспеченного доброкачественной питьевой водой из централизованных источников водоснабжения</w:t>
            </w:r>
          </w:p>
        </w:tc>
        <w:tc>
          <w:tcPr>
            <w:tcW w:w="1179" w:type="dxa"/>
            <w:vMerge w:val="restart"/>
            <w:tcBorders>
              <w:top w:val="nil"/>
              <w:left w:val="single" w:sz="4" w:space="0" w:color="auto"/>
              <w:bottom w:val="nil"/>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2018-2022 годы</w:t>
            </w:r>
          </w:p>
        </w:tc>
        <w:tc>
          <w:tcPr>
            <w:tcW w:w="1555" w:type="dxa"/>
            <w:tcBorders>
              <w:top w:val="nil"/>
              <w:left w:val="nil"/>
              <w:bottom w:val="single" w:sz="4" w:space="0" w:color="auto"/>
              <w:right w:val="single" w:sz="4" w:space="0" w:color="auto"/>
            </w:tcBorders>
            <w:shd w:val="clear" w:color="000000" w:fill="FFFFFF"/>
            <w:noWrap/>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7 300,00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1 013 378,51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145 574,12</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154 891,03</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233 121,01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237 773,44</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242 018,91</w:t>
            </w:r>
          </w:p>
        </w:tc>
        <w:tc>
          <w:tcPr>
            <w:tcW w:w="118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ОКИ УГЖКХ</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увеличение доли населения, обеспеченного доброкачественной питьевой водой</w:t>
            </w:r>
          </w:p>
        </w:tc>
      </w:tr>
      <w:tr w:rsidR="000D65A5" w:rsidRPr="000D65A5" w:rsidTr="006C20BD">
        <w:trPr>
          <w:trHeight w:val="1643"/>
        </w:trPr>
        <w:tc>
          <w:tcPr>
            <w:tcW w:w="567"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930"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179"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outlineLvl w:val="0"/>
              <w:rPr>
                <w:rFonts w:cs="Times New Roman"/>
                <w:sz w:val="20"/>
                <w:szCs w:val="20"/>
              </w:rPr>
            </w:pPr>
            <w:r w:rsidRPr="000D65A5">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6 996,60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296,60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5 700,00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75"/>
        </w:trPr>
        <w:tc>
          <w:tcPr>
            <w:tcW w:w="567"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930"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179"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outlineLvl w:val="0"/>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555"/>
        </w:trPr>
        <w:tc>
          <w:tcPr>
            <w:tcW w:w="567"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930"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179" w:type="dxa"/>
            <w:vMerge/>
            <w:tcBorders>
              <w:top w:val="nil"/>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outlineLvl w:val="0"/>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410"/>
        </w:trPr>
        <w:tc>
          <w:tcPr>
            <w:tcW w:w="567" w:type="dxa"/>
            <w:vMerge/>
            <w:tcBorders>
              <w:top w:val="nil"/>
              <w:left w:val="single" w:sz="4" w:space="0" w:color="auto"/>
              <w:bottom w:val="nil"/>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nil"/>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nil"/>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nil"/>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nil"/>
              <w:left w:val="nil"/>
              <w:bottom w:val="nil"/>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7 300,00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1 006 381,91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145 277,52</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149 191,03</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232 621,01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237 273,44</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242 018,91</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450"/>
        </w:trPr>
        <w:tc>
          <w:tcPr>
            <w:tcW w:w="567" w:type="dxa"/>
            <w:vMerge w:val="restart"/>
            <w:tcBorders>
              <w:top w:val="single" w:sz="4" w:space="0" w:color="auto"/>
              <w:left w:val="single" w:sz="4" w:space="0" w:color="auto"/>
              <w:bottom w:val="nil"/>
              <w:right w:val="single" w:sz="4" w:space="0" w:color="auto"/>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1.1</w:t>
            </w:r>
          </w:p>
        </w:tc>
        <w:tc>
          <w:tcPr>
            <w:tcW w:w="1930" w:type="dxa"/>
            <w:vMerge w:val="restart"/>
            <w:tcBorders>
              <w:top w:val="single" w:sz="4" w:space="0" w:color="auto"/>
              <w:left w:val="single" w:sz="4" w:space="0" w:color="auto"/>
              <w:bottom w:val="nil"/>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Мероприятие 1.</w:t>
            </w:r>
            <w:r w:rsidRPr="000D65A5">
              <w:rPr>
                <w:rFonts w:cs="Times New Roman"/>
                <w:sz w:val="20"/>
                <w:szCs w:val="20"/>
              </w:rPr>
              <w:br/>
              <w:t>Исследование перспектив развития коммунальных систем г. о. Электросталь Московской области</w:t>
            </w:r>
          </w:p>
        </w:tc>
        <w:tc>
          <w:tcPr>
            <w:tcW w:w="1179" w:type="dxa"/>
            <w:vMerge w:val="restart"/>
            <w:tcBorders>
              <w:top w:val="single" w:sz="4" w:space="0" w:color="auto"/>
              <w:left w:val="single" w:sz="4" w:space="0" w:color="auto"/>
              <w:bottom w:val="nil"/>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w:t>
            </w:r>
          </w:p>
        </w:tc>
        <w:tc>
          <w:tcPr>
            <w:tcW w:w="1555" w:type="dxa"/>
            <w:tcBorders>
              <w:top w:val="single" w:sz="4" w:space="0" w:color="auto"/>
              <w:left w:val="nil"/>
              <w:bottom w:val="single" w:sz="4" w:space="0" w:color="auto"/>
              <w:right w:val="single" w:sz="4" w:space="0" w:color="auto"/>
            </w:tcBorders>
            <w:shd w:val="clear" w:color="000000" w:fill="FFFFFF"/>
            <w:noWrap/>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single" w:sz="4" w:space="0" w:color="auto"/>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5 200,00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5 200,00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ОКИ УГЖКХ</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 xml:space="preserve">Актуализация схем водоснабжения и водоотведения </w:t>
            </w:r>
          </w:p>
        </w:tc>
      </w:tr>
      <w:tr w:rsidR="000D65A5" w:rsidRPr="000D65A5" w:rsidTr="006C20BD">
        <w:trPr>
          <w:trHeight w:val="1658"/>
        </w:trPr>
        <w:tc>
          <w:tcPr>
            <w:tcW w:w="567"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930"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179"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outlineLvl w:val="0"/>
              <w:rPr>
                <w:rFonts w:cs="Times New Roman"/>
                <w:sz w:val="20"/>
                <w:szCs w:val="20"/>
              </w:rPr>
            </w:pPr>
            <w:r w:rsidRPr="000D65A5">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5 200,00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5 200,00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75"/>
        </w:trPr>
        <w:tc>
          <w:tcPr>
            <w:tcW w:w="567"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930"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179"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outlineLvl w:val="0"/>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754"/>
        </w:trPr>
        <w:tc>
          <w:tcPr>
            <w:tcW w:w="567"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930"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179"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outlineLvl w:val="0"/>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outlineLvl w:val="0"/>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outlineLvl w:val="0"/>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411"/>
        </w:trPr>
        <w:tc>
          <w:tcPr>
            <w:tcW w:w="567"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single" w:sz="4" w:space="0" w:color="auto"/>
              <w:left w:val="single" w:sz="4" w:space="0" w:color="auto"/>
              <w:bottom w:val="nil"/>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nil"/>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nil"/>
              <w:left w:val="nil"/>
              <w:bottom w:val="nil"/>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2"/>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1.2</w:t>
            </w:r>
          </w:p>
        </w:tc>
        <w:tc>
          <w:tcPr>
            <w:tcW w:w="193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Мероприятие 2.</w:t>
            </w:r>
            <w:r w:rsidRPr="000D65A5">
              <w:rPr>
                <w:rFonts w:cs="Times New Roman"/>
                <w:sz w:val="20"/>
                <w:szCs w:val="20"/>
              </w:rPr>
              <w:br/>
              <w:t>Увеличение объема поставки питьевой воды филиалом ГУП МО "Коммунальные системы Московской области" "Восточная система водоснабжения"</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2018-2022</w:t>
            </w:r>
          </w:p>
        </w:tc>
        <w:tc>
          <w:tcPr>
            <w:tcW w:w="1555" w:type="dxa"/>
            <w:tcBorders>
              <w:top w:val="single" w:sz="4" w:space="0" w:color="auto"/>
              <w:left w:val="nil"/>
              <w:bottom w:val="single" w:sz="4" w:space="0" w:color="auto"/>
              <w:right w:val="single" w:sz="4" w:space="0" w:color="auto"/>
            </w:tcBorders>
            <w:shd w:val="clear" w:color="000000" w:fill="FFFFFF"/>
            <w:noWrap/>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single" w:sz="4" w:space="0" w:color="auto"/>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7 300,00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1 006 381,91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145 277,52</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149 191,03</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232 621,01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237 273,44</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242 018,91</w:t>
            </w:r>
          </w:p>
        </w:tc>
        <w:tc>
          <w:tcPr>
            <w:tcW w:w="118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ОКИ УГЖКХ</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 xml:space="preserve">Увеличение объема поставки питьевой воды </w:t>
            </w:r>
          </w:p>
        </w:tc>
      </w:tr>
      <w:tr w:rsidR="000D65A5" w:rsidRPr="000D65A5" w:rsidTr="006C20BD">
        <w:trPr>
          <w:trHeight w:val="13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103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729"/>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41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nil"/>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7 300,00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1 006 381,91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145 277,52</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149 191,03</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232 621,01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237 273,44</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242 018,91</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525"/>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1.3</w:t>
            </w:r>
          </w:p>
        </w:tc>
        <w:tc>
          <w:tcPr>
            <w:tcW w:w="1930"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Мероприятие 3.</w:t>
            </w:r>
            <w:r w:rsidRPr="000D65A5">
              <w:rPr>
                <w:rFonts w:cs="Times New Roman"/>
                <w:sz w:val="20"/>
                <w:szCs w:val="20"/>
              </w:rPr>
              <w:br/>
              <w:t>Поставка холодной воды и предоставление автотранспорта</w:t>
            </w: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2018-2022</w:t>
            </w:r>
          </w:p>
        </w:tc>
        <w:tc>
          <w:tcPr>
            <w:tcW w:w="1555" w:type="dxa"/>
            <w:tcBorders>
              <w:top w:val="single" w:sz="4" w:space="0" w:color="auto"/>
              <w:left w:val="nil"/>
              <w:bottom w:val="single" w:sz="4" w:space="0" w:color="auto"/>
              <w:right w:val="single" w:sz="4" w:space="0" w:color="auto"/>
            </w:tcBorders>
            <w:shd w:val="clear" w:color="000000" w:fill="FFFFFF"/>
            <w:noWrap/>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1 796,60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296,60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ОКИ УГЖКХ</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Поставка холодной воды и предоставления автотранспорта</w:t>
            </w:r>
          </w:p>
        </w:tc>
      </w:tr>
      <w:tr w:rsidR="000D65A5" w:rsidRPr="000D65A5" w:rsidTr="006C20BD">
        <w:trPr>
          <w:trHeight w:val="930"/>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1 796,60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296,60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30"/>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687"/>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413"/>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nil"/>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315"/>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2</w:t>
            </w:r>
          </w:p>
        </w:tc>
        <w:tc>
          <w:tcPr>
            <w:tcW w:w="1930"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b/>
                <w:bCs/>
                <w:sz w:val="20"/>
                <w:szCs w:val="20"/>
              </w:rPr>
              <w:t xml:space="preserve">Основное мероприятие 2. </w:t>
            </w:r>
            <w:r w:rsidRPr="000D65A5">
              <w:rPr>
                <w:rFonts w:cs="Times New Roman"/>
                <w:sz w:val="20"/>
                <w:szCs w:val="20"/>
              </w:rPr>
              <w:t xml:space="preserve"> Реконструкция, капитальный ремонт объектов водоснабжения на территории городского округа Электросталь Московской области</w:t>
            </w: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2018-2022 годы</w:t>
            </w:r>
          </w:p>
        </w:tc>
        <w:tc>
          <w:tcPr>
            <w:tcW w:w="1555" w:type="dxa"/>
            <w:tcBorders>
              <w:top w:val="single" w:sz="4" w:space="0" w:color="auto"/>
              <w:left w:val="nil"/>
              <w:bottom w:val="single" w:sz="4" w:space="0" w:color="auto"/>
              <w:right w:val="single" w:sz="4" w:space="0" w:color="auto"/>
            </w:tcBorders>
            <w:shd w:val="clear" w:color="000000" w:fill="FFFFFF"/>
            <w:noWrap/>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21 252,70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5 310,73</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3 971,21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4 766,10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4 020,19</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3 184,47</w:t>
            </w:r>
          </w:p>
        </w:tc>
        <w:tc>
          <w:tcPr>
            <w:tcW w:w="118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ОКИ УГЖКХ</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Реконструкция, капитальный ремонт объектов водоснабжения</w:t>
            </w:r>
          </w:p>
        </w:tc>
      </w:tr>
      <w:tr w:rsidR="000D65A5" w:rsidRPr="000D65A5" w:rsidTr="006C20BD">
        <w:trPr>
          <w:trHeight w:val="1658"/>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 xml:space="preserve">Средства бюджета городского округа </w:t>
            </w:r>
            <w:proofErr w:type="gramStart"/>
            <w:r w:rsidRPr="000D65A5">
              <w:rPr>
                <w:rFonts w:cs="Times New Roman"/>
                <w:sz w:val="20"/>
                <w:szCs w:val="20"/>
              </w:rPr>
              <w:t>Электросталь  Московской</w:t>
            </w:r>
            <w:proofErr w:type="gramEnd"/>
            <w:r w:rsidRPr="000D65A5">
              <w:rPr>
                <w:rFonts w:cs="Times New Roman"/>
                <w:sz w:val="20"/>
                <w:szCs w:val="20"/>
              </w:rPr>
              <w:t xml:space="preserve">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98"/>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618"/>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360"/>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21 252,70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5 310,73</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3 971,21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4 766,10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4 020,19</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3 184,47</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1000"/>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2.1</w:t>
            </w:r>
          </w:p>
        </w:tc>
        <w:tc>
          <w:tcPr>
            <w:tcW w:w="1930"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Мероприятие 1.</w:t>
            </w:r>
            <w:r w:rsidRPr="000D65A5">
              <w:rPr>
                <w:rFonts w:cs="Times New Roman"/>
                <w:sz w:val="20"/>
                <w:szCs w:val="20"/>
              </w:rPr>
              <w:br/>
              <w:t>Капитальный ремонт ВЗУ, ВНС, станций водоподготовки, расположенных на территории городского округа Электросталь Московской области</w:t>
            </w: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2018-2022</w:t>
            </w:r>
          </w:p>
        </w:tc>
        <w:tc>
          <w:tcPr>
            <w:tcW w:w="1555" w:type="dxa"/>
            <w:tcBorders>
              <w:top w:val="nil"/>
              <w:left w:val="nil"/>
              <w:bottom w:val="single" w:sz="4" w:space="0" w:color="auto"/>
              <w:right w:val="single" w:sz="4" w:space="0" w:color="auto"/>
            </w:tcBorders>
            <w:shd w:val="clear" w:color="000000" w:fill="FFFFFF"/>
            <w:noWrap/>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5 031,48</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978,51</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992,21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1 006,10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1 020,19</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1 034,47</w:t>
            </w:r>
          </w:p>
        </w:tc>
        <w:tc>
          <w:tcPr>
            <w:tcW w:w="118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ОКИ УГЖКХ</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Капитальный ремонт ВЗУ, ВНС, станций водоподготовки</w:t>
            </w:r>
          </w:p>
        </w:tc>
      </w:tr>
      <w:tr w:rsidR="000D65A5" w:rsidRPr="000D65A5" w:rsidTr="006C20BD">
        <w:trPr>
          <w:trHeight w:val="2640"/>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10"/>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683"/>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409"/>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5 031,48</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978,51</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992,21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1 006,10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1 020,19</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1 034,47</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0"/>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2.2</w:t>
            </w:r>
          </w:p>
        </w:tc>
        <w:tc>
          <w:tcPr>
            <w:tcW w:w="1930"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Мероприятие 2.</w:t>
            </w:r>
            <w:r w:rsidRPr="000D65A5">
              <w:rPr>
                <w:rFonts w:cs="Times New Roman"/>
                <w:sz w:val="20"/>
                <w:szCs w:val="20"/>
              </w:rPr>
              <w:br/>
              <w:t>Реконструкция ВЗУ, ВНС, станций водоподготовки, расположенных на территории городского округа Электросталь Московской области</w:t>
            </w: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2018-2022</w:t>
            </w: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16 221,22</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4 332,22</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2 979,00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3 760,00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3 000,00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2 150,00</w:t>
            </w:r>
          </w:p>
        </w:tc>
        <w:tc>
          <w:tcPr>
            <w:tcW w:w="118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ОКИ УГЖКХ</w:t>
            </w:r>
          </w:p>
        </w:tc>
        <w:tc>
          <w:tcPr>
            <w:tcW w:w="106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Реконструкция ВЗУ, ВНС, станций водоподготовки</w:t>
            </w:r>
          </w:p>
        </w:tc>
      </w:tr>
      <w:tr w:rsidR="000D65A5" w:rsidRPr="000D65A5" w:rsidTr="006C20BD">
        <w:trPr>
          <w:trHeight w:val="1575"/>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45"/>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669"/>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409"/>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16 221,22</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4 332,22</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2 979,00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3 760,00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3 000,00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2 150,00</w:t>
            </w:r>
          </w:p>
        </w:tc>
        <w:tc>
          <w:tcPr>
            <w:tcW w:w="118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06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315"/>
        </w:trPr>
        <w:tc>
          <w:tcPr>
            <w:tcW w:w="567" w:type="dxa"/>
            <w:vMerge w:val="restart"/>
            <w:tcBorders>
              <w:top w:val="nil"/>
              <w:left w:val="single" w:sz="4" w:space="0" w:color="auto"/>
              <w:bottom w:val="single" w:sz="4" w:space="0" w:color="000000"/>
              <w:right w:val="single" w:sz="4" w:space="0" w:color="auto"/>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 </w:t>
            </w:r>
          </w:p>
        </w:tc>
        <w:tc>
          <w:tcPr>
            <w:tcW w:w="1930"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b/>
                <w:bCs/>
                <w:sz w:val="20"/>
                <w:szCs w:val="20"/>
              </w:rPr>
            </w:pPr>
            <w:r w:rsidRPr="000D65A5">
              <w:rPr>
                <w:rFonts w:cs="Times New Roman"/>
                <w:b/>
                <w:bCs/>
                <w:sz w:val="20"/>
                <w:szCs w:val="20"/>
              </w:rPr>
              <w:t>ИТОГО по подпрограмме</w:t>
            </w: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rsidR="000D65A5" w:rsidRPr="000D65A5" w:rsidRDefault="000D65A5" w:rsidP="000D65A5">
            <w:pPr>
              <w:jc w:val="center"/>
              <w:rPr>
                <w:rFonts w:cs="Times New Roman"/>
                <w:sz w:val="20"/>
                <w:szCs w:val="20"/>
              </w:rPr>
            </w:pPr>
            <w:r w:rsidRPr="000D65A5">
              <w:rPr>
                <w:rFonts w:cs="Times New Roman"/>
                <w:sz w:val="20"/>
                <w:szCs w:val="20"/>
              </w:rPr>
              <w:t>2018-2022</w:t>
            </w: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Итого</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 </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1 034 631,21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150 884,85</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158 862,24</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237 887,11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241 793,63</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245 203,38</w:t>
            </w:r>
          </w:p>
        </w:tc>
        <w:tc>
          <w:tcPr>
            <w:tcW w:w="225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0D65A5" w:rsidRPr="000D65A5" w:rsidRDefault="000D65A5" w:rsidP="000D65A5">
            <w:pPr>
              <w:jc w:val="center"/>
              <w:rPr>
                <w:rFonts w:cs="Times New Roman"/>
                <w:sz w:val="20"/>
                <w:szCs w:val="20"/>
              </w:rPr>
            </w:pPr>
            <w:r w:rsidRPr="000D65A5">
              <w:rPr>
                <w:rFonts w:cs="Times New Roman"/>
                <w:sz w:val="20"/>
                <w:szCs w:val="20"/>
              </w:rPr>
              <w:t> </w:t>
            </w:r>
          </w:p>
        </w:tc>
      </w:tr>
      <w:tr w:rsidR="000D65A5" w:rsidRPr="000D65A5" w:rsidTr="006C20BD">
        <w:trPr>
          <w:trHeight w:val="1575"/>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b/>
                <w:bCs/>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городского округа Электросталь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6 996,60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296,60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5 700,00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500,00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2258" w:type="dxa"/>
            <w:gridSpan w:val="2"/>
            <w:vMerge/>
            <w:tcBorders>
              <w:top w:val="nil"/>
              <w:left w:val="nil"/>
              <w:bottom w:val="single" w:sz="4" w:space="0" w:color="auto"/>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45"/>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b/>
                <w:bCs/>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бюджета Московской области</w:t>
            </w:r>
          </w:p>
        </w:tc>
        <w:tc>
          <w:tcPr>
            <w:tcW w:w="1696"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2258" w:type="dxa"/>
            <w:gridSpan w:val="2"/>
            <w:vMerge/>
            <w:tcBorders>
              <w:top w:val="nil"/>
              <w:left w:val="nil"/>
              <w:bottom w:val="single" w:sz="4" w:space="0" w:color="auto"/>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945"/>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b/>
                <w:bCs/>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Средства федерального бюджета</w:t>
            </w:r>
          </w:p>
        </w:tc>
        <w:tc>
          <w:tcPr>
            <w:tcW w:w="1696" w:type="dxa"/>
            <w:tcBorders>
              <w:top w:val="nil"/>
              <w:left w:val="nil"/>
              <w:bottom w:val="nil"/>
              <w:right w:val="nil"/>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0,00</w:t>
            </w:r>
          </w:p>
        </w:tc>
        <w:tc>
          <w:tcPr>
            <w:tcW w:w="2258" w:type="dxa"/>
            <w:gridSpan w:val="2"/>
            <w:vMerge/>
            <w:tcBorders>
              <w:top w:val="nil"/>
              <w:left w:val="nil"/>
              <w:bottom w:val="single" w:sz="4" w:space="0" w:color="auto"/>
              <w:right w:val="single" w:sz="4" w:space="0" w:color="auto"/>
            </w:tcBorders>
            <w:vAlign w:val="center"/>
            <w:hideMark/>
          </w:tcPr>
          <w:p w:rsidR="000D65A5" w:rsidRPr="000D65A5" w:rsidRDefault="000D65A5" w:rsidP="000D65A5">
            <w:pPr>
              <w:rPr>
                <w:rFonts w:cs="Times New Roman"/>
                <w:sz w:val="20"/>
                <w:szCs w:val="20"/>
              </w:rPr>
            </w:pPr>
          </w:p>
        </w:tc>
      </w:tr>
      <w:tr w:rsidR="000D65A5" w:rsidRPr="000D65A5" w:rsidTr="006C20BD">
        <w:trPr>
          <w:trHeight w:val="630"/>
        </w:trPr>
        <w:tc>
          <w:tcPr>
            <w:tcW w:w="567"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930"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b/>
                <w:bCs/>
                <w:sz w:val="20"/>
                <w:szCs w:val="20"/>
              </w:rPr>
            </w:pPr>
          </w:p>
        </w:tc>
        <w:tc>
          <w:tcPr>
            <w:tcW w:w="1179" w:type="dxa"/>
            <w:vMerge/>
            <w:tcBorders>
              <w:top w:val="nil"/>
              <w:left w:val="single" w:sz="4" w:space="0" w:color="auto"/>
              <w:bottom w:val="single" w:sz="4" w:space="0" w:color="000000"/>
              <w:right w:val="single" w:sz="4" w:space="0" w:color="auto"/>
            </w:tcBorders>
            <w:vAlign w:val="center"/>
            <w:hideMark/>
          </w:tcPr>
          <w:p w:rsidR="000D65A5" w:rsidRPr="000D65A5" w:rsidRDefault="000D65A5" w:rsidP="000D65A5">
            <w:pPr>
              <w:rPr>
                <w:rFonts w:cs="Times New Roman"/>
                <w:sz w:val="20"/>
                <w:szCs w:val="20"/>
              </w:rPr>
            </w:pPr>
          </w:p>
        </w:tc>
        <w:tc>
          <w:tcPr>
            <w:tcW w:w="1555" w:type="dxa"/>
            <w:tcBorders>
              <w:top w:val="nil"/>
              <w:left w:val="nil"/>
              <w:bottom w:val="single" w:sz="4" w:space="0" w:color="auto"/>
              <w:right w:val="single" w:sz="4" w:space="0" w:color="auto"/>
            </w:tcBorders>
            <w:shd w:val="clear" w:color="000000" w:fill="FFFFFF"/>
            <w:hideMark/>
          </w:tcPr>
          <w:p w:rsidR="000D65A5" w:rsidRPr="000D65A5" w:rsidRDefault="000D65A5" w:rsidP="000D65A5">
            <w:pPr>
              <w:rPr>
                <w:rFonts w:cs="Times New Roman"/>
                <w:sz w:val="20"/>
                <w:szCs w:val="20"/>
              </w:rPr>
            </w:pPr>
            <w:r w:rsidRPr="000D65A5">
              <w:rPr>
                <w:rFonts w:cs="Times New Roman"/>
                <w:sz w:val="20"/>
                <w:szCs w:val="20"/>
              </w:rPr>
              <w:t>Внебюджетные источники</w:t>
            </w:r>
          </w:p>
        </w:tc>
        <w:tc>
          <w:tcPr>
            <w:tcW w:w="1696" w:type="dxa"/>
            <w:tcBorders>
              <w:top w:val="single" w:sz="4" w:space="0" w:color="auto"/>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7 300,00</w:t>
            </w:r>
          </w:p>
        </w:tc>
        <w:tc>
          <w:tcPr>
            <w:tcW w:w="1270"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1 027 634,61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150 588,25</w:t>
            </w:r>
          </w:p>
        </w:tc>
        <w:tc>
          <w:tcPr>
            <w:tcW w:w="1271"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153 162,24</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237 387,11</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241 293,63</w:t>
            </w:r>
          </w:p>
        </w:tc>
        <w:tc>
          <w:tcPr>
            <w:tcW w:w="1129" w:type="dxa"/>
            <w:tcBorders>
              <w:top w:val="nil"/>
              <w:left w:val="nil"/>
              <w:bottom w:val="single" w:sz="4" w:space="0" w:color="auto"/>
              <w:right w:val="single" w:sz="4" w:space="0" w:color="auto"/>
            </w:tcBorders>
            <w:shd w:val="clear" w:color="000000" w:fill="FFFFFF"/>
            <w:noWrap/>
            <w:vAlign w:val="center"/>
            <w:hideMark/>
          </w:tcPr>
          <w:p w:rsidR="000D65A5" w:rsidRPr="000D65A5" w:rsidRDefault="000D65A5" w:rsidP="000D65A5">
            <w:pPr>
              <w:jc w:val="right"/>
              <w:rPr>
                <w:rFonts w:cs="Times New Roman"/>
                <w:sz w:val="20"/>
                <w:szCs w:val="20"/>
              </w:rPr>
            </w:pPr>
            <w:r w:rsidRPr="000D65A5">
              <w:rPr>
                <w:rFonts w:cs="Times New Roman"/>
                <w:sz w:val="20"/>
                <w:szCs w:val="20"/>
              </w:rPr>
              <w:t>245 203,38</w:t>
            </w:r>
          </w:p>
        </w:tc>
        <w:tc>
          <w:tcPr>
            <w:tcW w:w="2258" w:type="dxa"/>
            <w:gridSpan w:val="2"/>
            <w:vMerge/>
            <w:tcBorders>
              <w:top w:val="nil"/>
              <w:left w:val="nil"/>
              <w:bottom w:val="single" w:sz="4" w:space="0" w:color="auto"/>
              <w:right w:val="single" w:sz="4" w:space="0" w:color="auto"/>
            </w:tcBorders>
            <w:vAlign w:val="center"/>
            <w:hideMark/>
          </w:tcPr>
          <w:p w:rsidR="000D65A5" w:rsidRPr="000D65A5" w:rsidRDefault="000D65A5" w:rsidP="000D65A5">
            <w:pPr>
              <w:rPr>
                <w:rFonts w:cs="Times New Roman"/>
                <w:sz w:val="20"/>
                <w:szCs w:val="20"/>
              </w:rPr>
            </w:pPr>
          </w:p>
        </w:tc>
      </w:tr>
    </w:tbl>
    <w:p w:rsidR="000D65A5" w:rsidRDefault="000D65A5"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6C20BD" w:rsidRDefault="006C20BD"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tbl>
      <w:tblPr>
        <w:tblW w:w="0" w:type="auto"/>
        <w:tblInd w:w="80" w:type="dxa"/>
        <w:tblLook w:val="04A0" w:firstRow="1" w:lastRow="0" w:firstColumn="1" w:lastColumn="0" w:noHBand="0" w:noVBand="1"/>
      </w:tblPr>
      <w:tblGrid>
        <w:gridCol w:w="2150"/>
        <w:gridCol w:w="2145"/>
        <w:gridCol w:w="2116"/>
        <w:gridCol w:w="239"/>
        <w:gridCol w:w="1104"/>
        <w:gridCol w:w="1106"/>
        <w:gridCol w:w="1125"/>
        <w:gridCol w:w="1272"/>
        <w:gridCol w:w="1232"/>
        <w:gridCol w:w="2025"/>
        <w:gridCol w:w="290"/>
      </w:tblGrid>
      <w:tr w:rsidR="00A45AFB" w:rsidRPr="00A45AFB" w:rsidTr="006C20BD">
        <w:trPr>
          <w:trHeight w:val="930"/>
        </w:trPr>
        <w:tc>
          <w:tcPr>
            <w:tcW w:w="2100" w:type="dxa"/>
            <w:tcBorders>
              <w:top w:val="nil"/>
              <w:left w:val="nil"/>
              <w:bottom w:val="nil"/>
              <w:right w:val="nil"/>
            </w:tcBorders>
            <w:shd w:val="clear" w:color="auto" w:fill="auto"/>
            <w:vAlign w:val="bottom"/>
            <w:hideMark/>
          </w:tcPr>
          <w:p w:rsidR="00A45AFB" w:rsidRPr="00A45AFB" w:rsidRDefault="00A45AFB" w:rsidP="00A45AFB">
            <w:pPr>
              <w:rPr>
                <w:rFonts w:cs="Times New Roman"/>
                <w:sz w:val="20"/>
                <w:szCs w:val="20"/>
              </w:rPr>
            </w:pPr>
          </w:p>
        </w:tc>
        <w:tc>
          <w:tcPr>
            <w:tcW w:w="2143" w:type="dxa"/>
            <w:tcBorders>
              <w:top w:val="nil"/>
              <w:left w:val="nil"/>
              <w:bottom w:val="nil"/>
              <w:right w:val="nil"/>
            </w:tcBorders>
            <w:shd w:val="clear" w:color="auto" w:fill="auto"/>
            <w:hideMark/>
          </w:tcPr>
          <w:p w:rsidR="00A45AFB" w:rsidRPr="00A45AFB" w:rsidRDefault="00A45AFB" w:rsidP="00A45AFB">
            <w:pPr>
              <w:rPr>
                <w:rFonts w:cs="Times New Roman"/>
                <w:sz w:val="20"/>
                <w:szCs w:val="20"/>
              </w:rPr>
            </w:pPr>
          </w:p>
        </w:tc>
        <w:tc>
          <w:tcPr>
            <w:tcW w:w="2307" w:type="dxa"/>
            <w:gridSpan w:val="2"/>
            <w:tcBorders>
              <w:top w:val="nil"/>
              <w:left w:val="nil"/>
              <w:bottom w:val="nil"/>
              <w:right w:val="nil"/>
            </w:tcBorders>
            <w:shd w:val="clear" w:color="auto" w:fill="auto"/>
            <w:hideMark/>
          </w:tcPr>
          <w:p w:rsidR="00A45AFB" w:rsidRPr="00A45AFB" w:rsidRDefault="00A45AFB" w:rsidP="00A45AFB">
            <w:pPr>
              <w:rPr>
                <w:rFonts w:cs="Times New Roman"/>
                <w:sz w:val="20"/>
                <w:szCs w:val="20"/>
              </w:rPr>
            </w:pPr>
          </w:p>
        </w:tc>
        <w:tc>
          <w:tcPr>
            <w:tcW w:w="1145" w:type="dxa"/>
            <w:tcBorders>
              <w:top w:val="nil"/>
              <w:left w:val="nil"/>
              <w:bottom w:val="nil"/>
              <w:right w:val="nil"/>
            </w:tcBorders>
            <w:shd w:val="clear" w:color="auto" w:fill="auto"/>
            <w:hideMark/>
          </w:tcPr>
          <w:p w:rsidR="00A45AFB" w:rsidRPr="00A45AFB" w:rsidRDefault="00A45AFB" w:rsidP="00A45AFB">
            <w:pPr>
              <w:rPr>
                <w:rFonts w:cs="Times New Roman"/>
                <w:sz w:val="20"/>
                <w:szCs w:val="20"/>
              </w:rPr>
            </w:pPr>
          </w:p>
        </w:tc>
        <w:tc>
          <w:tcPr>
            <w:tcW w:w="1105" w:type="dxa"/>
            <w:tcBorders>
              <w:top w:val="nil"/>
              <w:left w:val="nil"/>
              <w:bottom w:val="nil"/>
              <w:right w:val="nil"/>
            </w:tcBorders>
            <w:shd w:val="clear" w:color="auto" w:fill="auto"/>
            <w:hideMark/>
          </w:tcPr>
          <w:p w:rsidR="00A45AFB" w:rsidRPr="00A45AFB" w:rsidRDefault="00A45AFB" w:rsidP="00A45AFB">
            <w:pPr>
              <w:rPr>
                <w:rFonts w:cs="Times New Roman"/>
                <w:sz w:val="20"/>
                <w:szCs w:val="20"/>
              </w:rPr>
            </w:pPr>
          </w:p>
        </w:tc>
        <w:tc>
          <w:tcPr>
            <w:tcW w:w="1128" w:type="dxa"/>
            <w:tcBorders>
              <w:top w:val="nil"/>
              <w:left w:val="nil"/>
              <w:bottom w:val="nil"/>
              <w:right w:val="nil"/>
            </w:tcBorders>
            <w:shd w:val="clear" w:color="auto" w:fill="auto"/>
            <w:hideMark/>
          </w:tcPr>
          <w:p w:rsidR="00A45AFB" w:rsidRPr="00A45AFB" w:rsidRDefault="00A45AFB" w:rsidP="00A45AFB">
            <w:pPr>
              <w:rPr>
                <w:rFonts w:cs="Times New Roman"/>
                <w:sz w:val="20"/>
                <w:szCs w:val="20"/>
              </w:rPr>
            </w:pPr>
          </w:p>
        </w:tc>
        <w:tc>
          <w:tcPr>
            <w:tcW w:w="1309" w:type="dxa"/>
            <w:tcBorders>
              <w:top w:val="nil"/>
              <w:left w:val="nil"/>
              <w:bottom w:val="nil"/>
              <w:right w:val="nil"/>
            </w:tcBorders>
            <w:shd w:val="clear" w:color="auto" w:fill="auto"/>
            <w:hideMark/>
          </w:tcPr>
          <w:p w:rsidR="00A45AFB" w:rsidRPr="00A45AFB" w:rsidRDefault="00A45AFB" w:rsidP="00A45AFB">
            <w:pPr>
              <w:rPr>
                <w:rFonts w:cs="Times New Roman"/>
                <w:sz w:val="20"/>
                <w:szCs w:val="20"/>
              </w:rPr>
            </w:pPr>
          </w:p>
        </w:tc>
        <w:tc>
          <w:tcPr>
            <w:tcW w:w="1260" w:type="dxa"/>
            <w:tcBorders>
              <w:top w:val="nil"/>
              <w:left w:val="nil"/>
              <w:bottom w:val="nil"/>
              <w:right w:val="nil"/>
            </w:tcBorders>
            <w:shd w:val="clear" w:color="auto" w:fill="auto"/>
            <w:hideMark/>
          </w:tcPr>
          <w:p w:rsidR="00A45AFB" w:rsidRPr="00A45AFB" w:rsidRDefault="00A45AFB" w:rsidP="00A45AFB">
            <w:pPr>
              <w:rPr>
                <w:rFonts w:cs="Times New Roman"/>
                <w:sz w:val="20"/>
                <w:szCs w:val="20"/>
              </w:rPr>
            </w:pPr>
          </w:p>
        </w:tc>
        <w:tc>
          <w:tcPr>
            <w:tcW w:w="2307" w:type="dxa"/>
            <w:gridSpan w:val="2"/>
            <w:tcBorders>
              <w:top w:val="nil"/>
              <w:left w:val="nil"/>
              <w:bottom w:val="nil"/>
              <w:right w:val="nil"/>
            </w:tcBorders>
            <w:shd w:val="clear" w:color="auto" w:fill="auto"/>
            <w:hideMark/>
          </w:tcPr>
          <w:p w:rsidR="00A45AFB" w:rsidRPr="00A45AFB" w:rsidRDefault="00A45AFB" w:rsidP="00A45AFB">
            <w:pPr>
              <w:rPr>
                <w:rFonts w:cs="Times New Roman"/>
                <w:color w:val="000000"/>
                <w:sz w:val="20"/>
                <w:szCs w:val="20"/>
              </w:rPr>
            </w:pPr>
            <w:r>
              <w:rPr>
                <w:rFonts w:cs="Times New Roman"/>
                <w:color w:val="000000"/>
                <w:sz w:val="20"/>
                <w:szCs w:val="20"/>
              </w:rPr>
              <w:t>«</w:t>
            </w:r>
            <w:r w:rsidRPr="00A45AFB">
              <w:rPr>
                <w:rFonts w:cs="Times New Roman"/>
                <w:color w:val="000000"/>
                <w:sz w:val="20"/>
                <w:szCs w:val="20"/>
              </w:rPr>
              <w:t>Приложение №2</w:t>
            </w:r>
            <w:r w:rsidRPr="00A45AFB">
              <w:rPr>
                <w:rFonts w:cs="Times New Roman"/>
                <w:color w:val="000000"/>
                <w:sz w:val="20"/>
                <w:szCs w:val="20"/>
              </w:rPr>
              <w:br/>
              <w:t xml:space="preserve"> к Муниципальной программе</w:t>
            </w:r>
          </w:p>
        </w:tc>
      </w:tr>
      <w:tr w:rsidR="00A45AFB" w:rsidRPr="00A45AFB" w:rsidTr="006C20BD">
        <w:trPr>
          <w:trHeight w:val="750"/>
        </w:trPr>
        <w:tc>
          <w:tcPr>
            <w:tcW w:w="0" w:type="auto"/>
            <w:gridSpan w:val="11"/>
            <w:tcBorders>
              <w:top w:val="nil"/>
              <w:left w:val="nil"/>
              <w:bottom w:val="nil"/>
              <w:right w:val="nil"/>
            </w:tcBorders>
            <w:shd w:val="clear" w:color="auto" w:fill="auto"/>
            <w:hideMark/>
          </w:tcPr>
          <w:p w:rsidR="00A45AFB" w:rsidRPr="00A45AFB" w:rsidRDefault="00A45AFB" w:rsidP="00A45AFB">
            <w:pPr>
              <w:jc w:val="center"/>
              <w:rPr>
                <w:rFonts w:cs="Times New Roman"/>
                <w:b/>
                <w:bCs/>
                <w:color w:val="000000"/>
                <w:sz w:val="20"/>
                <w:szCs w:val="20"/>
              </w:rPr>
            </w:pPr>
            <w:r w:rsidRPr="00A45AFB">
              <w:rPr>
                <w:rFonts w:cs="Times New Roman"/>
                <w:b/>
                <w:bCs/>
                <w:color w:val="000000"/>
                <w:sz w:val="20"/>
                <w:szCs w:val="20"/>
              </w:rPr>
              <w:t xml:space="preserve">1. ПАСПОРТ ПОДПРОГРАММЫ "Очистка сточных вод" </w:t>
            </w:r>
            <w:r w:rsidRPr="00A45AFB">
              <w:rPr>
                <w:rFonts w:cs="Times New Roman"/>
                <w:b/>
                <w:bCs/>
                <w:color w:val="000000"/>
                <w:sz w:val="20"/>
                <w:szCs w:val="20"/>
              </w:rPr>
              <w:br/>
              <w:t>МУНИЦИПАЛЬНОЙ ПРОГРАММЫ "Развитие инженерной инфраструктуры и энергоэффективности в городском округе Электросталь Московской области" на 2018-2022 годы</w:t>
            </w:r>
          </w:p>
        </w:tc>
      </w:tr>
      <w:tr w:rsidR="00A45AFB" w:rsidRPr="00A45AFB" w:rsidTr="006C20BD">
        <w:trPr>
          <w:trHeight w:val="300"/>
        </w:trPr>
        <w:tc>
          <w:tcPr>
            <w:tcW w:w="2100"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b/>
                <w:bCs/>
                <w:color w:val="000000"/>
                <w:sz w:val="20"/>
                <w:szCs w:val="20"/>
              </w:rPr>
            </w:pPr>
          </w:p>
        </w:tc>
        <w:tc>
          <w:tcPr>
            <w:tcW w:w="2143"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2307" w:type="dxa"/>
            <w:gridSpan w:val="2"/>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1145"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1105"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1128"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1309"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1260"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2033" w:type="dxa"/>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A45AFB" w:rsidRPr="00A45AFB" w:rsidRDefault="00A45AFB" w:rsidP="00A45AFB">
            <w:pPr>
              <w:jc w:val="center"/>
              <w:rPr>
                <w:rFonts w:cs="Times New Roman"/>
                <w:sz w:val="20"/>
                <w:szCs w:val="20"/>
              </w:rPr>
            </w:pPr>
          </w:p>
        </w:tc>
      </w:tr>
      <w:tr w:rsidR="00A45AFB" w:rsidRPr="00A45AFB" w:rsidTr="006C20BD">
        <w:trPr>
          <w:trHeight w:val="334"/>
        </w:trPr>
        <w:tc>
          <w:tcPr>
            <w:tcW w:w="42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45AFB" w:rsidRPr="00A45AFB" w:rsidRDefault="00A45AFB" w:rsidP="00A45AFB">
            <w:pPr>
              <w:rPr>
                <w:rFonts w:cs="Times New Roman"/>
                <w:color w:val="000000"/>
                <w:sz w:val="20"/>
                <w:szCs w:val="20"/>
              </w:rPr>
            </w:pPr>
            <w:r w:rsidRPr="00A45AFB">
              <w:rPr>
                <w:rFonts w:cs="Times New Roman"/>
                <w:color w:val="000000"/>
                <w:sz w:val="20"/>
                <w:szCs w:val="20"/>
              </w:rPr>
              <w:t>Муниципальный заказчик подпрограммы</w:t>
            </w:r>
          </w:p>
        </w:tc>
        <w:tc>
          <w:tcPr>
            <w:tcW w:w="10287" w:type="dxa"/>
            <w:gridSpan w:val="8"/>
            <w:tcBorders>
              <w:top w:val="single" w:sz="4" w:space="0" w:color="auto"/>
              <w:left w:val="nil"/>
              <w:bottom w:val="single" w:sz="4" w:space="0" w:color="auto"/>
              <w:right w:val="single" w:sz="4" w:space="0" w:color="auto"/>
            </w:tcBorders>
            <w:shd w:val="clear" w:color="auto" w:fill="auto"/>
            <w:vAlign w:val="bottom"/>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Управление городского жилищного и коммунального хозяйства Администрации городского округа (далее - УГЖКХ)</w:t>
            </w:r>
          </w:p>
        </w:tc>
        <w:tc>
          <w:tcPr>
            <w:tcW w:w="0" w:type="auto"/>
            <w:tcBorders>
              <w:top w:val="nil"/>
              <w:left w:val="nil"/>
              <w:bottom w:val="nil"/>
              <w:right w:val="nil"/>
            </w:tcBorders>
            <w:shd w:val="clear" w:color="auto" w:fill="auto"/>
            <w:vAlign w:val="bottom"/>
            <w:hideMark/>
          </w:tcPr>
          <w:p w:rsidR="00A45AFB" w:rsidRPr="00A45AFB" w:rsidRDefault="00A45AFB" w:rsidP="00A45AFB">
            <w:pPr>
              <w:jc w:val="center"/>
              <w:rPr>
                <w:rFonts w:cs="Times New Roman"/>
                <w:color w:val="000000"/>
                <w:sz w:val="20"/>
                <w:szCs w:val="20"/>
              </w:rPr>
            </w:pPr>
          </w:p>
        </w:tc>
      </w:tr>
      <w:tr w:rsidR="00A45AFB" w:rsidRPr="00A45AFB" w:rsidTr="006C20BD">
        <w:trPr>
          <w:trHeight w:val="141"/>
        </w:trPr>
        <w:tc>
          <w:tcPr>
            <w:tcW w:w="2100" w:type="dxa"/>
            <w:vMerge w:val="restart"/>
            <w:tcBorders>
              <w:top w:val="nil"/>
              <w:left w:val="single" w:sz="4" w:space="0" w:color="auto"/>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143" w:type="dxa"/>
            <w:vMerge w:val="restart"/>
            <w:tcBorders>
              <w:top w:val="nil"/>
              <w:left w:val="single" w:sz="4" w:space="0" w:color="auto"/>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Главный распорядитель бюджетных средств</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Источник финансирования</w:t>
            </w:r>
          </w:p>
        </w:tc>
        <w:tc>
          <w:tcPr>
            <w:tcW w:w="8231" w:type="dxa"/>
            <w:gridSpan w:val="7"/>
            <w:tcBorders>
              <w:top w:val="single" w:sz="4" w:space="0" w:color="auto"/>
              <w:left w:val="nil"/>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Расходы (тыс. рублей)</w:t>
            </w:r>
          </w:p>
        </w:tc>
        <w:tc>
          <w:tcPr>
            <w:tcW w:w="0" w:type="auto"/>
            <w:tcBorders>
              <w:top w:val="nil"/>
              <w:left w:val="nil"/>
              <w:bottom w:val="nil"/>
              <w:right w:val="nil"/>
            </w:tcBorders>
            <w:shd w:val="clear" w:color="auto" w:fill="auto"/>
            <w:vAlign w:val="bottom"/>
            <w:hideMark/>
          </w:tcPr>
          <w:p w:rsidR="00A45AFB" w:rsidRPr="00A45AFB" w:rsidRDefault="00A45AFB" w:rsidP="00A45AFB">
            <w:pPr>
              <w:jc w:val="center"/>
              <w:rPr>
                <w:rFonts w:cs="Times New Roman"/>
                <w:color w:val="000000"/>
                <w:sz w:val="20"/>
                <w:szCs w:val="20"/>
              </w:rPr>
            </w:pPr>
          </w:p>
        </w:tc>
      </w:tr>
      <w:tr w:rsidR="00A45AFB" w:rsidRPr="00A45AFB" w:rsidTr="006C20BD">
        <w:trPr>
          <w:trHeight w:val="330"/>
        </w:trPr>
        <w:tc>
          <w:tcPr>
            <w:tcW w:w="2100" w:type="dxa"/>
            <w:vMerge/>
            <w:tcBorders>
              <w:top w:val="nil"/>
              <w:left w:val="single" w:sz="4" w:space="0" w:color="auto"/>
              <w:bottom w:val="single" w:sz="4" w:space="0" w:color="auto"/>
              <w:right w:val="single" w:sz="4" w:space="0" w:color="auto"/>
            </w:tcBorders>
            <w:vAlign w:val="center"/>
            <w:hideMark/>
          </w:tcPr>
          <w:p w:rsidR="00A45AFB" w:rsidRPr="00A45AFB" w:rsidRDefault="00A45AFB" w:rsidP="00A45AFB">
            <w:pPr>
              <w:rPr>
                <w:rFonts w:cs="Times New Roman"/>
                <w:color w:val="000000"/>
                <w:sz w:val="20"/>
                <w:szCs w:val="20"/>
              </w:rPr>
            </w:pPr>
          </w:p>
        </w:tc>
        <w:tc>
          <w:tcPr>
            <w:tcW w:w="2143" w:type="dxa"/>
            <w:vMerge/>
            <w:tcBorders>
              <w:top w:val="nil"/>
              <w:left w:val="single" w:sz="4" w:space="0" w:color="auto"/>
              <w:bottom w:val="single" w:sz="4" w:space="0" w:color="auto"/>
              <w:right w:val="single" w:sz="4" w:space="0" w:color="auto"/>
            </w:tcBorders>
            <w:vAlign w:val="center"/>
            <w:hideMark/>
          </w:tcPr>
          <w:p w:rsidR="00A45AFB" w:rsidRPr="00A45AFB" w:rsidRDefault="00A45AFB" w:rsidP="00A45AFB">
            <w:pPr>
              <w:rPr>
                <w:rFonts w:cs="Times New Roman"/>
                <w:color w:val="000000"/>
                <w:sz w:val="20"/>
                <w:szCs w:val="20"/>
              </w:rPr>
            </w:pPr>
          </w:p>
        </w:tc>
        <w:tc>
          <w:tcPr>
            <w:tcW w:w="2056" w:type="dxa"/>
            <w:vMerge/>
            <w:tcBorders>
              <w:top w:val="nil"/>
              <w:left w:val="single" w:sz="4" w:space="0" w:color="auto"/>
              <w:bottom w:val="single" w:sz="4" w:space="0" w:color="auto"/>
              <w:right w:val="single" w:sz="4" w:space="0" w:color="auto"/>
            </w:tcBorders>
            <w:vAlign w:val="center"/>
            <w:hideMark/>
          </w:tcPr>
          <w:p w:rsidR="00A45AFB" w:rsidRPr="00A45AFB" w:rsidRDefault="00A45AFB" w:rsidP="00A45AFB">
            <w:pPr>
              <w:rPr>
                <w:rFonts w:cs="Times New Roman"/>
                <w:color w:val="000000"/>
                <w:sz w:val="20"/>
                <w:szCs w:val="20"/>
              </w:rPr>
            </w:pPr>
          </w:p>
        </w:tc>
        <w:tc>
          <w:tcPr>
            <w:tcW w:w="1396" w:type="dxa"/>
            <w:gridSpan w:val="2"/>
            <w:tcBorders>
              <w:top w:val="nil"/>
              <w:left w:val="nil"/>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Итого</w:t>
            </w:r>
          </w:p>
        </w:tc>
        <w:tc>
          <w:tcPr>
            <w:tcW w:w="1105" w:type="dxa"/>
            <w:tcBorders>
              <w:top w:val="nil"/>
              <w:left w:val="nil"/>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2018 год</w:t>
            </w:r>
          </w:p>
        </w:tc>
        <w:tc>
          <w:tcPr>
            <w:tcW w:w="1128" w:type="dxa"/>
            <w:tcBorders>
              <w:top w:val="nil"/>
              <w:left w:val="nil"/>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2019 год</w:t>
            </w:r>
          </w:p>
        </w:tc>
        <w:tc>
          <w:tcPr>
            <w:tcW w:w="1309" w:type="dxa"/>
            <w:tcBorders>
              <w:top w:val="nil"/>
              <w:left w:val="nil"/>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2020 год</w:t>
            </w:r>
          </w:p>
        </w:tc>
        <w:tc>
          <w:tcPr>
            <w:tcW w:w="1260" w:type="dxa"/>
            <w:tcBorders>
              <w:top w:val="nil"/>
              <w:left w:val="nil"/>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2021 год</w:t>
            </w:r>
          </w:p>
        </w:tc>
        <w:tc>
          <w:tcPr>
            <w:tcW w:w="2033" w:type="dxa"/>
            <w:tcBorders>
              <w:top w:val="nil"/>
              <w:left w:val="nil"/>
              <w:bottom w:val="single" w:sz="4" w:space="0" w:color="auto"/>
              <w:right w:val="single" w:sz="4" w:space="0" w:color="auto"/>
            </w:tcBorders>
            <w:shd w:val="clear" w:color="auto" w:fill="auto"/>
            <w:hideMark/>
          </w:tcPr>
          <w:p w:rsidR="00A45AFB" w:rsidRPr="00A45AFB" w:rsidRDefault="00A45AFB" w:rsidP="00A45AFB">
            <w:pPr>
              <w:jc w:val="center"/>
              <w:rPr>
                <w:rFonts w:cs="Times New Roman"/>
                <w:color w:val="000000"/>
                <w:sz w:val="20"/>
                <w:szCs w:val="20"/>
              </w:rPr>
            </w:pPr>
            <w:r w:rsidRPr="00A45AFB">
              <w:rPr>
                <w:rFonts w:cs="Times New Roman"/>
                <w:color w:val="000000"/>
                <w:sz w:val="20"/>
                <w:szCs w:val="20"/>
              </w:rPr>
              <w:t>2022 год</w:t>
            </w:r>
          </w:p>
        </w:tc>
        <w:tc>
          <w:tcPr>
            <w:tcW w:w="0" w:type="auto"/>
            <w:tcBorders>
              <w:top w:val="nil"/>
              <w:left w:val="nil"/>
              <w:bottom w:val="nil"/>
              <w:right w:val="nil"/>
            </w:tcBorders>
            <w:shd w:val="clear" w:color="auto" w:fill="auto"/>
            <w:vAlign w:val="bottom"/>
            <w:hideMark/>
          </w:tcPr>
          <w:p w:rsidR="00A45AFB" w:rsidRPr="00A45AFB" w:rsidRDefault="00A45AFB" w:rsidP="00A45AFB">
            <w:pPr>
              <w:jc w:val="center"/>
              <w:rPr>
                <w:rFonts w:cs="Times New Roman"/>
                <w:color w:val="000000"/>
                <w:sz w:val="20"/>
                <w:szCs w:val="20"/>
              </w:rPr>
            </w:pPr>
          </w:p>
        </w:tc>
      </w:tr>
      <w:tr w:rsidR="006C20BD" w:rsidRPr="00A45AFB" w:rsidTr="006C20BD">
        <w:trPr>
          <w:trHeight w:val="406"/>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val="restart"/>
            <w:tcBorders>
              <w:top w:val="nil"/>
              <w:left w:val="single" w:sz="4" w:space="0" w:color="auto"/>
              <w:bottom w:val="single" w:sz="4" w:space="0" w:color="auto"/>
              <w:right w:val="single" w:sz="4" w:space="0" w:color="auto"/>
            </w:tcBorders>
            <w:shd w:val="clear" w:color="000000" w:fill="FFFFFF"/>
            <w:hideMark/>
          </w:tcPr>
          <w:p w:rsidR="006C20BD" w:rsidRPr="00A45AFB" w:rsidRDefault="006C20BD" w:rsidP="006C20BD">
            <w:pPr>
              <w:jc w:val="center"/>
              <w:rPr>
                <w:rFonts w:cs="Times New Roman"/>
                <w:color w:val="000000"/>
                <w:sz w:val="20"/>
                <w:szCs w:val="20"/>
              </w:rPr>
            </w:pPr>
            <w:r w:rsidRPr="00A45AFB">
              <w:rPr>
                <w:rFonts w:cs="Times New Roman"/>
                <w:color w:val="000000"/>
                <w:sz w:val="20"/>
                <w:szCs w:val="20"/>
              </w:rPr>
              <w:t> </w:t>
            </w: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proofErr w:type="gramStart"/>
            <w:r w:rsidRPr="00A45AFB">
              <w:rPr>
                <w:rFonts w:cs="Times New Roman"/>
                <w:color w:val="000000"/>
                <w:sz w:val="20"/>
                <w:szCs w:val="20"/>
              </w:rPr>
              <w:t>Всего:</w:t>
            </w:r>
            <w:r w:rsidRPr="00A45AFB">
              <w:rPr>
                <w:rFonts w:cs="Times New Roman"/>
                <w:color w:val="000000"/>
                <w:sz w:val="20"/>
                <w:szCs w:val="20"/>
              </w:rPr>
              <w:br/>
              <w:t>в</w:t>
            </w:r>
            <w:proofErr w:type="gramEnd"/>
            <w:r w:rsidRPr="00A45AFB">
              <w:rPr>
                <w:rFonts w:cs="Times New Roman"/>
                <w:color w:val="000000"/>
                <w:sz w:val="20"/>
                <w:szCs w:val="20"/>
              </w:rPr>
              <w:t xml:space="preserve"> том числе:</w:t>
            </w:r>
          </w:p>
        </w:tc>
        <w:tc>
          <w:tcPr>
            <w:tcW w:w="1396" w:type="dxa"/>
            <w:gridSpan w:val="2"/>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rFonts w:cs="Times New Roman"/>
                <w:sz w:val="20"/>
                <w:szCs w:val="20"/>
              </w:rPr>
            </w:pPr>
            <w:r w:rsidRPr="006C20BD">
              <w:rPr>
                <w:sz w:val="20"/>
                <w:szCs w:val="20"/>
              </w:rPr>
              <w:t>1 449 727,27</w:t>
            </w:r>
          </w:p>
        </w:tc>
        <w:tc>
          <w:tcPr>
            <w:tcW w:w="1105"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23 727,27</w:t>
            </w:r>
          </w:p>
        </w:tc>
        <w:tc>
          <w:tcPr>
            <w:tcW w:w="1128"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126 000,00</w:t>
            </w:r>
          </w:p>
        </w:tc>
        <w:tc>
          <w:tcPr>
            <w:tcW w:w="130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433 334,00</w:t>
            </w:r>
          </w:p>
        </w:tc>
        <w:tc>
          <w:tcPr>
            <w:tcW w:w="126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866 666,00</w:t>
            </w:r>
          </w:p>
        </w:tc>
        <w:tc>
          <w:tcPr>
            <w:tcW w:w="203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0,00</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sz w:val="20"/>
                <w:szCs w:val="20"/>
              </w:rPr>
            </w:pPr>
          </w:p>
        </w:tc>
      </w:tr>
      <w:tr w:rsidR="006C20BD" w:rsidRPr="00A45AFB" w:rsidTr="006C20BD">
        <w:trPr>
          <w:trHeight w:val="1078"/>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 xml:space="preserve">Средства бюджета городского округа </w:t>
            </w:r>
            <w:proofErr w:type="gramStart"/>
            <w:r w:rsidRPr="00A45AFB">
              <w:rPr>
                <w:rFonts w:cs="Times New Roman"/>
                <w:color w:val="000000"/>
                <w:sz w:val="20"/>
                <w:szCs w:val="20"/>
              </w:rPr>
              <w:t>Электросталь  Московской</w:t>
            </w:r>
            <w:proofErr w:type="gramEnd"/>
            <w:r w:rsidRPr="00A45AFB">
              <w:rPr>
                <w:rFonts w:cs="Times New Roman"/>
                <w:color w:val="000000"/>
                <w:sz w:val="20"/>
                <w:szCs w:val="20"/>
              </w:rPr>
              <w:t xml:space="preserve"> области</w:t>
            </w:r>
          </w:p>
        </w:tc>
        <w:tc>
          <w:tcPr>
            <w:tcW w:w="1396" w:type="dxa"/>
            <w:gridSpan w:val="2"/>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11 172,73</w:t>
            </w:r>
          </w:p>
        </w:tc>
        <w:tc>
          <w:tcPr>
            <w:tcW w:w="1105"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2 372,73  </w:t>
            </w:r>
          </w:p>
        </w:tc>
        <w:tc>
          <w:tcPr>
            <w:tcW w:w="1128"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8 800,00  </w:t>
            </w:r>
          </w:p>
        </w:tc>
        <w:tc>
          <w:tcPr>
            <w:tcW w:w="130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26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203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sz w:val="20"/>
                <w:szCs w:val="20"/>
              </w:rPr>
            </w:pPr>
          </w:p>
        </w:tc>
      </w:tr>
      <w:tr w:rsidR="006C20BD" w:rsidRPr="00A45AFB" w:rsidTr="006C20BD">
        <w:trPr>
          <w:trHeight w:val="401"/>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Средства бюджета Московской области</w:t>
            </w:r>
          </w:p>
        </w:tc>
        <w:tc>
          <w:tcPr>
            <w:tcW w:w="1396" w:type="dxa"/>
            <w:gridSpan w:val="2"/>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1 438 554,54</w:t>
            </w:r>
          </w:p>
        </w:tc>
        <w:tc>
          <w:tcPr>
            <w:tcW w:w="1105"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21 354,54  </w:t>
            </w:r>
          </w:p>
        </w:tc>
        <w:tc>
          <w:tcPr>
            <w:tcW w:w="1128"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117 200,00  </w:t>
            </w:r>
          </w:p>
        </w:tc>
        <w:tc>
          <w:tcPr>
            <w:tcW w:w="130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433 334,00  </w:t>
            </w:r>
          </w:p>
        </w:tc>
        <w:tc>
          <w:tcPr>
            <w:tcW w:w="126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866 666,00  </w:t>
            </w:r>
          </w:p>
        </w:tc>
        <w:tc>
          <w:tcPr>
            <w:tcW w:w="203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sz w:val="20"/>
                <w:szCs w:val="20"/>
              </w:rPr>
            </w:pPr>
          </w:p>
        </w:tc>
      </w:tr>
      <w:tr w:rsidR="006C20BD" w:rsidRPr="00A45AFB" w:rsidTr="006C20BD">
        <w:trPr>
          <w:trHeight w:val="609"/>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Средства федерального бюджета</w:t>
            </w:r>
          </w:p>
        </w:tc>
        <w:tc>
          <w:tcPr>
            <w:tcW w:w="1396" w:type="dxa"/>
            <w:gridSpan w:val="2"/>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0,00</w:t>
            </w:r>
          </w:p>
        </w:tc>
        <w:tc>
          <w:tcPr>
            <w:tcW w:w="1105"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128"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30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26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203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sz w:val="20"/>
                <w:szCs w:val="20"/>
              </w:rPr>
            </w:pPr>
          </w:p>
        </w:tc>
      </w:tr>
      <w:tr w:rsidR="006C20BD" w:rsidRPr="00A45AFB" w:rsidTr="006C20BD">
        <w:trPr>
          <w:trHeight w:val="252"/>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Внебюджетные источники</w:t>
            </w:r>
          </w:p>
        </w:tc>
        <w:tc>
          <w:tcPr>
            <w:tcW w:w="1396" w:type="dxa"/>
            <w:gridSpan w:val="2"/>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0,00</w:t>
            </w:r>
          </w:p>
        </w:tc>
        <w:tc>
          <w:tcPr>
            <w:tcW w:w="1105"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128"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30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26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203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sz w:val="20"/>
                <w:szCs w:val="20"/>
              </w:rPr>
            </w:pPr>
          </w:p>
        </w:tc>
      </w:tr>
      <w:tr w:rsidR="006C20BD" w:rsidRPr="00A45AFB" w:rsidTr="006C20BD">
        <w:trPr>
          <w:trHeight w:val="1020"/>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val="restart"/>
            <w:tcBorders>
              <w:top w:val="nil"/>
              <w:left w:val="single" w:sz="4" w:space="0" w:color="auto"/>
              <w:bottom w:val="single" w:sz="4" w:space="0" w:color="auto"/>
              <w:right w:val="single" w:sz="4" w:space="0" w:color="auto"/>
            </w:tcBorders>
            <w:shd w:val="clear" w:color="auto" w:fill="auto"/>
            <w:vAlign w:val="center"/>
            <w:hideMark/>
          </w:tcPr>
          <w:p w:rsidR="006C20BD" w:rsidRPr="00A45AFB" w:rsidRDefault="006C20BD" w:rsidP="006C20BD">
            <w:pPr>
              <w:jc w:val="center"/>
              <w:rPr>
                <w:rFonts w:cs="Times New Roman"/>
                <w:color w:val="000000"/>
                <w:sz w:val="20"/>
                <w:szCs w:val="20"/>
              </w:rPr>
            </w:pPr>
            <w:r w:rsidRPr="00A45AFB">
              <w:rPr>
                <w:rFonts w:cs="Times New Roman"/>
                <w:color w:val="000000"/>
                <w:sz w:val="20"/>
                <w:szCs w:val="20"/>
              </w:rPr>
              <w:t>УГЖКХ</w:t>
            </w: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 xml:space="preserve">Средства бюджета городского округа </w:t>
            </w:r>
            <w:proofErr w:type="gramStart"/>
            <w:r w:rsidRPr="00A45AFB">
              <w:rPr>
                <w:rFonts w:cs="Times New Roman"/>
                <w:color w:val="000000"/>
                <w:sz w:val="20"/>
                <w:szCs w:val="20"/>
              </w:rPr>
              <w:t>Электросталь  Московской</w:t>
            </w:r>
            <w:proofErr w:type="gramEnd"/>
            <w:r w:rsidRPr="00A45AFB">
              <w:rPr>
                <w:rFonts w:cs="Times New Roman"/>
                <w:color w:val="000000"/>
                <w:sz w:val="20"/>
                <w:szCs w:val="20"/>
              </w:rPr>
              <w:t xml:space="preserve"> области</w:t>
            </w:r>
          </w:p>
        </w:tc>
        <w:tc>
          <w:tcPr>
            <w:tcW w:w="1396" w:type="dxa"/>
            <w:gridSpan w:val="2"/>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sz w:val="20"/>
                <w:szCs w:val="20"/>
              </w:rPr>
            </w:pPr>
            <w:r w:rsidRPr="006C20BD">
              <w:rPr>
                <w:sz w:val="20"/>
                <w:szCs w:val="20"/>
              </w:rPr>
              <w:t>8 800,00</w:t>
            </w:r>
          </w:p>
        </w:tc>
        <w:tc>
          <w:tcPr>
            <w:tcW w:w="1105"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1128"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8 800,00</w:t>
            </w:r>
          </w:p>
        </w:tc>
        <w:tc>
          <w:tcPr>
            <w:tcW w:w="1309"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1260"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2033"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color w:val="000000"/>
                <w:sz w:val="20"/>
                <w:szCs w:val="20"/>
              </w:rPr>
            </w:pPr>
          </w:p>
        </w:tc>
      </w:tr>
      <w:tr w:rsidR="006C20BD" w:rsidRPr="00A45AFB" w:rsidTr="006C20BD">
        <w:trPr>
          <w:trHeight w:val="549"/>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Средства бюджета Московской области</w:t>
            </w:r>
          </w:p>
        </w:tc>
        <w:tc>
          <w:tcPr>
            <w:tcW w:w="1396" w:type="dxa"/>
            <w:gridSpan w:val="2"/>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sz w:val="20"/>
                <w:szCs w:val="20"/>
              </w:rPr>
            </w:pPr>
            <w:r w:rsidRPr="006C20BD">
              <w:rPr>
                <w:sz w:val="20"/>
                <w:szCs w:val="20"/>
              </w:rPr>
              <w:t>1 417 200,00</w:t>
            </w:r>
          </w:p>
        </w:tc>
        <w:tc>
          <w:tcPr>
            <w:tcW w:w="1105"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1128"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117 200,00</w:t>
            </w:r>
          </w:p>
        </w:tc>
        <w:tc>
          <w:tcPr>
            <w:tcW w:w="1309"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433 334,00</w:t>
            </w:r>
          </w:p>
        </w:tc>
        <w:tc>
          <w:tcPr>
            <w:tcW w:w="1260"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866 666,00</w:t>
            </w:r>
          </w:p>
        </w:tc>
        <w:tc>
          <w:tcPr>
            <w:tcW w:w="2033"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color w:val="000000"/>
                <w:sz w:val="20"/>
                <w:szCs w:val="20"/>
              </w:rPr>
            </w:pPr>
          </w:p>
        </w:tc>
      </w:tr>
      <w:tr w:rsidR="006C20BD" w:rsidRPr="00A45AFB" w:rsidTr="006C20BD">
        <w:trPr>
          <w:trHeight w:val="434"/>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val="restart"/>
            <w:tcBorders>
              <w:top w:val="nil"/>
              <w:left w:val="single" w:sz="4" w:space="0" w:color="auto"/>
              <w:bottom w:val="single" w:sz="4" w:space="0" w:color="auto"/>
              <w:right w:val="single" w:sz="4" w:space="0" w:color="auto"/>
            </w:tcBorders>
            <w:shd w:val="clear" w:color="auto" w:fill="auto"/>
            <w:vAlign w:val="center"/>
            <w:hideMark/>
          </w:tcPr>
          <w:p w:rsidR="006C20BD" w:rsidRPr="00A45AFB" w:rsidRDefault="006C20BD" w:rsidP="006C20BD">
            <w:pPr>
              <w:jc w:val="center"/>
              <w:rPr>
                <w:rFonts w:cs="Times New Roman"/>
                <w:color w:val="000000"/>
                <w:sz w:val="20"/>
                <w:szCs w:val="20"/>
              </w:rPr>
            </w:pPr>
            <w:r w:rsidRPr="00A45AFB">
              <w:rPr>
                <w:rFonts w:cs="Times New Roman"/>
                <w:color w:val="000000"/>
                <w:sz w:val="20"/>
                <w:szCs w:val="20"/>
              </w:rPr>
              <w:t>комитета по строительству, архитектуре и жилищной политике</w:t>
            </w: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 xml:space="preserve">Средства бюджета городского округа </w:t>
            </w:r>
            <w:proofErr w:type="gramStart"/>
            <w:r w:rsidRPr="00A45AFB">
              <w:rPr>
                <w:rFonts w:cs="Times New Roman"/>
                <w:color w:val="000000"/>
                <w:sz w:val="20"/>
                <w:szCs w:val="20"/>
              </w:rPr>
              <w:t>Электросталь  Московской</w:t>
            </w:r>
            <w:proofErr w:type="gramEnd"/>
            <w:r w:rsidRPr="00A45AFB">
              <w:rPr>
                <w:rFonts w:cs="Times New Roman"/>
                <w:color w:val="000000"/>
                <w:sz w:val="20"/>
                <w:szCs w:val="20"/>
              </w:rPr>
              <w:t xml:space="preserve"> области</w:t>
            </w:r>
          </w:p>
        </w:tc>
        <w:tc>
          <w:tcPr>
            <w:tcW w:w="1396" w:type="dxa"/>
            <w:gridSpan w:val="2"/>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sz w:val="20"/>
                <w:szCs w:val="20"/>
              </w:rPr>
            </w:pPr>
            <w:r w:rsidRPr="006C20BD">
              <w:rPr>
                <w:sz w:val="20"/>
                <w:szCs w:val="20"/>
              </w:rPr>
              <w:t>2 372,73</w:t>
            </w:r>
          </w:p>
        </w:tc>
        <w:tc>
          <w:tcPr>
            <w:tcW w:w="1105"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2 372,73</w:t>
            </w:r>
          </w:p>
        </w:tc>
        <w:tc>
          <w:tcPr>
            <w:tcW w:w="1128"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1309"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1260"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2033"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color w:val="000000"/>
                <w:sz w:val="20"/>
                <w:szCs w:val="20"/>
              </w:rPr>
            </w:pPr>
          </w:p>
        </w:tc>
      </w:tr>
      <w:tr w:rsidR="006C20BD" w:rsidRPr="00A45AFB" w:rsidTr="006C20BD">
        <w:trPr>
          <w:trHeight w:val="421"/>
        </w:trPr>
        <w:tc>
          <w:tcPr>
            <w:tcW w:w="2100"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143" w:type="dxa"/>
            <w:vMerge/>
            <w:tcBorders>
              <w:top w:val="nil"/>
              <w:left w:val="single" w:sz="4" w:space="0" w:color="auto"/>
              <w:bottom w:val="single" w:sz="4" w:space="0" w:color="auto"/>
              <w:right w:val="single" w:sz="4" w:space="0" w:color="auto"/>
            </w:tcBorders>
            <w:vAlign w:val="center"/>
            <w:hideMark/>
          </w:tcPr>
          <w:p w:rsidR="006C20BD" w:rsidRPr="00A45AFB" w:rsidRDefault="006C20BD" w:rsidP="006C20BD">
            <w:pPr>
              <w:rPr>
                <w:rFonts w:cs="Times New Roman"/>
                <w:color w:val="000000"/>
                <w:sz w:val="20"/>
                <w:szCs w:val="20"/>
              </w:rPr>
            </w:pPr>
          </w:p>
        </w:tc>
        <w:tc>
          <w:tcPr>
            <w:tcW w:w="2056" w:type="dxa"/>
            <w:tcBorders>
              <w:top w:val="nil"/>
              <w:left w:val="nil"/>
              <w:bottom w:val="single" w:sz="4" w:space="0" w:color="auto"/>
              <w:right w:val="single" w:sz="4" w:space="0" w:color="auto"/>
            </w:tcBorders>
            <w:shd w:val="clear" w:color="auto" w:fill="auto"/>
            <w:hideMark/>
          </w:tcPr>
          <w:p w:rsidR="006C20BD" w:rsidRPr="00A45AFB" w:rsidRDefault="006C20BD" w:rsidP="006C20BD">
            <w:pPr>
              <w:rPr>
                <w:rFonts w:cs="Times New Roman"/>
                <w:color w:val="000000"/>
                <w:sz w:val="20"/>
                <w:szCs w:val="20"/>
              </w:rPr>
            </w:pPr>
            <w:r w:rsidRPr="00A45AFB">
              <w:rPr>
                <w:rFonts w:cs="Times New Roman"/>
                <w:color w:val="000000"/>
                <w:sz w:val="20"/>
                <w:szCs w:val="20"/>
              </w:rPr>
              <w:t>Средства бюджета Московской области</w:t>
            </w:r>
          </w:p>
        </w:tc>
        <w:tc>
          <w:tcPr>
            <w:tcW w:w="1396" w:type="dxa"/>
            <w:gridSpan w:val="2"/>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sz w:val="20"/>
                <w:szCs w:val="20"/>
              </w:rPr>
            </w:pPr>
            <w:r w:rsidRPr="006C20BD">
              <w:rPr>
                <w:sz w:val="20"/>
                <w:szCs w:val="20"/>
              </w:rPr>
              <w:t>21 354,54</w:t>
            </w:r>
          </w:p>
        </w:tc>
        <w:tc>
          <w:tcPr>
            <w:tcW w:w="1105"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21 354,54</w:t>
            </w:r>
          </w:p>
        </w:tc>
        <w:tc>
          <w:tcPr>
            <w:tcW w:w="1128"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1309"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1260"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2033" w:type="dxa"/>
            <w:tcBorders>
              <w:top w:val="nil"/>
              <w:left w:val="nil"/>
              <w:bottom w:val="single" w:sz="4" w:space="0" w:color="auto"/>
              <w:right w:val="single" w:sz="4" w:space="0" w:color="auto"/>
            </w:tcBorders>
            <w:shd w:val="clear" w:color="auto" w:fill="auto"/>
            <w:vAlign w:val="center"/>
            <w:hideMark/>
          </w:tcPr>
          <w:p w:rsidR="006C20BD" w:rsidRPr="006C20BD" w:rsidRDefault="006C20BD" w:rsidP="006C20BD">
            <w:pPr>
              <w:jc w:val="center"/>
              <w:rPr>
                <w:color w:val="000000"/>
                <w:sz w:val="20"/>
                <w:szCs w:val="20"/>
              </w:rPr>
            </w:pPr>
            <w:r w:rsidRPr="006C20BD">
              <w:rPr>
                <w:color w:val="000000"/>
                <w:sz w:val="20"/>
                <w:szCs w:val="20"/>
              </w:rPr>
              <w:t>0,00</w:t>
            </w:r>
          </w:p>
        </w:tc>
        <w:tc>
          <w:tcPr>
            <w:tcW w:w="0" w:type="auto"/>
            <w:tcBorders>
              <w:top w:val="nil"/>
              <w:left w:val="nil"/>
              <w:bottom w:val="nil"/>
              <w:right w:val="nil"/>
            </w:tcBorders>
            <w:shd w:val="clear" w:color="auto" w:fill="auto"/>
            <w:vAlign w:val="bottom"/>
            <w:hideMark/>
          </w:tcPr>
          <w:p w:rsidR="006C20BD" w:rsidRPr="00A45AFB" w:rsidRDefault="006C20BD" w:rsidP="006C20BD">
            <w:pPr>
              <w:jc w:val="center"/>
              <w:rPr>
                <w:rFonts w:cs="Times New Roman"/>
                <w:color w:val="000000"/>
                <w:sz w:val="20"/>
                <w:szCs w:val="20"/>
              </w:rPr>
            </w:pPr>
          </w:p>
        </w:tc>
      </w:tr>
    </w:tbl>
    <w:p w:rsidR="00A45AFB" w:rsidRPr="003A51FA" w:rsidRDefault="00A45AFB" w:rsidP="00A45AFB">
      <w:pPr>
        <w:ind w:right="-113"/>
        <w:jc w:val="both"/>
      </w:pPr>
    </w:p>
    <w:p w:rsidR="00A45AFB" w:rsidRPr="00FE7432" w:rsidRDefault="00A45AFB" w:rsidP="00A45AFB">
      <w:pPr>
        <w:ind w:right="-113" w:firstLine="538"/>
        <w:jc w:val="both"/>
        <w:rPr>
          <w:b/>
        </w:rPr>
      </w:pPr>
      <w:r>
        <w:rPr>
          <w:b/>
        </w:rPr>
        <w:t xml:space="preserve">2. </w:t>
      </w:r>
      <w:r w:rsidRPr="00FE7432">
        <w:rPr>
          <w:b/>
        </w:rPr>
        <w:t>Характеристика проблем и мероприятий подпрограммы</w:t>
      </w:r>
      <w:r>
        <w:rPr>
          <w:b/>
        </w:rPr>
        <w:t xml:space="preserve"> «</w:t>
      </w:r>
      <w:r w:rsidRPr="003608E3">
        <w:rPr>
          <w:b/>
        </w:rPr>
        <w:t>Очистка сточных вод</w:t>
      </w:r>
      <w:r>
        <w:rPr>
          <w:b/>
        </w:rPr>
        <w:t>»</w:t>
      </w:r>
    </w:p>
    <w:p w:rsidR="00A45AFB" w:rsidRDefault="00A45AFB" w:rsidP="00A45AFB">
      <w:pPr>
        <w:ind w:firstLine="709"/>
        <w:rPr>
          <w:b/>
        </w:rPr>
      </w:pPr>
    </w:p>
    <w:p w:rsidR="00A45AFB" w:rsidRDefault="00A45AFB" w:rsidP="00A45AFB">
      <w:pPr>
        <w:pStyle w:val="a8"/>
        <w:ind w:firstLine="709"/>
        <w:jc w:val="both"/>
        <w:rPr>
          <w:sz w:val="24"/>
          <w:szCs w:val="24"/>
        </w:rPr>
      </w:pPr>
      <w:r w:rsidRPr="000E07D1">
        <w:rPr>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водоотведения городского округа Электросталь характеризуется следующими тенденциями.</w:t>
      </w:r>
    </w:p>
    <w:p w:rsidR="00A45AFB" w:rsidRPr="00BC1AD9" w:rsidRDefault="00A45AFB" w:rsidP="00A45AFB">
      <w:pPr>
        <w:pStyle w:val="2"/>
        <w:spacing w:after="0" w:line="240" w:lineRule="auto"/>
        <w:ind w:left="0" w:firstLine="709"/>
        <w:jc w:val="both"/>
        <w:rPr>
          <w:sz w:val="24"/>
          <w:szCs w:val="24"/>
        </w:rPr>
      </w:pPr>
      <w:r w:rsidRPr="00BC1AD9">
        <w:rPr>
          <w:sz w:val="24"/>
          <w:szCs w:val="24"/>
        </w:rPr>
        <w:t>Канализационные сети городского округа Электросталь имеют высокий удельный вес нуждающихся в замене –</w:t>
      </w:r>
      <w:r>
        <w:rPr>
          <w:sz w:val="24"/>
          <w:szCs w:val="24"/>
        </w:rPr>
        <w:t xml:space="preserve"> </w:t>
      </w:r>
      <w:r w:rsidRPr="00BC1AD9">
        <w:rPr>
          <w:sz w:val="24"/>
          <w:szCs w:val="24"/>
        </w:rPr>
        <w:t>4</w:t>
      </w:r>
      <w:r>
        <w:rPr>
          <w:sz w:val="24"/>
          <w:szCs w:val="24"/>
        </w:rPr>
        <w:t>1,7</w:t>
      </w:r>
      <w:r w:rsidRPr="00BC1AD9">
        <w:rPr>
          <w:sz w:val="24"/>
          <w:szCs w:val="24"/>
        </w:rPr>
        <w:t xml:space="preserve"> %. При этом, в большей мере нуждаются в замене уличные канализационные сети – </w:t>
      </w:r>
      <w:r>
        <w:rPr>
          <w:sz w:val="24"/>
          <w:szCs w:val="24"/>
        </w:rPr>
        <w:t>53,2</w:t>
      </w:r>
      <w:r w:rsidRPr="00BC1AD9">
        <w:rPr>
          <w:sz w:val="24"/>
          <w:szCs w:val="24"/>
        </w:rPr>
        <w:t xml:space="preserve"> %</w:t>
      </w:r>
      <w:r>
        <w:rPr>
          <w:sz w:val="24"/>
          <w:szCs w:val="24"/>
        </w:rPr>
        <w:t xml:space="preserve">, потребность в замене главных канализационных коллекторов составляет 45 %, внутриквартальной и </w:t>
      </w:r>
      <w:proofErr w:type="spellStart"/>
      <w:r>
        <w:rPr>
          <w:sz w:val="24"/>
          <w:szCs w:val="24"/>
        </w:rPr>
        <w:t>внутридворовой</w:t>
      </w:r>
      <w:proofErr w:type="spellEnd"/>
      <w:r>
        <w:rPr>
          <w:sz w:val="24"/>
          <w:szCs w:val="24"/>
        </w:rPr>
        <w:t xml:space="preserve"> сети – 32,4 %</w:t>
      </w:r>
      <w:r w:rsidRPr="00BC1AD9">
        <w:rPr>
          <w:sz w:val="24"/>
          <w:szCs w:val="24"/>
        </w:rPr>
        <w:t xml:space="preserve">.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Электросталь имеет разные тенденции. Так, наряду с плавным снижением доли внутриквартальной и </w:t>
      </w:r>
      <w:proofErr w:type="spellStart"/>
      <w:r w:rsidRPr="00BC1AD9">
        <w:rPr>
          <w:sz w:val="24"/>
          <w:szCs w:val="24"/>
        </w:rPr>
        <w:t>внутридворовой</w:t>
      </w:r>
      <w:proofErr w:type="spellEnd"/>
      <w:r w:rsidRPr="00BC1AD9">
        <w:rPr>
          <w:sz w:val="24"/>
          <w:szCs w:val="24"/>
        </w:rPr>
        <w:t xml:space="preserve"> сети, нуждающейся в замене, резко возрастает потребность обновления у</w:t>
      </w:r>
      <w:r>
        <w:rPr>
          <w:sz w:val="24"/>
          <w:szCs w:val="24"/>
        </w:rPr>
        <w:t xml:space="preserve">личной канализационной сети. </w:t>
      </w:r>
      <w:r w:rsidRPr="00BC1AD9">
        <w:rPr>
          <w:sz w:val="24"/>
          <w:szCs w:val="24"/>
        </w:rPr>
        <w:t>Основными проблемами в функционировании и развитии системы водоотведения и очистки сточных вод горо</w:t>
      </w:r>
      <w:r>
        <w:rPr>
          <w:sz w:val="24"/>
          <w:szCs w:val="24"/>
        </w:rPr>
        <w:t>дского округа Электросталь являю</w:t>
      </w:r>
      <w:r w:rsidRPr="00BC1AD9">
        <w:rPr>
          <w:sz w:val="24"/>
          <w:szCs w:val="24"/>
        </w:rPr>
        <w:t>тся:</w:t>
      </w:r>
    </w:p>
    <w:p w:rsidR="00A45AFB" w:rsidRPr="00BC1AD9" w:rsidRDefault="00A45AFB" w:rsidP="00A45AFB">
      <w:pPr>
        <w:pStyle w:val="2"/>
        <w:spacing w:after="0" w:line="240" w:lineRule="auto"/>
        <w:ind w:left="0" w:firstLine="709"/>
        <w:jc w:val="both"/>
        <w:rPr>
          <w:sz w:val="24"/>
          <w:szCs w:val="24"/>
        </w:rPr>
      </w:pPr>
      <w:r w:rsidRPr="00BC1AD9">
        <w:rPr>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A45AFB" w:rsidRPr="00BC1AD9" w:rsidRDefault="00A45AFB" w:rsidP="00A45AFB">
      <w:pPr>
        <w:pStyle w:val="2"/>
        <w:spacing w:after="0" w:line="240" w:lineRule="auto"/>
        <w:ind w:left="0" w:firstLine="709"/>
        <w:jc w:val="both"/>
        <w:rPr>
          <w:sz w:val="24"/>
          <w:szCs w:val="24"/>
        </w:rPr>
      </w:pPr>
      <w:r w:rsidRPr="00BC1AD9">
        <w:rPr>
          <w:sz w:val="24"/>
          <w:szCs w:val="24"/>
        </w:rPr>
        <w:t xml:space="preserve">2) высокий износ сетей и оборудования </w:t>
      </w:r>
      <w:r>
        <w:rPr>
          <w:sz w:val="24"/>
          <w:szCs w:val="24"/>
        </w:rPr>
        <w:t>канализационно-насосных станций (далее-</w:t>
      </w:r>
      <w:r w:rsidRPr="00BC1AD9">
        <w:rPr>
          <w:sz w:val="24"/>
          <w:szCs w:val="24"/>
        </w:rPr>
        <w:t>КНС</w:t>
      </w:r>
      <w:r>
        <w:rPr>
          <w:sz w:val="24"/>
          <w:szCs w:val="24"/>
        </w:rPr>
        <w:t>)</w:t>
      </w:r>
      <w:r w:rsidRPr="00BC1AD9">
        <w:rPr>
          <w:sz w:val="24"/>
          <w:szCs w:val="24"/>
        </w:rPr>
        <w:t>.</w:t>
      </w:r>
    </w:p>
    <w:p w:rsidR="00A45AFB" w:rsidRDefault="00A45AFB" w:rsidP="00A45AFB">
      <w:pPr>
        <w:pStyle w:val="2"/>
        <w:spacing w:after="0" w:line="240" w:lineRule="auto"/>
        <w:ind w:left="0" w:firstLine="709"/>
        <w:jc w:val="both"/>
        <w:rPr>
          <w:sz w:val="24"/>
          <w:szCs w:val="24"/>
        </w:rPr>
      </w:pPr>
      <w:r>
        <w:rPr>
          <w:sz w:val="24"/>
          <w:szCs w:val="24"/>
        </w:rPr>
        <w:t>В</w:t>
      </w:r>
      <w:r w:rsidRPr="00BC1AD9">
        <w:rPr>
          <w:sz w:val="24"/>
          <w:szCs w:val="24"/>
        </w:rPr>
        <w:t xml:space="preserve"> целом, рассматривая ключевые показатели функц</w:t>
      </w:r>
      <w:r>
        <w:rPr>
          <w:sz w:val="24"/>
          <w:szCs w:val="24"/>
        </w:rPr>
        <w:t xml:space="preserve">ионирования систем </w:t>
      </w:r>
      <w:r w:rsidRPr="00BC1AD9">
        <w:rPr>
          <w:sz w:val="24"/>
          <w:szCs w:val="24"/>
        </w:rPr>
        <w:t>водоотведения</w:t>
      </w:r>
      <w:r>
        <w:rPr>
          <w:sz w:val="24"/>
          <w:szCs w:val="24"/>
        </w:rPr>
        <w:t>, уч</w:t>
      </w:r>
      <w:r w:rsidRPr="00BC1AD9">
        <w:rPr>
          <w:sz w:val="24"/>
          <w:szCs w:val="24"/>
        </w:rPr>
        <w:t xml:space="preserve">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w:t>
      </w:r>
      <w:r>
        <w:rPr>
          <w:sz w:val="24"/>
          <w:szCs w:val="24"/>
        </w:rPr>
        <w:t xml:space="preserve">ресурсов </w:t>
      </w:r>
      <w:r w:rsidRPr="00BC1AD9">
        <w:rPr>
          <w:sz w:val="24"/>
          <w:szCs w:val="24"/>
        </w:rPr>
        <w:t>в сетях и аварийности, что в целом отразится на качестве соответствующих коммунальных услуг.</w:t>
      </w:r>
    </w:p>
    <w:p w:rsidR="00A45AFB" w:rsidRDefault="00A45AFB" w:rsidP="00A45AFB">
      <w:pPr>
        <w:pStyle w:val="2"/>
        <w:spacing w:after="0" w:line="240" w:lineRule="auto"/>
        <w:ind w:left="0" w:firstLine="709"/>
        <w:jc w:val="both"/>
        <w:rPr>
          <w:sz w:val="24"/>
          <w:szCs w:val="24"/>
        </w:rPr>
      </w:pPr>
    </w:p>
    <w:p w:rsidR="00A45AFB" w:rsidRDefault="00A45AFB" w:rsidP="00A45AFB"/>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p w:rsidR="00A45AFB" w:rsidRDefault="00A45AFB" w:rsidP="00D27AC1">
      <w:pPr>
        <w:pStyle w:val="ConsPlusNormal"/>
        <w:ind w:firstLine="539"/>
        <w:jc w:val="both"/>
        <w:rPr>
          <w:b/>
        </w:rPr>
      </w:pPr>
    </w:p>
    <w:tbl>
      <w:tblPr>
        <w:tblW w:w="15856" w:type="dxa"/>
        <w:jc w:val="center"/>
        <w:tblLayout w:type="fixed"/>
        <w:tblLook w:val="04A0" w:firstRow="1" w:lastRow="0" w:firstColumn="1" w:lastColumn="0" w:noHBand="0" w:noVBand="1"/>
      </w:tblPr>
      <w:tblGrid>
        <w:gridCol w:w="562"/>
        <w:gridCol w:w="1418"/>
        <w:gridCol w:w="1134"/>
        <w:gridCol w:w="1843"/>
        <w:gridCol w:w="1275"/>
        <w:gridCol w:w="1276"/>
        <w:gridCol w:w="1134"/>
        <w:gridCol w:w="1134"/>
        <w:gridCol w:w="1373"/>
        <w:gridCol w:w="1184"/>
        <w:gridCol w:w="820"/>
        <w:gridCol w:w="997"/>
        <w:gridCol w:w="1706"/>
      </w:tblGrid>
      <w:tr w:rsidR="006C20BD" w:rsidRPr="006C20BD" w:rsidTr="006C20BD">
        <w:trPr>
          <w:trHeight w:val="315"/>
          <w:jc w:val="center"/>
        </w:trPr>
        <w:tc>
          <w:tcPr>
            <w:tcW w:w="15856" w:type="dxa"/>
            <w:gridSpan w:val="13"/>
            <w:tcBorders>
              <w:top w:val="nil"/>
              <w:left w:val="nil"/>
              <w:bottom w:val="nil"/>
              <w:right w:val="nil"/>
            </w:tcBorders>
            <w:shd w:val="clear" w:color="000000" w:fill="FFFFFF"/>
            <w:hideMark/>
          </w:tcPr>
          <w:p w:rsidR="006C20BD" w:rsidRPr="006C20BD" w:rsidRDefault="006C20BD" w:rsidP="006C20BD">
            <w:pPr>
              <w:jc w:val="center"/>
              <w:rPr>
                <w:rFonts w:cs="Times New Roman"/>
                <w:b/>
                <w:bCs/>
                <w:sz w:val="20"/>
                <w:szCs w:val="20"/>
              </w:rPr>
            </w:pPr>
            <w:r w:rsidRPr="006C20BD">
              <w:rPr>
                <w:rFonts w:cs="Times New Roman"/>
                <w:b/>
                <w:bCs/>
                <w:sz w:val="20"/>
                <w:szCs w:val="20"/>
              </w:rPr>
              <w:t>3. ПЕРЕЧЕНЬ МЕРОПРИЯТИЙ ПОДПРОГРАММЫ</w:t>
            </w:r>
          </w:p>
        </w:tc>
      </w:tr>
      <w:tr w:rsidR="006C20BD" w:rsidRPr="006C20BD" w:rsidTr="006C20BD">
        <w:trPr>
          <w:trHeight w:val="450"/>
          <w:jc w:val="center"/>
        </w:trPr>
        <w:tc>
          <w:tcPr>
            <w:tcW w:w="15856" w:type="dxa"/>
            <w:gridSpan w:val="13"/>
            <w:tcBorders>
              <w:top w:val="nil"/>
              <w:left w:val="nil"/>
              <w:bottom w:val="nil"/>
              <w:right w:val="nil"/>
            </w:tcBorders>
            <w:shd w:val="clear" w:color="000000" w:fill="FFFFFF"/>
            <w:hideMark/>
          </w:tcPr>
          <w:p w:rsidR="006C20BD" w:rsidRPr="006C20BD" w:rsidRDefault="006C20BD" w:rsidP="006C20BD">
            <w:pPr>
              <w:jc w:val="center"/>
              <w:rPr>
                <w:rFonts w:cs="Times New Roman"/>
                <w:b/>
                <w:bCs/>
                <w:sz w:val="20"/>
                <w:szCs w:val="20"/>
                <w:u w:val="single"/>
              </w:rPr>
            </w:pPr>
            <w:r w:rsidRPr="006C20BD">
              <w:rPr>
                <w:rFonts w:cs="Times New Roman"/>
                <w:b/>
                <w:bCs/>
                <w:sz w:val="20"/>
                <w:szCs w:val="20"/>
                <w:u w:val="single"/>
              </w:rPr>
              <w:t>"Очистка сточных вод"</w:t>
            </w:r>
          </w:p>
        </w:tc>
      </w:tr>
      <w:tr w:rsidR="006C20BD" w:rsidRPr="006C20BD" w:rsidTr="006C20BD">
        <w:trPr>
          <w:trHeight w:val="300"/>
          <w:jc w:val="center"/>
        </w:trPr>
        <w:tc>
          <w:tcPr>
            <w:tcW w:w="15856" w:type="dxa"/>
            <w:gridSpan w:val="13"/>
            <w:tcBorders>
              <w:top w:val="nil"/>
              <w:left w:val="nil"/>
              <w:bottom w:val="single" w:sz="4" w:space="0" w:color="auto"/>
              <w:right w:val="nil"/>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(наименование подпрограммы)</w:t>
            </w:r>
          </w:p>
        </w:tc>
      </w:tr>
      <w:tr w:rsidR="006C20BD" w:rsidRPr="006C20BD" w:rsidTr="006C20BD">
        <w:trPr>
          <w:trHeight w:val="300"/>
          <w:jc w:val="center"/>
        </w:trPr>
        <w:tc>
          <w:tcPr>
            <w:tcW w:w="56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C20BD" w:rsidRPr="006C20BD" w:rsidRDefault="006C20BD" w:rsidP="006C20BD">
            <w:pPr>
              <w:jc w:val="center"/>
              <w:rPr>
                <w:rFonts w:cs="Times New Roman"/>
                <w:sz w:val="20"/>
                <w:szCs w:val="20"/>
              </w:rPr>
            </w:pPr>
            <w:r w:rsidRPr="006C20BD">
              <w:rPr>
                <w:rFonts w:cs="Times New Roman"/>
                <w:sz w:val="20"/>
                <w:szCs w:val="20"/>
              </w:rPr>
              <w:t>N п/п</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Мероприятия по реализации подпрограммы</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Сроки исполнения мероприятия</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Источники финансирования</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Объем финансирования мероприятия в году, предшествующем году реализации программы (тыс. руб.)</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Всего (тыс. руб.)</w:t>
            </w:r>
          </w:p>
        </w:tc>
        <w:tc>
          <w:tcPr>
            <w:tcW w:w="5645"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6C20BD" w:rsidRPr="006C20BD" w:rsidRDefault="006C20BD" w:rsidP="006C20BD">
            <w:pPr>
              <w:jc w:val="center"/>
              <w:rPr>
                <w:rFonts w:cs="Times New Roman"/>
                <w:sz w:val="20"/>
                <w:szCs w:val="20"/>
              </w:rPr>
            </w:pPr>
            <w:r w:rsidRPr="006C20BD">
              <w:rPr>
                <w:rFonts w:cs="Times New Roman"/>
                <w:sz w:val="20"/>
                <w:szCs w:val="20"/>
              </w:rPr>
              <w:t>Объем финансирования по годам (тыс. руб.)</w:t>
            </w:r>
          </w:p>
        </w:tc>
        <w:tc>
          <w:tcPr>
            <w:tcW w:w="9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Ответственный за выполнение мероприятия подпрограммы</w:t>
            </w:r>
          </w:p>
        </w:tc>
        <w:tc>
          <w:tcPr>
            <w:tcW w:w="17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Результаты выполнения мероприятий подпрограммы</w:t>
            </w:r>
          </w:p>
        </w:tc>
      </w:tr>
      <w:tr w:rsidR="006C20BD" w:rsidRPr="006C20BD" w:rsidTr="006C20BD">
        <w:trPr>
          <w:trHeight w:val="1459"/>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2018 год</w:t>
            </w:r>
          </w:p>
        </w:tc>
        <w:tc>
          <w:tcPr>
            <w:tcW w:w="1134" w:type="dxa"/>
            <w:tcBorders>
              <w:top w:val="nil"/>
              <w:left w:val="nil"/>
              <w:bottom w:val="nil"/>
              <w:right w:val="nil"/>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2019 год</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2020 год</w:t>
            </w:r>
          </w:p>
        </w:tc>
        <w:tc>
          <w:tcPr>
            <w:tcW w:w="118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 xml:space="preserve">2021 год </w:t>
            </w:r>
          </w:p>
        </w:tc>
        <w:tc>
          <w:tcPr>
            <w:tcW w:w="820"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2022 год</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w:t>
            </w:r>
          </w:p>
        </w:tc>
        <w:tc>
          <w:tcPr>
            <w:tcW w:w="113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4</w:t>
            </w:r>
          </w:p>
        </w:tc>
        <w:tc>
          <w:tcPr>
            <w:tcW w:w="1275"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5</w:t>
            </w:r>
          </w:p>
        </w:tc>
        <w:tc>
          <w:tcPr>
            <w:tcW w:w="1276"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6</w:t>
            </w:r>
          </w:p>
        </w:tc>
        <w:tc>
          <w:tcPr>
            <w:tcW w:w="113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8</w:t>
            </w:r>
          </w:p>
        </w:tc>
        <w:tc>
          <w:tcPr>
            <w:tcW w:w="1373"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9</w:t>
            </w:r>
          </w:p>
        </w:tc>
        <w:tc>
          <w:tcPr>
            <w:tcW w:w="118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10</w:t>
            </w:r>
          </w:p>
        </w:tc>
        <w:tc>
          <w:tcPr>
            <w:tcW w:w="820"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11</w:t>
            </w:r>
          </w:p>
        </w:tc>
        <w:tc>
          <w:tcPr>
            <w:tcW w:w="997"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12</w:t>
            </w:r>
          </w:p>
        </w:tc>
        <w:tc>
          <w:tcPr>
            <w:tcW w:w="1706"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13</w:t>
            </w:r>
          </w:p>
        </w:tc>
      </w:tr>
      <w:tr w:rsidR="006C20BD" w:rsidRPr="006C20BD" w:rsidTr="006C20BD">
        <w:trPr>
          <w:trHeight w:val="315"/>
          <w:jc w:val="center"/>
        </w:trPr>
        <w:tc>
          <w:tcPr>
            <w:tcW w:w="562"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Основное мероприятие 1.  Реконструкция, капитальный ремонт объектов водоотведения на территории городского округа Электросталь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2018-2019 годы</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73 727,27</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23 727,27</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50 000,00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Реконструкция, капитальный ремонт объектов водоотведения </w:t>
            </w:r>
          </w:p>
        </w:tc>
      </w:tr>
      <w:tr w:rsidR="006C20BD" w:rsidRPr="006C20BD" w:rsidTr="006C20BD">
        <w:trPr>
          <w:trHeight w:val="157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7 372,73</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2 372,73</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883"/>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66 354,54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21 354,54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45 000,00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527"/>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524"/>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jc w:val="center"/>
        </w:trPr>
        <w:tc>
          <w:tcPr>
            <w:tcW w:w="562"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1.1</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1.                                                                                                                                                                                       Капитальный ремонт канализационных коллекторов</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 г.</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23 727,27</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23 727,27</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комитета по строительству, архитектуре и жилищной политике</w:t>
            </w:r>
          </w:p>
        </w:tc>
        <w:tc>
          <w:tcPr>
            <w:tcW w:w="170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Капитальный ремонт самотечного участка канализационного коллектора            </w:t>
            </w:r>
            <w:r w:rsidRPr="006C20BD">
              <w:rPr>
                <w:rFonts w:cs="Times New Roman"/>
                <w:sz w:val="20"/>
                <w:szCs w:val="20"/>
              </w:rPr>
              <w:br/>
              <w:t xml:space="preserve">г. Электросталь - </w:t>
            </w:r>
            <w:r w:rsidRPr="006C20BD">
              <w:rPr>
                <w:rFonts w:cs="Times New Roman"/>
                <w:sz w:val="20"/>
                <w:szCs w:val="20"/>
              </w:rPr>
              <w:br/>
              <w:t xml:space="preserve">г. Павловский Посад от КГ-10 до КГ-11, расположенном по адресу: </w:t>
            </w:r>
            <w:proofErr w:type="spellStart"/>
            <w:r w:rsidRPr="006C20BD">
              <w:rPr>
                <w:rFonts w:cs="Times New Roman"/>
                <w:sz w:val="20"/>
                <w:szCs w:val="20"/>
              </w:rPr>
              <w:t>Носовихинское</w:t>
            </w:r>
            <w:proofErr w:type="spellEnd"/>
            <w:r w:rsidRPr="006C20BD">
              <w:rPr>
                <w:rFonts w:cs="Times New Roman"/>
                <w:sz w:val="20"/>
                <w:szCs w:val="20"/>
              </w:rPr>
              <w:t xml:space="preserve"> шоссе, 52 км</w:t>
            </w:r>
          </w:p>
        </w:tc>
      </w:tr>
      <w:tr w:rsidR="006C20BD" w:rsidRPr="006C20BD" w:rsidTr="006C20BD">
        <w:trPr>
          <w:trHeight w:val="157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2 372,73</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2 372,73</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94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21 354,54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21 354,54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96"/>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4"/>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45"/>
          <w:jc w:val="center"/>
        </w:trPr>
        <w:tc>
          <w:tcPr>
            <w:tcW w:w="562"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1.2</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2.                                                                                                                                                                                                                       Реконструкция существующих очистных сооружений</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 г.</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50 000,00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50 000,00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Реконструкция биологических очистных сооружений канализации по адресу: городской округ Электросталь, сельское поселение </w:t>
            </w:r>
            <w:proofErr w:type="spellStart"/>
            <w:r w:rsidRPr="006C20BD">
              <w:rPr>
                <w:rFonts w:cs="Times New Roman"/>
                <w:sz w:val="20"/>
                <w:szCs w:val="20"/>
              </w:rPr>
              <w:t>Степановское</w:t>
            </w:r>
            <w:proofErr w:type="spellEnd"/>
            <w:r w:rsidRPr="006C20BD">
              <w:rPr>
                <w:rFonts w:cs="Times New Roman"/>
                <w:sz w:val="20"/>
                <w:szCs w:val="20"/>
              </w:rPr>
              <w:t xml:space="preserve">, пос. </w:t>
            </w:r>
            <w:proofErr w:type="spellStart"/>
            <w:r w:rsidRPr="006C20BD">
              <w:rPr>
                <w:rFonts w:cs="Times New Roman"/>
                <w:sz w:val="20"/>
                <w:szCs w:val="20"/>
              </w:rPr>
              <w:t>Фрязево</w:t>
            </w:r>
            <w:proofErr w:type="spellEnd"/>
          </w:p>
        </w:tc>
      </w:tr>
      <w:tr w:rsidR="006C20BD" w:rsidRPr="006C20BD" w:rsidTr="006C20BD">
        <w:trPr>
          <w:trHeight w:val="1540"/>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0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45 000,00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740"/>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84"/>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92"/>
          <w:jc w:val="center"/>
        </w:trPr>
        <w:tc>
          <w:tcPr>
            <w:tcW w:w="562"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1.3</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3.</w:t>
            </w:r>
            <w:r w:rsidRPr="006C20BD">
              <w:rPr>
                <w:rFonts w:cs="Times New Roman"/>
                <w:sz w:val="20"/>
                <w:szCs w:val="20"/>
              </w:rPr>
              <w:br/>
              <w:t>Строительство новых очистных сооружений</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 годы</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Строительство новых очистных сооружений</w:t>
            </w:r>
          </w:p>
        </w:tc>
      </w:tr>
      <w:tr w:rsidR="006C20BD" w:rsidRPr="006C20BD" w:rsidTr="006C20BD">
        <w:trPr>
          <w:trHeight w:val="190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59"/>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701"/>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99"/>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22"/>
          <w:jc w:val="center"/>
        </w:trPr>
        <w:tc>
          <w:tcPr>
            <w:tcW w:w="562"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1.4</w:t>
            </w:r>
          </w:p>
        </w:tc>
        <w:tc>
          <w:tcPr>
            <w:tcW w:w="1418"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4. Разработка проектно-сметной документации по реконструкции существующих очистных сооружений</w:t>
            </w:r>
          </w:p>
        </w:tc>
        <w:tc>
          <w:tcPr>
            <w:tcW w:w="1134"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 годы</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xml:space="preserve">городской округ Электросталь, сельское поселение </w:t>
            </w:r>
            <w:proofErr w:type="spellStart"/>
            <w:r w:rsidRPr="006C20BD">
              <w:rPr>
                <w:rFonts w:cs="Times New Roman"/>
                <w:sz w:val="20"/>
                <w:szCs w:val="20"/>
              </w:rPr>
              <w:t>Степановское</w:t>
            </w:r>
            <w:proofErr w:type="spellEnd"/>
            <w:r w:rsidRPr="006C20BD">
              <w:rPr>
                <w:rFonts w:cs="Times New Roman"/>
                <w:sz w:val="20"/>
                <w:szCs w:val="20"/>
              </w:rPr>
              <w:t xml:space="preserve">, пос. </w:t>
            </w:r>
            <w:proofErr w:type="spellStart"/>
            <w:r w:rsidRPr="006C20BD">
              <w:rPr>
                <w:rFonts w:cs="Times New Roman"/>
                <w:sz w:val="20"/>
                <w:szCs w:val="20"/>
              </w:rPr>
              <w:t>Фрязево</w:t>
            </w:r>
            <w:proofErr w:type="spellEnd"/>
          </w:p>
        </w:tc>
      </w:tr>
      <w:tr w:rsidR="006C20BD" w:rsidRPr="006C20BD" w:rsidTr="006C20BD">
        <w:trPr>
          <w:trHeight w:val="2085"/>
          <w:jc w:val="center"/>
        </w:trPr>
        <w:tc>
          <w:tcPr>
            <w:tcW w:w="562"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98"/>
          <w:jc w:val="center"/>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Основное мероприятие 2 Реализация проектов государственно-частного партнерства в жилищно- коммунальном хозяйстве в сфере очистки сточных вод</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2020-2021 годы</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1 300 000,00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866 666,00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tcBorders>
              <w:top w:val="nil"/>
              <w:left w:val="nil"/>
              <w:bottom w:val="single" w:sz="4" w:space="0" w:color="auto"/>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Реализация проектов государственно-частного партнерства в жилищно- коммунальном хозяйстве в сфере очистки сточных вод</w:t>
            </w:r>
          </w:p>
        </w:tc>
      </w:tr>
      <w:tr w:rsidR="006C20BD" w:rsidRPr="006C20BD" w:rsidTr="006C20BD">
        <w:trPr>
          <w:trHeight w:val="2130"/>
          <w:jc w:val="center"/>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tcBorders>
              <w:top w:val="nil"/>
              <w:left w:val="nil"/>
              <w:bottom w:val="single" w:sz="4" w:space="0" w:color="auto"/>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635"/>
          <w:jc w:val="center"/>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1 300 000,00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866 666,00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tcBorders>
              <w:top w:val="nil"/>
              <w:left w:val="nil"/>
              <w:bottom w:val="single" w:sz="4" w:space="0" w:color="auto"/>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jc w:val="center"/>
        </w:trPr>
        <w:tc>
          <w:tcPr>
            <w:tcW w:w="562"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w:t>
            </w:r>
          </w:p>
        </w:tc>
        <w:tc>
          <w:tcPr>
            <w:tcW w:w="1418"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1.</w:t>
            </w:r>
            <w:r w:rsidRPr="006C20BD">
              <w:rPr>
                <w:rFonts w:cs="Times New Roman"/>
                <w:sz w:val="20"/>
                <w:szCs w:val="20"/>
              </w:rPr>
              <w:br/>
              <w:t xml:space="preserve">Реконструкция существующих и строительство новых очистных сооружений </w:t>
            </w:r>
            <w:proofErr w:type="spellStart"/>
            <w:r w:rsidRPr="006C20BD">
              <w:rPr>
                <w:rFonts w:cs="Times New Roman"/>
                <w:sz w:val="20"/>
                <w:szCs w:val="20"/>
              </w:rPr>
              <w:t>г.о</w:t>
            </w:r>
            <w:proofErr w:type="spellEnd"/>
            <w:r w:rsidRPr="006C20BD">
              <w:rPr>
                <w:rFonts w:cs="Times New Roman"/>
                <w:sz w:val="20"/>
                <w:szCs w:val="20"/>
              </w:rPr>
              <w:t>. Электросталь</w:t>
            </w:r>
          </w:p>
        </w:tc>
        <w:tc>
          <w:tcPr>
            <w:tcW w:w="1134"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2020-2021 годы</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866 666,00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nil"/>
              <w:left w:val="single" w:sz="4" w:space="0" w:color="auto"/>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6"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xml:space="preserve">Реконструкция существующих и строительство новых очистных сооружений </w:t>
            </w:r>
            <w:proofErr w:type="spellStart"/>
            <w:r w:rsidRPr="006C20BD">
              <w:rPr>
                <w:rFonts w:cs="Times New Roman"/>
                <w:sz w:val="20"/>
                <w:szCs w:val="20"/>
              </w:rPr>
              <w:t>г.о</w:t>
            </w:r>
            <w:proofErr w:type="spellEnd"/>
            <w:r w:rsidRPr="006C20BD">
              <w:rPr>
                <w:rFonts w:cs="Times New Roman"/>
                <w:sz w:val="20"/>
                <w:szCs w:val="20"/>
              </w:rPr>
              <w:t>. Электросталь</w:t>
            </w:r>
          </w:p>
        </w:tc>
      </w:tr>
      <w:tr w:rsidR="006C20BD" w:rsidRPr="006C20BD" w:rsidTr="006C20BD">
        <w:trPr>
          <w:trHeight w:val="1156"/>
          <w:jc w:val="center"/>
        </w:trPr>
        <w:tc>
          <w:tcPr>
            <w:tcW w:w="562"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750"/>
          <w:jc w:val="center"/>
        </w:trPr>
        <w:tc>
          <w:tcPr>
            <w:tcW w:w="562"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843"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34"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84"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866 666,00</w:t>
            </w:r>
          </w:p>
        </w:tc>
        <w:tc>
          <w:tcPr>
            <w:tcW w:w="820"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458"/>
          <w:jc w:val="center"/>
        </w:trPr>
        <w:tc>
          <w:tcPr>
            <w:tcW w:w="562"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373"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18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420"/>
          <w:jc w:val="center"/>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Основное мероприятие 3 Строительство и реконструкция объектов очистки сточных вод в целях сохранения и предотвращения загрязнения реки Волги</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 г.</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76 000,00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76 000,00</w:t>
            </w:r>
          </w:p>
        </w:tc>
        <w:tc>
          <w:tcPr>
            <w:tcW w:w="1373"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Строительство и реконструкция объектов очистки сточных вод в целях сохранения и предотвращения загрязнения реки Волги</w:t>
            </w:r>
          </w:p>
        </w:tc>
      </w:tr>
      <w:tr w:rsidR="006C20BD" w:rsidRPr="006C20BD" w:rsidTr="006C20BD">
        <w:trPr>
          <w:trHeight w:val="190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3 800,00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3 800,00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40"/>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72 200,00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72 200,00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284"/>
          <w:jc w:val="center"/>
        </w:trPr>
        <w:tc>
          <w:tcPr>
            <w:tcW w:w="562"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3.1</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1.</w:t>
            </w:r>
            <w:r w:rsidRPr="006C20BD">
              <w:rPr>
                <w:rFonts w:cs="Times New Roman"/>
                <w:sz w:val="20"/>
                <w:szCs w:val="20"/>
              </w:rPr>
              <w:br/>
              <w:t xml:space="preserve">Реконструкция очистных сооружений в </w:t>
            </w:r>
            <w:proofErr w:type="spellStart"/>
            <w:r w:rsidRPr="006C20BD">
              <w:rPr>
                <w:rFonts w:cs="Times New Roman"/>
                <w:sz w:val="20"/>
                <w:szCs w:val="20"/>
              </w:rPr>
              <w:t>г.о</w:t>
            </w:r>
            <w:proofErr w:type="spellEnd"/>
            <w:r w:rsidRPr="006C20BD">
              <w:rPr>
                <w:rFonts w:cs="Times New Roman"/>
                <w:sz w:val="20"/>
                <w:szCs w:val="20"/>
              </w:rPr>
              <w:t xml:space="preserve">. Электросталь Мощностью 40 тыс. </w:t>
            </w:r>
            <w:proofErr w:type="spellStart"/>
            <w:r w:rsidRPr="006C20BD">
              <w:rPr>
                <w:rFonts w:cs="Times New Roman"/>
                <w:sz w:val="20"/>
                <w:szCs w:val="20"/>
              </w:rPr>
              <w:t>куб.м</w:t>
            </w:r>
            <w:proofErr w:type="spellEnd"/>
            <w:r w:rsidRPr="006C20BD">
              <w:rPr>
                <w:rFonts w:cs="Times New Roman"/>
                <w:sz w:val="20"/>
                <w:szCs w:val="20"/>
              </w:rPr>
              <w:t>/</w:t>
            </w:r>
            <w:proofErr w:type="spellStart"/>
            <w:r w:rsidRPr="006C20BD">
              <w:rPr>
                <w:rFonts w:cs="Times New Roman"/>
                <w:sz w:val="20"/>
                <w:szCs w:val="20"/>
              </w:rPr>
              <w:t>сут</w:t>
            </w:r>
            <w:proofErr w:type="spellEnd"/>
            <w:r w:rsidRPr="006C20BD">
              <w:rPr>
                <w:rFonts w:cs="Times New Roman"/>
                <w:sz w:val="20"/>
                <w:szCs w:val="20"/>
              </w:rPr>
              <w:t>. (ПИР)</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 г.</w:t>
            </w:r>
          </w:p>
        </w:tc>
        <w:tc>
          <w:tcPr>
            <w:tcW w:w="184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76 000,00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76 000,00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xml:space="preserve">Реконструкция очистных сооружений в </w:t>
            </w:r>
            <w:proofErr w:type="spellStart"/>
            <w:r w:rsidRPr="006C20BD">
              <w:rPr>
                <w:rFonts w:cs="Times New Roman"/>
                <w:sz w:val="20"/>
                <w:szCs w:val="20"/>
              </w:rPr>
              <w:t>г.о</w:t>
            </w:r>
            <w:proofErr w:type="spellEnd"/>
            <w:r w:rsidRPr="006C20BD">
              <w:rPr>
                <w:rFonts w:cs="Times New Roman"/>
                <w:sz w:val="20"/>
                <w:szCs w:val="20"/>
              </w:rPr>
              <w:t xml:space="preserve">. Электросталь Мощностью 40 тыс. </w:t>
            </w:r>
            <w:proofErr w:type="spellStart"/>
            <w:r w:rsidRPr="006C20BD">
              <w:rPr>
                <w:rFonts w:cs="Times New Roman"/>
                <w:sz w:val="20"/>
                <w:szCs w:val="20"/>
              </w:rPr>
              <w:t>куб.м</w:t>
            </w:r>
            <w:proofErr w:type="spellEnd"/>
            <w:r w:rsidRPr="006C20BD">
              <w:rPr>
                <w:rFonts w:cs="Times New Roman"/>
                <w:sz w:val="20"/>
                <w:szCs w:val="20"/>
              </w:rPr>
              <w:t>/</w:t>
            </w:r>
            <w:proofErr w:type="spellStart"/>
            <w:r w:rsidRPr="006C20BD">
              <w:rPr>
                <w:rFonts w:cs="Times New Roman"/>
                <w:sz w:val="20"/>
                <w:szCs w:val="20"/>
              </w:rPr>
              <w:t>сут</w:t>
            </w:r>
            <w:proofErr w:type="spellEnd"/>
            <w:r w:rsidRPr="006C20BD">
              <w:rPr>
                <w:rFonts w:cs="Times New Roman"/>
                <w:sz w:val="20"/>
                <w:szCs w:val="20"/>
              </w:rPr>
              <w:t>. (ПИР)</w:t>
            </w:r>
          </w:p>
        </w:tc>
      </w:tr>
      <w:tr w:rsidR="006C20BD" w:rsidRPr="006C20BD" w:rsidTr="006C20BD">
        <w:trPr>
          <w:trHeight w:val="208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3 800,00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3 800,00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65"/>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72 200,00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72 200,00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99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jc w:val="center"/>
        </w:trPr>
        <w:tc>
          <w:tcPr>
            <w:tcW w:w="562"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b/>
                <w:bCs/>
                <w:sz w:val="20"/>
                <w:szCs w:val="20"/>
              </w:rPr>
            </w:pPr>
            <w:r w:rsidRPr="006C20BD">
              <w:rPr>
                <w:rFonts w:cs="Times New Roman"/>
                <w:b/>
                <w:bCs/>
                <w:sz w:val="20"/>
                <w:szCs w:val="20"/>
              </w:rPr>
              <w:t>ИТОГО по подпрограмме</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1 449 727,27</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23 727,27</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126 000,00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866 666,00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270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20BD" w:rsidRPr="006C20BD" w:rsidRDefault="006C20BD" w:rsidP="006C20BD">
            <w:pPr>
              <w:jc w:val="center"/>
              <w:rPr>
                <w:rFonts w:cs="Times New Roman"/>
                <w:sz w:val="20"/>
                <w:szCs w:val="20"/>
              </w:rPr>
            </w:pPr>
            <w:r w:rsidRPr="006C20BD">
              <w:rPr>
                <w:rFonts w:cs="Times New Roman"/>
                <w:sz w:val="20"/>
                <w:szCs w:val="20"/>
              </w:rPr>
              <w:t> </w:t>
            </w:r>
          </w:p>
        </w:tc>
      </w:tr>
      <w:tr w:rsidR="006C20BD" w:rsidRPr="006C20BD" w:rsidTr="006C20BD">
        <w:trPr>
          <w:trHeight w:val="1064"/>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11 172,73</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2 372,73</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8 800,00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2703"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599"/>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1 438 554,54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21 354,54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117 200,00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433 334,00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866 666,00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2703"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23"/>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2703"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jc w:val="center"/>
        </w:trPr>
        <w:tc>
          <w:tcPr>
            <w:tcW w:w="562"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843"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73"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8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820"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2703"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bl>
    <w:p w:rsidR="00A45AFB" w:rsidRDefault="00A45AFB"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B2299A" w:rsidRDefault="00B2299A" w:rsidP="00D27AC1">
      <w:pPr>
        <w:pStyle w:val="ConsPlusNormal"/>
        <w:ind w:firstLine="539"/>
        <w:jc w:val="both"/>
        <w:rPr>
          <w:b/>
        </w:rPr>
      </w:pPr>
    </w:p>
    <w:p w:rsidR="00857951" w:rsidRDefault="00857951" w:rsidP="00D27AC1">
      <w:pPr>
        <w:pStyle w:val="ConsPlusNormal"/>
        <w:ind w:firstLine="539"/>
        <w:jc w:val="both"/>
        <w:rPr>
          <w:b/>
        </w:rPr>
      </w:pPr>
    </w:p>
    <w:p w:rsidR="00857951" w:rsidRDefault="00857951" w:rsidP="00D27AC1">
      <w:pPr>
        <w:pStyle w:val="ConsPlusNormal"/>
        <w:ind w:firstLine="539"/>
        <w:jc w:val="both"/>
        <w:rPr>
          <w:b/>
        </w:rPr>
      </w:pPr>
    </w:p>
    <w:p w:rsidR="00857951" w:rsidRDefault="00857951" w:rsidP="00D27AC1">
      <w:pPr>
        <w:pStyle w:val="ConsPlusNormal"/>
        <w:ind w:firstLine="539"/>
        <w:jc w:val="both"/>
        <w:rPr>
          <w:b/>
        </w:rPr>
      </w:pPr>
    </w:p>
    <w:p w:rsidR="00857951" w:rsidRDefault="00857951" w:rsidP="00D27AC1">
      <w:pPr>
        <w:pStyle w:val="ConsPlusNormal"/>
        <w:ind w:firstLine="539"/>
        <w:jc w:val="both"/>
        <w:rPr>
          <w:b/>
        </w:rPr>
      </w:pPr>
    </w:p>
    <w:p w:rsidR="00857951" w:rsidRDefault="00857951" w:rsidP="00D27AC1">
      <w:pPr>
        <w:pStyle w:val="ConsPlusNormal"/>
        <w:ind w:firstLine="539"/>
        <w:jc w:val="both"/>
        <w:rPr>
          <w:b/>
        </w:rPr>
      </w:pPr>
    </w:p>
    <w:p w:rsidR="00857951" w:rsidRDefault="00857951" w:rsidP="00D27AC1">
      <w:pPr>
        <w:pStyle w:val="ConsPlusNormal"/>
        <w:ind w:firstLine="539"/>
        <w:jc w:val="both"/>
        <w:rPr>
          <w:b/>
        </w:rPr>
      </w:pPr>
    </w:p>
    <w:p w:rsidR="00857951" w:rsidRDefault="00857951" w:rsidP="006C20BD">
      <w:pPr>
        <w:pStyle w:val="ConsPlusNormal"/>
        <w:jc w:val="both"/>
        <w:rPr>
          <w:b/>
        </w:rPr>
      </w:pPr>
    </w:p>
    <w:p w:rsidR="00B2299A" w:rsidRPr="00D27AC1" w:rsidRDefault="00B2299A" w:rsidP="00D27AC1">
      <w:pPr>
        <w:pStyle w:val="ConsPlusNormal"/>
        <w:ind w:firstLine="539"/>
        <w:jc w:val="both"/>
      </w:pPr>
    </w:p>
    <w:p w:rsidR="005057D8" w:rsidRDefault="00593689" w:rsidP="00593689">
      <w:pPr>
        <w:pStyle w:val="ConsPlusNormal"/>
        <w:tabs>
          <w:tab w:val="left" w:pos="14884"/>
        </w:tabs>
        <w:ind w:left="11766"/>
        <w:rPr>
          <w:rFonts w:ascii="Times New Roman" w:hAnsi="Times New Roman" w:cs="Times New Roman"/>
          <w:color w:val="000000"/>
        </w:rPr>
      </w:pPr>
      <w:r w:rsidRPr="00593689">
        <w:rPr>
          <w:rFonts w:ascii="Times New Roman" w:hAnsi="Times New Roman" w:cs="Times New Roman"/>
          <w:color w:val="000000"/>
        </w:rPr>
        <w:t>«Приложение№3</w:t>
      </w:r>
      <w:r w:rsidRPr="00593689">
        <w:rPr>
          <w:rFonts w:ascii="Times New Roman" w:hAnsi="Times New Roman" w:cs="Times New Roman"/>
          <w:color w:val="000000"/>
        </w:rPr>
        <w:br/>
        <w:t xml:space="preserve"> к Муниципальной программе</w:t>
      </w:r>
    </w:p>
    <w:p w:rsidR="00593689" w:rsidRPr="00593689" w:rsidRDefault="00593689" w:rsidP="00593689">
      <w:pPr>
        <w:pStyle w:val="ConsPlusNormal"/>
        <w:tabs>
          <w:tab w:val="left" w:pos="14884"/>
        </w:tabs>
        <w:ind w:left="11766"/>
        <w:rPr>
          <w:rFonts w:ascii="Times New Roman" w:hAnsi="Times New Roman" w:cs="Times New Roman"/>
          <w:color w:val="000000"/>
        </w:rPr>
      </w:pPr>
    </w:p>
    <w:p w:rsidR="00593689" w:rsidRPr="00593689" w:rsidRDefault="00593689" w:rsidP="00593689">
      <w:pPr>
        <w:pStyle w:val="ConsPlusNormal"/>
        <w:jc w:val="center"/>
        <w:rPr>
          <w:rFonts w:ascii="Times New Roman" w:hAnsi="Times New Roman" w:cs="Times New Roman"/>
          <w:sz w:val="24"/>
          <w:szCs w:val="24"/>
        </w:rPr>
      </w:pPr>
      <w:r w:rsidRPr="00593689">
        <w:rPr>
          <w:rFonts w:ascii="Times New Roman" w:hAnsi="Times New Roman" w:cs="Times New Roman"/>
          <w:b/>
          <w:bCs/>
          <w:color w:val="000000"/>
        </w:rPr>
        <w:t xml:space="preserve">1. ПАСПОРТ ПОДПРОГРАММЫ "Создание условий для обеспечения качественными жилищно-коммунальными услугами" </w:t>
      </w:r>
      <w:r w:rsidRPr="00593689">
        <w:rPr>
          <w:rFonts w:ascii="Times New Roman" w:hAnsi="Times New Roman" w:cs="Times New Roman"/>
          <w:b/>
          <w:bCs/>
          <w:color w:val="000000"/>
        </w:rPr>
        <w:br/>
        <w:t>МУНИЦИПАЛЬНОЙ ПРОГРАММЫ "Развитие инженерной инфраструктуры и энергоэффективности в городском округе Электросталь Московской области" на 2018-2022 годы</w:t>
      </w:r>
    </w:p>
    <w:tbl>
      <w:tblPr>
        <w:tblW w:w="15208" w:type="dxa"/>
        <w:tblInd w:w="185" w:type="dxa"/>
        <w:tblLayout w:type="fixed"/>
        <w:tblLook w:val="04A0" w:firstRow="1" w:lastRow="0" w:firstColumn="1" w:lastColumn="0" w:noHBand="0" w:noVBand="1"/>
      </w:tblPr>
      <w:tblGrid>
        <w:gridCol w:w="2359"/>
        <w:gridCol w:w="2009"/>
        <w:gridCol w:w="2005"/>
        <w:gridCol w:w="1349"/>
        <w:gridCol w:w="1343"/>
        <w:gridCol w:w="1213"/>
        <w:gridCol w:w="1201"/>
        <w:gridCol w:w="1813"/>
        <w:gridCol w:w="1680"/>
        <w:gridCol w:w="236"/>
      </w:tblGrid>
      <w:tr w:rsidR="00EE0711" w:rsidRPr="00EE0711" w:rsidTr="00593689">
        <w:trPr>
          <w:trHeight w:val="261"/>
        </w:trPr>
        <w:tc>
          <w:tcPr>
            <w:tcW w:w="4368" w:type="dxa"/>
            <w:gridSpan w:val="2"/>
            <w:tcBorders>
              <w:top w:val="single" w:sz="4" w:space="0" w:color="auto"/>
              <w:left w:val="single" w:sz="4" w:space="0" w:color="auto"/>
              <w:bottom w:val="single" w:sz="4" w:space="0" w:color="auto"/>
              <w:right w:val="single" w:sz="4" w:space="0" w:color="auto"/>
            </w:tcBorders>
            <w:shd w:val="clear" w:color="auto" w:fill="auto"/>
            <w:hideMark/>
          </w:tcPr>
          <w:p w:rsidR="00EE0711" w:rsidRPr="00EE0711" w:rsidRDefault="00EE0711" w:rsidP="00EE0711">
            <w:pPr>
              <w:rPr>
                <w:rFonts w:cs="Times New Roman"/>
                <w:color w:val="000000"/>
                <w:sz w:val="20"/>
                <w:szCs w:val="20"/>
              </w:rPr>
            </w:pPr>
            <w:r w:rsidRPr="00EE0711">
              <w:rPr>
                <w:rFonts w:cs="Times New Roman"/>
                <w:color w:val="000000"/>
                <w:sz w:val="20"/>
                <w:szCs w:val="20"/>
              </w:rPr>
              <w:t>Муниципальный заказчик подпрограммы</w:t>
            </w:r>
          </w:p>
        </w:tc>
        <w:tc>
          <w:tcPr>
            <w:tcW w:w="10604" w:type="dxa"/>
            <w:gridSpan w:val="7"/>
            <w:tcBorders>
              <w:top w:val="single" w:sz="4" w:space="0" w:color="auto"/>
              <w:left w:val="nil"/>
              <w:bottom w:val="single" w:sz="4" w:space="0" w:color="auto"/>
              <w:right w:val="single" w:sz="4" w:space="0" w:color="auto"/>
            </w:tcBorders>
            <w:shd w:val="clear" w:color="auto" w:fill="auto"/>
            <w:vAlign w:val="bottom"/>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Управление городского жилищного и коммунального хозяйства Администрации городского округа (далее - УГЖКХ)</w:t>
            </w:r>
          </w:p>
        </w:tc>
        <w:tc>
          <w:tcPr>
            <w:tcW w:w="236" w:type="dxa"/>
            <w:tcBorders>
              <w:top w:val="nil"/>
              <w:left w:val="nil"/>
              <w:bottom w:val="nil"/>
              <w:right w:val="nil"/>
            </w:tcBorders>
            <w:shd w:val="clear" w:color="auto" w:fill="auto"/>
            <w:vAlign w:val="bottom"/>
            <w:hideMark/>
          </w:tcPr>
          <w:p w:rsidR="00EE0711" w:rsidRPr="00EE0711" w:rsidRDefault="00EE0711" w:rsidP="00EE0711">
            <w:pPr>
              <w:jc w:val="center"/>
              <w:rPr>
                <w:rFonts w:cs="Times New Roman"/>
                <w:color w:val="000000"/>
                <w:sz w:val="20"/>
                <w:szCs w:val="20"/>
              </w:rPr>
            </w:pPr>
          </w:p>
        </w:tc>
      </w:tr>
      <w:tr w:rsidR="00FA2D62" w:rsidRPr="00EE0711" w:rsidTr="00593689">
        <w:trPr>
          <w:trHeight w:val="315"/>
        </w:trPr>
        <w:tc>
          <w:tcPr>
            <w:tcW w:w="2359" w:type="dxa"/>
            <w:vMerge w:val="restart"/>
            <w:tcBorders>
              <w:top w:val="nil"/>
              <w:left w:val="single" w:sz="4" w:space="0" w:color="auto"/>
              <w:bottom w:val="single" w:sz="4" w:space="0" w:color="000000"/>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009" w:type="dxa"/>
            <w:vMerge w:val="restart"/>
            <w:tcBorders>
              <w:top w:val="nil"/>
              <w:left w:val="single" w:sz="4" w:space="0" w:color="auto"/>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Главный распорядитель бюджетных средств</w:t>
            </w:r>
          </w:p>
        </w:tc>
        <w:tc>
          <w:tcPr>
            <w:tcW w:w="2005" w:type="dxa"/>
            <w:vMerge w:val="restart"/>
            <w:tcBorders>
              <w:top w:val="nil"/>
              <w:left w:val="single" w:sz="4" w:space="0" w:color="auto"/>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Источник финансирования</w:t>
            </w:r>
          </w:p>
        </w:tc>
        <w:tc>
          <w:tcPr>
            <w:tcW w:w="8599" w:type="dxa"/>
            <w:gridSpan w:val="6"/>
            <w:tcBorders>
              <w:top w:val="single" w:sz="4" w:space="0" w:color="auto"/>
              <w:left w:val="nil"/>
              <w:bottom w:val="single" w:sz="4" w:space="0" w:color="auto"/>
              <w:right w:val="single" w:sz="4" w:space="0" w:color="000000"/>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Расходы (тыс. рублей)</w:t>
            </w:r>
          </w:p>
        </w:tc>
        <w:tc>
          <w:tcPr>
            <w:tcW w:w="236" w:type="dxa"/>
            <w:tcBorders>
              <w:top w:val="nil"/>
              <w:left w:val="nil"/>
              <w:bottom w:val="nil"/>
              <w:right w:val="nil"/>
            </w:tcBorders>
            <w:shd w:val="clear" w:color="auto" w:fill="auto"/>
            <w:vAlign w:val="bottom"/>
            <w:hideMark/>
          </w:tcPr>
          <w:p w:rsidR="00EE0711" w:rsidRPr="00EE0711" w:rsidRDefault="00EE0711" w:rsidP="00EE0711">
            <w:pPr>
              <w:jc w:val="center"/>
              <w:rPr>
                <w:rFonts w:cs="Times New Roman"/>
                <w:color w:val="000000"/>
                <w:sz w:val="20"/>
                <w:szCs w:val="20"/>
              </w:rPr>
            </w:pPr>
          </w:p>
        </w:tc>
      </w:tr>
      <w:tr w:rsidR="00FA2D62" w:rsidRPr="00EE0711" w:rsidTr="00593689">
        <w:trPr>
          <w:trHeight w:val="315"/>
        </w:trPr>
        <w:tc>
          <w:tcPr>
            <w:tcW w:w="2359" w:type="dxa"/>
            <w:vMerge/>
            <w:tcBorders>
              <w:top w:val="nil"/>
              <w:left w:val="single" w:sz="4" w:space="0" w:color="auto"/>
              <w:bottom w:val="single" w:sz="4" w:space="0" w:color="000000"/>
              <w:right w:val="single" w:sz="4" w:space="0" w:color="auto"/>
            </w:tcBorders>
            <w:vAlign w:val="center"/>
            <w:hideMark/>
          </w:tcPr>
          <w:p w:rsidR="00EE0711" w:rsidRPr="00EE0711" w:rsidRDefault="00EE0711" w:rsidP="00EE0711">
            <w:pPr>
              <w:rPr>
                <w:rFonts w:cs="Times New Roman"/>
                <w:color w:val="000000"/>
                <w:sz w:val="20"/>
                <w:szCs w:val="20"/>
              </w:rPr>
            </w:pPr>
          </w:p>
        </w:tc>
        <w:tc>
          <w:tcPr>
            <w:tcW w:w="2009" w:type="dxa"/>
            <w:vMerge/>
            <w:tcBorders>
              <w:top w:val="nil"/>
              <w:left w:val="single" w:sz="4" w:space="0" w:color="auto"/>
              <w:bottom w:val="single" w:sz="4" w:space="0" w:color="auto"/>
              <w:right w:val="single" w:sz="4" w:space="0" w:color="auto"/>
            </w:tcBorders>
            <w:vAlign w:val="center"/>
            <w:hideMark/>
          </w:tcPr>
          <w:p w:rsidR="00EE0711" w:rsidRPr="00EE0711" w:rsidRDefault="00EE0711" w:rsidP="00EE0711">
            <w:pPr>
              <w:rPr>
                <w:rFonts w:cs="Times New Roman"/>
                <w:color w:val="000000"/>
                <w:sz w:val="20"/>
                <w:szCs w:val="20"/>
              </w:rPr>
            </w:pPr>
          </w:p>
        </w:tc>
        <w:tc>
          <w:tcPr>
            <w:tcW w:w="2005" w:type="dxa"/>
            <w:vMerge/>
            <w:tcBorders>
              <w:top w:val="nil"/>
              <w:left w:val="single" w:sz="4" w:space="0" w:color="auto"/>
              <w:bottom w:val="single" w:sz="4" w:space="0" w:color="auto"/>
              <w:right w:val="single" w:sz="4" w:space="0" w:color="auto"/>
            </w:tcBorders>
            <w:vAlign w:val="center"/>
            <w:hideMark/>
          </w:tcPr>
          <w:p w:rsidR="00EE0711" w:rsidRPr="00EE0711" w:rsidRDefault="00EE0711" w:rsidP="00EE0711">
            <w:pPr>
              <w:rPr>
                <w:rFonts w:cs="Times New Roman"/>
                <w:color w:val="000000"/>
                <w:sz w:val="20"/>
                <w:szCs w:val="20"/>
              </w:rPr>
            </w:pPr>
          </w:p>
        </w:tc>
        <w:tc>
          <w:tcPr>
            <w:tcW w:w="1349" w:type="dxa"/>
            <w:tcBorders>
              <w:top w:val="nil"/>
              <w:left w:val="nil"/>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Итого</w:t>
            </w:r>
          </w:p>
        </w:tc>
        <w:tc>
          <w:tcPr>
            <w:tcW w:w="1343" w:type="dxa"/>
            <w:tcBorders>
              <w:top w:val="nil"/>
              <w:left w:val="nil"/>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2018 год</w:t>
            </w:r>
          </w:p>
        </w:tc>
        <w:tc>
          <w:tcPr>
            <w:tcW w:w="1213" w:type="dxa"/>
            <w:tcBorders>
              <w:top w:val="nil"/>
              <w:left w:val="nil"/>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2019 год</w:t>
            </w:r>
          </w:p>
        </w:tc>
        <w:tc>
          <w:tcPr>
            <w:tcW w:w="1201" w:type="dxa"/>
            <w:tcBorders>
              <w:top w:val="nil"/>
              <w:left w:val="nil"/>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2020 год</w:t>
            </w:r>
          </w:p>
        </w:tc>
        <w:tc>
          <w:tcPr>
            <w:tcW w:w="1813" w:type="dxa"/>
            <w:tcBorders>
              <w:top w:val="nil"/>
              <w:left w:val="nil"/>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2021 год</w:t>
            </w:r>
          </w:p>
        </w:tc>
        <w:tc>
          <w:tcPr>
            <w:tcW w:w="1680" w:type="dxa"/>
            <w:tcBorders>
              <w:top w:val="nil"/>
              <w:left w:val="nil"/>
              <w:bottom w:val="single" w:sz="4" w:space="0" w:color="auto"/>
              <w:right w:val="single" w:sz="4" w:space="0" w:color="auto"/>
            </w:tcBorders>
            <w:shd w:val="clear" w:color="auto" w:fill="auto"/>
            <w:hideMark/>
          </w:tcPr>
          <w:p w:rsidR="00EE0711" w:rsidRPr="00EE0711" w:rsidRDefault="00EE0711" w:rsidP="00EE0711">
            <w:pPr>
              <w:jc w:val="center"/>
              <w:rPr>
                <w:rFonts w:cs="Times New Roman"/>
                <w:color w:val="000000"/>
                <w:sz w:val="20"/>
                <w:szCs w:val="20"/>
              </w:rPr>
            </w:pPr>
            <w:r w:rsidRPr="00EE0711">
              <w:rPr>
                <w:rFonts w:cs="Times New Roman"/>
                <w:color w:val="000000"/>
                <w:sz w:val="20"/>
                <w:szCs w:val="20"/>
              </w:rPr>
              <w:t>2022 год</w:t>
            </w:r>
          </w:p>
        </w:tc>
        <w:tc>
          <w:tcPr>
            <w:tcW w:w="236" w:type="dxa"/>
            <w:tcBorders>
              <w:top w:val="nil"/>
              <w:left w:val="nil"/>
              <w:bottom w:val="nil"/>
              <w:right w:val="nil"/>
            </w:tcBorders>
            <w:shd w:val="clear" w:color="auto" w:fill="auto"/>
            <w:vAlign w:val="bottom"/>
            <w:hideMark/>
          </w:tcPr>
          <w:p w:rsidR="00EE0711" w:rsidRPr="00EE0711" w:rsidRDefault="00EE0711" w:rsidP="00EE0711">
            <w:pPr>
              <w:jc w:val="center"/>
              <w:rPr>
                <w:rFonts w:cs="Times New Roman"/>
                <w:color w:val="000000"/>
                <w:sz w:val="20"/>
                <w:szCs w:val="20"/>
              </w:rPr>
            </w:pPr>
          </w:p>
        </w:tc>
      </w:tr>
      <w:tr w:rsidR="006C20BD" w:rsidRPr="00EE0711" w:rsidTr="006C20BD">
        <w:trPr>
          <w:trHeight w:val="397"/>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val="restart"/>
            <w:tcBorders>
              <w:top w:val="nil"/>
              <w:left w:val="single" w:sz="4" w:space="0" w:color="auto"/>
              <w:bottom w:val="single" w:sz="4" w:space="0" w:color="000000"/>
              <w:right w:val="single" w:sz="4" w:space="0" w:color="auto"/>
            </w:tcBorders>
            <w:shd w:val="clear" w:color="auto" w:fill="auto"/>
            <w:hideMark/>
          </w:tcPr>
          <w:p w:rsidR="006C20BD" w:rsidRPr="00EE0711" w:rsidRDefault="006C20BD" w:rsidP="006C20BD">
            <w:pPr>
              <w:jc w:val="center"/>
              <w:rPr>
                <w:rFonts w:cs="Times New Roman"/>
                <w:color w:val="000000"/>
                <w:sz w:val="20"/>
                <w:szCs w:val="20"/>
              </w:rPr>
            </w:pPr>
            <w:r w:rsidRPr="00EE0711">
              <w:rPr>
                <w:rFonts w:cs="Times New Roman"/>
                <w:color w:val="000000"/>
                <w:sz w:val="20"/>
                <w:szCs w:val="20"/>
              </w:rPr>
              <w:t> </w:t>
            </w: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Pr>
                <w:rFonts w:cs="Times New Roman"/>
                <w:color w:val="000000"/>
                <w:sz w:val="20"/>
                <w:szCs w:val="20"/>
              </w:rPr>
              <w:t xml:space="preserve">Всего: </w:t>
            </w:r>
            <w:r w:rsidRPr="00EE0711">
              <w:rPr>
                <w:rFonts w:cs="Times New Roman"/>
                <w:color w:val="000000"/>
                <w:sz w:val="20"/>
                <w:szCs w:val="20"/>
              </w:rPr>
              <w:t>в том числе:</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rFonts w:cs="Times New Roman"/>
                <w:sz w:val="20"/>
                <w:szCs w:val="20"/>
              </w:rPr>
            </w:pPr>
            <w:r w:rsidRPr="006C20BD">
              <w:rPr>
                <w:sz w:val="20"/>
                <w:szCs w:val="20"/>
              </w:rPr>
              <w:t>2 255 420,93</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451 556,14</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529 841,99</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445 918,07</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453 518,81</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374 585,92</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sz w:val="20"/>
                <w:szCs w:val="20"/>
              </w:rPr>
            </w:pPr>
          </w:p>
        </w:tc>
      </w:tr>
      <w:tr w:rsidR="006C20BD" w:rsidRPr="00EE0711" w:rsidTr="006C20BD">
        <w:trPr>
          <w:trHeight w:val="1074"/>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 xml:space="preserve">Средства бюджета </w:t>
            </w:r>
            <w:r>
              <w:rPr>
                <w:rFonts w:cs="Times New Roman"/>
                <w:color w:val="000000"/>
                <w:sz w:val="20"/>
                <w:szCs w:val="20"/>
              </w:rPr>
              <w:t xml:space="preserve">городского округа Электросталь </w:t>
            </w:r>
            <w:r w:rsidRPr="00EE0711">
              <w:rPr>
                <w:rFonts w:cs="Times New Roman"/>
                <w:color w:val="000000"/>
                <w:sz w:val="20"/>
                <w:szCs w:val="20"/>
              </w:rPr>
              <w:t>Московской области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311 804,55</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81 166,45  </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32 838,10  </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97 600,00  </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97 600,00  </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2 600,00  </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sz w:val="20"/>
                <w:szCs w:val="20"/>
              </w:rPr>
            </w:pPr>
          </w:p>
        </w:tc>
      </w:tr>
      <w:tr w:rsidR="006C20BD" w:rsidRPr="00EE0711" w:rsidTr="006C20BD">
        <w:trPr>
          <w:trHeight w:val="441"/>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Средства бюджета Московской области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224 559,60</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42 538,85  </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172 020,75  </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5 000,00  </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5 000,00  </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sz w:val="20"/>
                <w:szCs w:val="20"/>
              </w:rPr>
            </w:pPr>
          </w:p>
        </w:tc>
      </w:tr>
      <w:tr w:rsidR="006C20BD" w:rsidRPr="00EE0711" w:rsidTr="006C20BD">
        <w:trPr>
          <w:trHeight w:val="821"/>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Средства федерального бюджета</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0,00</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0,00  </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sz w:val="20"/>
                <w:szCs w:val="20"/>
              </w:rPr>
            </w:pPr>
          </w:p>
        </w:tc>
      </w:tr>
      <w:tr w:rsidR="006C20BD" w:rsidRPr="00EE0711" w:rsidTr="006C20BD">
        <w:trPr>
          <w:trHeight w:val="469"/>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Внебюджетные источники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1 719 056,78</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327 850,84  </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324 983,14  </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343 318,07  </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350 918,81  </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sz w:val="20"/>
                <w:szCs w:val="20"/>
              </w:rPr>
            </w:pPr>
            <w:r w:rsidRPr="006C20BD">
              <w:rPr>
                <w:sz w:val="20"/>
                <w:szCs w:val="20"/>
              </w:rPr>
              <w:t xml:space="preserve">371 985,92  </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sz w:val="20"/>
                <w:szCs w:val="20"/>
              </w:rPr>
            </w:pPr>
          </w:p>
        </w:tc>
      </w:tr>
      <w:tr w:rsidR="006C20BD" w:rsidRPr="00EE0711" w:rsidTr="006C20BD">
        <w:trPr>
          <w:trHeight w:val="1020"/>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6C20BD" w:rsidRPr="00EE0711" w:rsidRDefault="006C20BD" w:rsidP="006C20BD">
            <w:pPr>
              <w:jc w:val="center"/>
              <w:rPr>
                <w:rFonts w:cs="Times New Roman"/>
                <w:color w:val="000000"/>
                <w:sz w:val="20"/>
                <w:szCs w:val="20"/>
              </w:rPr>
            </w:pPr>
            <w:r w:rsidRPr="00EE0711">
              <w:rPr>
                <w:rFonts w:cs="Times New Roman"/>
                <w:color w:val="000000"/>
                <w:sz w:val="20"/>
                <w:szCs w:val="20"/>
              </w:rPr>
              <w:t>УГЖКХ</w:t>
            </w: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 xml:space="preserve">Средства бюджета </w:t>
            </w:r>
            <w:r>
              <w:rPr>
                <w:rFonts w:cs="Times New Roman"/>
                <w:color w:val="000000"/>
                <w:sz w:val="20"/>
                <w:szCs w:val="20"/>
              </w:rPr>
              <w:t xml:space="preserve">городского округа Электросталь </w:t>
            </w:r>
            <w:r w:rsidRPr="00EE0711">
              <w:rPr>
                <w:rFonts w:cs="Times New Roman"/>
                <w:color w:val="000000"/>
                <w:sz w:val="20"/>
                <w:szCs w:val="20"/>
              </w:rPr>
              <w:t>Московской области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311 208,00</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80 569,90</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32 838,10</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97 600,00</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97 600,00</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2 600,00</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color w:val="000000"/>
                <w:sz w:val="20"/>
                <w:szCs w:val="20"/>
              </w:rPr>
            </w:pPr>
          </w:p>
        </w:tc>
      </w:tr>
      <w:tr w:rsidR="006C20BD" w:rsidRPr="00EE0711" w:rsidTr="006C20BD">
        <w:trPr>
          <w:trHeight w:val="660"/>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Средства бюджета Московской области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215 106,16</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33 085,41</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172 020,75</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5 000,00</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5 000,00</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color w:val="000000"/>
                <w:sz w:val="20"/>
                <w:szCs w:val="20"/>
              </w:rPr>
            </w:pPr>
          </w:p>
        </w:tc>
      </w:tr>
      <w:tr w:rsidR="006C20BD" w:rsidRPr="00EE0711" w:rsidTr="006C20BD">
        <w:trPr>
          <w:trHeight w:val="762"/>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Средства федерального бюджета</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color w:val="000000"/>
                <w:sz w:val="20"/>
                <w:szCs w:val="20"/>
              </w:rPr>
            </w:pPr>
          </w:p>
        </w:tc>
      </w:tr>
      <w:tr w:rsidR="006C20BD" w:rsidRPr="00EE0711" w:rsidTr="006C20BD">
        <w:trPr>
          <w:trHeight w:val="70"/>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Внебюджетные источники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1 719 056,78</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327 850,84</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324 983,14</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343 318,07</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350 918,81</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371 985,92</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color w:val="000000"/>
                <w:sz w:val="20"/>
                <w:szCs w:val="20"/>
              </w:rPr>
            </w:pPr>
          </w:p>
        </w:tc>
      </w:tr>
      <w:tr w:rsidR="006C20BD" w:rsidRPr="00EE0711" w:rsidTr="006C20BD">
        <w:trPr>
          <w:trHeight w:val="1012"/>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val="restart"/>
            <w:tcBorders>
              <w:top w:val="nil"/>
              <w:left w:val="single" w:sz="4" w:space="0" w:color="auto"/>
              <w:bottom w:val="single" w:sz="4" w:space="0" w:color="000000"/>
              <w:right w:val="single" w:sz="4" w:space="0" w:color="auto"/>
            </w:tcBorders>
            <w:shd w:val="clear" w:color="auto" w:fill="auto"/>
            <w:vAlign w:val="bottom"/>
            <w:hideMark/>
          </w:tcPr>
          <w:p w:rsidR="006C20BD" w:rsidRPr="00EE0711" w:rsidRDefault="006C20BD" w:rsidP="006C20BD">
            <w:pPr>
              <w:jc w:val="center"/>
              <w:rPr>
                <w:rFonts w:cs="Times New Roman"/>
                <w:color w:val="000000"/>
                <w:sz w:val="20"/>
                <w:szCs w:val="20"/>
              </w:rPr>
            </w:pPr>
            <w:r w:rsidRPr="00EE0711">
              <w:rPr>
                <w:rFonts w:cs="Times New Roman"/>
                <w:color w:val="000000"/>
                <w:sz w:val="20"/>
                <w:szCs w:val="20"/>
              </w:rPr>
              <w:t>комитета по строительству, архитектуре и жилищной политике</w:t>
            </w: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 xml:space="preserve">Средства бюджета </w:t>
            </w:r>
            <w:r>
              <w:rPr>
                <w:rFonts w:cs="Times New Roman"/>
                <w:color w:val="000000"/>
                <w:sz w:val="20"/>
                <w:szCs w:val="20"/>
              </w:rPr>
              <w:t xml:space="preserve">городского округа Электросталь </w:t>
            </w:r>
            <w:r w:rsidRPr="00EE0711">
              <w:rPr>
                <w:rFonts w:cs="Times New Roman"/>
                <w:color w:val="000000"/>
                <w:sz w:val="20"/>
                <w:szCs w:val="20"/>
              </w:rPr>
              <w:t>Московской области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596,55</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596,55</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color w:val="000000"/>
                <w:sz w:val="20"/>
                <w:szCs w:val="20"/>
              </w:rPr>
            </w:pPr>
          </w:p>
        </w:tc>
      </w:tr>
      <w:tr w:rsidR="006C20BD" w:rsidRPr="00EE0711" w:rsidTr="006C20BD">
        <w:trPr>
          <w:trHeight w:val="537"/>
        </w:trPr>
        <w:tc>
          <w:tcPr>
            <w:tcW w:w="235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9" w:type="dxa"/>
            <w:vMerge/>
            <w:tcBorders>
              <w:top w:val="nil"/>
              <w:left w:val="single" w:sz="4" w:space="0" w:color="auto"/>
              <w:bottom w:val="single" w:sz="4" w:space="0" w:color="000000"/>
              <w:right w:val="single" w:sz="4" w:space="0" w:color="auto"/>
            </w:tcBorders>
            <w:vAlign w:val="center"/>
            <w:hideMark/>
          </w:tcPr>
          <w:p w:rsidR="006C20BD" w:rsidRPr="00EE0711" w:rsidRDefault="006C20BD" w:rsidP="006C20BD">
            <w:pPr>
              <w:rPr>
                <w:rFonts w:cs="Times New Roman"/>
                <w:color w:val="000000"/>
                <w:sz w:val="20"/>
                <w:szCs w:val="20"/>
              </w:rPr>
            </w:pPr>
          </w:p>
        </w:tc>
        <w:tc>
          <w:tcPr>
            <w:tcW w:w="2005" w:type="dxa"/>
            <w:tcBorders>
              <w:top w:val="nil"/>
              <w:left w:val="nil"/>
              <w:bottom w:val="single" w:sz="4" w:space="0" w:color="auto"/>
              <w:right w:val="single" w:sz="4" w:space="0" w:color="auto"/>
            </w:tcBorders>
            <w:shd w:val="clear" w:color="auto" w:fill="auto"/>
            <w:hideMark/>
          </w:tcPr>
          <w:p w:rsidR="006C20BD" w:rsidRPr="00EE0711" w:rsidRDefault="006C20BD" w:rsidP="006C20BD">
            <w:pPr>
              <w:rPr>
                <w:rFonts w:cs="Times New Roman"/>
                <w:color w:val="000000"/>
                <w:sz w:val="20"/>
                <w:szCs w:val="20"/>
              </w:rPr>
            </w:pPr>
            <w:r w:rsidRPr="00EE0711">
              <w:rPr>
                <w:rFonts w:cs="Times New Roman"/>
                <w:color w:val="000000"/>
                <w:sz w:val="20"/>
                <w:szCs w:val="20"/>
              </w:rPr>
              <w:t>Средства бюджета Московской области</w:t>
            </w:r>
          </w:p>
        </w:tc>
        <w:tc>
          <w:tcPr>
            <w:tcW w:w="1349"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9 453,44</w:t>
            </w:r>
          </w:p>
        </w:tc>
        <w:tc>
          <w:tcPr>
            <w:tcW w:w="134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9 453,44</w:t>
            </w:r>
          </w:p>
        </w:tc>
        <w:tc>
          <w:tcPr>
            <w:tcW w:w="12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201"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813"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1680" w:type="dxa"/>
            <w:tcBorders>
              <w:top w:val="nil"/>
              <w:left w:val="nil"/>
              <w:bottom w:val="single" w:sz="4" w:space="0" w:color="auto"/>
              <w:right w:val="single" w:sz="4" w:space="0" w:color="auto"/>
            </w:tcBorders>
            <w:shd w:val="clear" w:color="auto" w:fill="auto"/>
            <w:hideMark/>
          </w:tcPr>
          <w:p w:rsidR="006C20BD" w:rsidRPr="006C20BD" w:rsidRDefault="006C20BD" w:rsidP="006C20BD">
            <w:pPr>
              <w:jc w:val="center"/>
              <w:rPr>
                <w:color w:val="000000"/>
                <w:sz w:val="20"/>
                <w:szCs w:val="20"/>
              </w:rPr>
            </w:pPr>
            <w:r w:rsidRPr="006C20BD">
              <w:rPr>
                <w:color w:val="000000"/>
                <w:sz w:val="20"/>
                <w:szCs w:val="20"/>
              </w:rPr>
              <w:t>0,00</w:t>
            </w:r>
          </w:p>
        </w:tc>
        <w:tc>
          <w:tcPr>
            <w:tcW w:w="236" w:type="dxa"/>
            <w:tcBorders>
              <w:top w:val="nil"/>
              <w:left w:val="nil"/>
              <w:bottom w:val="nil"/>
              <w:right w:val="nil"/>
            </w:tcBorders>
            <w:shd w:val="clear" w:color="auto" w:fill="auto"/>
            <w:vAlign w:val="bottom"/>
            <w:hideMark/>
          </w:tcPr>
          <w:p w:rsidR="006C20BD" w:rsidRPr="00EE0711" w:rsidRDefault="006C20BD" w:rsidP="006C20BD">
            <w:pPr>
              <w:jc w:val="center"/>
              <w:rPr>
                <w:rFonts w:cs="Times New Roman"/>
                <w:color w:val="000000"/>
                <w:sz w:val="20"/>
                <w:szCs w:val="20"/>
              </w:rPr>
            </w:pPr>
          </w:p>
        </w:tc>
      </w:tr>
    </w:tbl>
    <w:p w:rsidR="00B743E7" w:rsidRDefault="00B743E7" w:rsidP="00B743E7">
      <w:pPr>
        <w:widowControl w:val="0"/>
        <w:autoSpaceDE w:val="0"/>
        <w:autoSpaceDN w:val="0"/>
        <w:adjustRightInd w:val="0"/>
        <w:ind w:firstLine="709"/>
        <w:jc w:val="both"/>
      </w:pPr>
    </w:p>
    <w:p w:rsidR="005057D8" w:rsidRDefault="005057D8" w:rsidP="00B743E7">
      <w:pPr>
        <w:widowControl w:val="0"/>
        <w:autoSpaceDE w:val="0"/>
        <w:autoSpaceDN w:val="0"/>
        <w:adjustRightInd w:val="0"/>
        <w:ind w:firstLine="709"/>
        <w:jc w:val="both"/>
      </w:pPr>
    </w:p>
    <w:p w:rsidR="005057D8" w:rsidRDefault="005057D8" w:rsidP="00B743E7">
      <w:pPr>
        <w:widowControl w:val="0"/>
        <w:autoSpaceDE w:val="0"/>
        <w:autoSpaceDN w:val="0"/>
        <w:adjustRightInd w:val="0"/>
        <w:ind w:firstLine="709"/>
        <w:jc w:val="both"/>
      </w:pPr>
    </w:p>
    <w:p w:rsidR="002B1613" w:rsidRDefault="002B1613" w:rsidP="00B743E7">
      <w:pPr>
        <w:widowControl w:val="0"/>
        <w:autoSpaceDE w:val="0"/>
        <w:autoSpaceDN w:val="0"/>
        <w:adjustRightInd w:val="0"/>
        <w:ind w:firstLine="709"/>
        <w:jc w:val="both"/>
      </w:pPr>
    </w:p>
    <w:p w:rsidR="002B1613" w:rsidRDefault="002B1613" w:rsidP="00B743E7">
      <w:pPr>
        <w:widowControl w:val="0"/>
        <w:autoSpaceDE w:val="0"/>
        <w:autoSpaceDN w:val="0"/>
        <w:adjustRightInd w:val="0"/>
        <w:ind w:firstLine="709"/>
        <w:jc w:val="both"/>
      </w:pPr>
    </w:p>
    <w:p w:rsidR="002B1613" w:rsidRDefault="002B1613" w:rsidP="00B743E7">
      <w:pPr>
        <w:widowControl w:val="0"/>
        <w:autoSpaceDE w:val="0"/>
        <w:autoSpaceDN w:val="0"/>
        <w:adjustRightInd w:val="0"/>
        <w:ind w:firstLine="709"/>
        <w:jc w:val="both"/>
      </w:pPr>
    </w:p>
    <w:p w:rsidR="002B1613" w:rsidRDefault="002B1613" w:rsidP="00B743E7">
      <w:pPr>
        <w:widowControl w:val="0"/>
        <w:autoSpaceDE w:val="0"/>
        <w:autoSpaceDN w:val="0"/>
        <w:adjustRightInd w:val="0"/>
        <w:ind w:firstLine="709"/>
        <w:jc w:val="both"/>
      </w:pPr>
    </w:p>
    <w:p w:rsidR="002B1613" w:rsidRDefault="002B1613" w:rsidP="00B743E7">
      <w:pPr>
        <w:widowControl w:val="0"/>
        <w:autoSpaceDE w:val="0"/>
        <w:autoSpaceDN w:val="0"/>
        <w:adjustRightInd w:val="0"/>
        <w:ind w:firstLine="709"/>
        <w:jc w:val="both"/>
      </w:pPr>
    </w:p>
    <w:p w:rsidR="002B1613" w:rsidRDefault="002B1613" w:rsidP="00B743E7">
      <w:pPr>
        <w:widowControl w:val="0"/>
        <w:autoSpaceDE w:val="0"/>
        <w:autoSpaceDN w:val="0"/>
        <w:adjustRightInd w:val="0"/>
        <w:ind w:firstLine="709"/>
        <w:jc w:val="both"/>
      </w:pPr>
    </w:p>
    <w:p w:rsidR="002B1613" w:rsidRDefault="002B1613" w:rsidP="00B743E7">
      <w:pPr>
        <w:widowControl w:val="0"/>
        <w:autoSpaceDE w:val="0"/>
        <w:autoSpaceDN w:val="0"/>
        <w:adjustRightInd w:val="0"/>
        <w:ind w:firstLine="709"/>
        <w:jc w:val="both"/>
      </w:pPr>
    </w:p>
    <w:p w:rsidR="002B1613" w:rsidRDefault="002B1613"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1C731B" w:rsidRDefault="001C731B" w:rsidP="00EE0711">
      <w:pPr>
        <w:widowControl w:val="0"/>
        <w:autoSpaceDE w:val="0"/>
        <w:autoSpaceDN w:val="0"/>
        <w:adjustRightInd w:val="0"/>
        <w:jc w:val="both"/>
      </w:pPr>
    </w:p>
    <w:p w:rsidR="005057D8" w:rsidRDefault="005057D8" w:rsidP="00B743E7">
      <w:pPr>
        <w:widowControl w:val="0"/>
        <w:autoSpaceDE w:val="0"/>
        <w:autoSpaceDN w:val="0"/>
        <w:adjustRightInd w:val="0"/>
        <w:ind w:firstLine="709"/>
        <w:jc w:val="both"/>
      </w:pPr>
    </w:p>
    <w:p w:rsidR="005057D8" w:rsidRDefault="005057D8" w:rsidP="00B743E7">
      <w:pPr>
        <w:widowControl w:val="0"/>
        <w:autoSpaceDE w:val="0"/>
        <w:autoSpaceDN w:val="0"/>
        <w:adjustRightInd w:val="0"/>
        <w:ind w:firstLine="709"/>
        <w:jc w:val="both"/>
      </w:pPr>
    </w:p>
    <w:p w:rsidR="00F5311D" w:rsidRDefault="00F5311D" w:rsidP="00B743E7">
      <w:pPr>
        <w:widowControl w:val="0"/>
        <w:autoSpaceDE w:val="0"/>
        <w:autoSpaceDN w:val="0"/>
        <w:adjustRightInd w:val="0"/>
        <w:ind w:firstLine="709"/>
        <w:jc w:val="both"/>
      </w:pPr>
    </w:p>
    <w:p w:rsidR="00F5311D" w:rsidRDefault="00F5311D" w:rsidP="00B743E7">
      <w:pPr>
        <w:widowControl w:val="0"/>
        <w:autoSpaceDE w:val="0"/>
        <w:autoSpaceDN w:val="0"/>
        <w:adjustRightInd w:val="0"/>
        <w:ind w:firstLine="709"/>
        <w:jc w:val="both"/>
      </w:pPr>
    </w:p>
    <w:p w:rsidR="00FA2D62" w:rsidRDefault="00FA2D62" w:rsidP="00B743E7">
      <w:pPr>
        <w:widowControl w:val="0"/>
        <w:autoSpaceDE w:val="0"/>
        <w:autoSpaceDN w:val="0"/>
        <w:adjustRightInd w:val="0"/>
        <w:ind w:firstLine="709"/>
        <w:jc w:val="both"/>
      </w:pPr>
    </w:p>
    <w:p w:rsidR="00FA2D62" w:rsidRDefault="00FA2D62" w:rsidP="00B743E7">
      <w:pPr>
        <w:widowControl w:val="0"/>
        <w:autoSpaceDE w:val="0"/>
        <w:autoSpaceDN w:val="0"/>
        <w:adjustRightInd w:val="0"/>
        <w:ind w:firstLine="709"/>
        <w:jc w:val="both"/>
      </w:pPr>
    </w:p>
    <w:p w:rsidR="00FA2D62" w:rsidRDefault="00FA2D62" w:rsidP="00B743E7">
      <w:pPr>
        <w:widowControl w:val="0"/>
        <w:autoSpaceDE w:val="0"/>
        <w:autoSpaceDN w:val="0"/>
        <w:adjustRightInd w:val="0"/>
        <w:ind w:firstLine="709"/>
        <w:jc w:val="both"/>
      </w:pPr>
    </w:p>
    <w:p w:rsidR="00F5311D" w:rsidRPr="003A51FA" w:rsidRDefault="00F5311D" w:rsidP="00B743E7">
      <w:pPr>
        <w:widowControl w:val="0"/>
        <w:autoSpaceDE w:val="0"/>
        <w:autoSpaceDN w:val="0"/>
        <w:adjustRightInd w:val="0"/>
        <w:ind w:firstLine="709"/>
        <w:jc w:val="both"/>
      </w:pPr>
    </w:p>
    <w:p w:rsidR="00B743E7" w:rsidRPr="00FE7432" w:rsidRDefault="00B743E7" w:rsidP="00B743E7">
      <w:pPr>
        <w:ind w:right="-113" w:firstLine="538"/>
        <w:jc w:val="both"/>
        <w:rPr>
          <w:b/>
        </w:rPr>
      </w:pPr>
      <w:r>
        <w:rPr>
          <w:b/>
        </w:rPr>
        <w:t xml:space="preserve">2. </w:t>
      </w:r>
      <w:r w:rsidRPr="00FE7432">
        <w:rPr>
          <w:b/>
        </w:rPr>
        <w:t>Характеристика проблем и мероприятий подпрограммы</w:t>
      </w:r>
      <w:r>
        <w:rPr>
          <w:b/>
        </w:rPr>
        <w:t xml:space="preserve"> «</w:t>
      </w:r>
      <w:r w:rsidRPr="00034692">
        <w:rPr>
          <w:b/>
        </w:rPr>
        <w:t>Создание условий для обеспечения качественными жилищно-коммунальными услугами</w:t>
      </w:r>
      <w:r>
        <w:rPr>
          <w:b/>
        </w:rPr>
        <w:t>»</w:t>
      </w:r>
    </w:p>
    <w:p w:rsidR="00B743E7" w:rsidRDefault="00B743E7" w:rsidP="00B743E7">
      <w:pPr>
        <w:ind w:firstLine="709"/>
        <w:rPr>
          <w:b/>
        </w:rPr>
      </w:pPr>
    </w:p>
    <w:p w:rsidR="00B743E7" w:rsidRDefault="00B743E7" w:rsidP="00B743E7">
      <w:pPr>
        <w:pStyle w:val="a8"/>
        <w:ind w:firstLine="709"/>
        <w:jc w:val="both"/>
        <w:rPr>
          <w:sz w:val="24"/>
          <w:szCs w:val="24"/>
        </w:rPr>
      </w:pPr>
      <w:r w:rsidRPr="000E07D1">
        <w:rPr>
          <w:sz w:val="24"/>
          <w:szCs w:val="24"/>
        </w:rPr>
        <w:t>В настоящее время в Российской Федерации привлечение инвестиций в жилищно-коммунальное хозяйство, как правило, характеризуется не столько развитием инженерной инфраструктуры муниципальных образований, сколько необходимостью в ее капитальном ремонте и обновлении. Такая потребность обуславливается, в первую очередь, постоянно растущим уровнем износа систем коммунальной инфраструктуры, что также влияет на инвестиционный климат в отрасли. Данная тенденция характерна как для Московской области в целом, так и для городского округа Электросталь.</w:t>
      </w:r>
    </w:p>
    <w:p w:rsidR="00B743E7" w:rsidRDefault="00B743E7" w:rsidP="00B743E7">
      <w:pPr>
        <w:pStyle w:val="a8"/>
        <w:ind w:firstLine="709"/>
        <w:jc w:val="both"/>
        <w:rPr>
          <w:sz w:val="24"/>
          <w:szCs w:val="24"/>
        </w:rPr>
      </w:pPr>
      <w:r w:rsidRPr="000E07D1">
        <w:rPr>
          <w:sz w:val="24"/>
          <w:szCs w:val="24"/>
        </w:rPr>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и водоотведения городского округа Электросталь характеризуется следующими тенденциями.</w:t>
      </w:r>
    </w:p>
    <w:p w:rsidR="00B743E7" w:rsidRPr="000E07D1" w:rsidRDefault="00B743E7" w:rsidP="00B743E7">
      <w:pPr>
        <w:pStyle w:val="a8"/>
        <w:ind w:firstLine="709"/>
        <w:jc w:val="both"/>
        <w:rPr>
          <w:sz w:val="24"/>
          <w:szCs w:val="24"/>
        </w:rPr>
      </w:pPr>
      <w:r>
        <w:rPr>
          <w:sz w:val="24"/>
          <w:szCs w:val="24"/>
        </w:rPr>
        <w:t>3.</w:t>
      </w:r>
      <w:r w:rsidRPr="000E07D1">
        <w:rPr>
          <w:sz w:val="24"/>
          <w:szCs w:val="24"/>
        </w:rPr>
        <w:t xml:space="preserve">1. Рассматривая системы водоснабжения и водоотведения городского округа Электросталь в целом, можно сделать вывод о том, что системы имеют большой уровень износа. Износ систем водоснабжения в среднем составляет </w:t>
      </w:r>
      <w:r>
        <w:rPr>
          <w:sz w:val="24"/>
          <w:szCs w:val="24"/>
        </w:rPr>
        <w:t>40</w:t>
      </w:r>
      <w:r w:rsidRPr="000E07D1">
        <w:rPr>
          <w:sz w:val="24"/>
          <w:szCs w:val="24"/>
        </w:rPr>
        <w:t xml:space="preserve"> %. Однако уровень износа отдельных видов сетей имеет существенный разброс по величине (так, нуждается в замене </w:t>
      </w:r>
      <w:r w:rsidRPr="008803ED">
        <w:rPr>
          <w:sz w:val="24"/>
          <w:szCs w:val="24"/>
        </w:rPr>
        <w:t xml:space="preserve">около </w:t>
      </w:r>
      <w:r>
        <w:rPr>
          <w:sz w:val="24"/>
          <w:szCs w:val="24"/>
        </w:rPr>
        <w:t>17,3</w:t>
      </w:r>
      <w:r w:rsidRPr="000E07D1">
        <w:rPr>
          <w:sz w:val="24"/>
          <w:szCs w:val="24"/>
        </w:rPr>
        <w:t xml:space="preserve"> % уличной водопроводной сети</w:t>
      </w:r>
      <w:r>
        <w:rPr>
          <w:sz w:val="24"/>
          <w:szCs w:val="24"/>
        </w:rPr>
        <w:t xml:space="preserve">, 17,6% внутриквартальной и </w:t>
      </w:r>
      <w:proofErr w:type="spellStart"/>
      <w:r>
        <w:rPr>
          <w:sz w:val="24"/>
          <w:szCs w:val="24"/>
        </w:rPr>
        <w:t>внутридворовой</w:t>
      </w:r>
      <w:proofErr w:type="spellEnd"/>
      <w:r>
        <w:rPr>
          <w:sz w:val="24"/>
          <w:szCs w:val="24"/>
        </w:rPr>
        <w:t xml:space="preserve"> сети</w:t>
      </w:r>
      <w:r w:rsidRPr="000E07D1">
        <w:rPr>
          <w:sz w:val="24"/>
          <w:szCs w:val="24"/>
        </w:rPr>
        <w:t xml:space="preserve"> и более </w:t>
      </w:r>
      <w:r>
        <w:rPr>
          <w:sz w:val="24"/>
          <w:szCs w:val="24"/>
        </w:rPr>
        <w:t>76 %</w:t>
      </w:r>
      <w:r w:rsidRPr="000E07D1">
        <w:rPr>
          <w:sz w:val="24"/>
          <w:szCs w:val="24"/>
        </w:rPr>
        <w:t xml:space="preserve"> водоводов). Значительный уровень износа ведет к росту уровня фактических потерь (по данным формы статистической отчетности 1-водопровод за последние три года) в водопроводных сетях городского округа Электросталь, который выше среднерегионального показателя, однако ниже общероссийского. Таким образом, основными проблемами в функционировании и развитии системы водоснабжения городского округа Электросталь являются:</w:t>
      </w:r>
    </w:p>
    <w:p w:rsidR="00B743E7" w:rsidRPr="00BC1AD9" w:rsidRDefault="00B743E7" w:rsidP="00B743E7">
      <w:pPr>
        <w:pStyle w:val="2"/>
        <w:spacing w:after="0" w:line="240" w:lineRule="auto"/>
        <w:ind w:left="0" w:firstLine="709"/>
        <w:jc w:val="both"/>
        <w:rPr>
          <w:sz w:val="24"/>
          <w:szCs w:val="24"/>
        </w:rPr>
      </w:pPr>
      <w:r w:rsidRPr="00BC1AD9">
        <w:rPr>
          <w:sz w:val="24"/>
          <w:szCs w:val="24"/>
        </w:rPr>
        <w:t>1) дефицит мощностей, в том числе, основных источников водоснабжения (скважин), наличие «узких мест» в пропускной способности трубопровод</w:t>
      </w:r>
      <w:r>
        <w:rPr>
          <w:sz w:val="24"/>
          <w:szCs w:val="24"/>
        </w:rPr>
        <w:t>ов</w:t>
      </w:r>
      <w:r w:rsidRPr="00BC1AD9">
        <w:rPr>
          <w:sz w:val="24"/>
          <w:szCs w:val="24"/>
        </w:rPr>
        <w:t xml:space="preserve">, как в части обеспечения существующих потребителей, так и планируемых к строительству объектов </w:t>
      </w:r>
    </w:p>
    <w:p w:rsidR="00B743E7" w:rsidRPr="00BC1AD9" w:rsidRDefault="00B743E7" w:rsidP="00B743E7">
      <w:pPr>
        <w:pStyle w:val="2"/>
        <w:spacing w:after="0" w:line="240" w:lineRule="auto"/>
        <w:ind w:left="0" w:firstLine="709"/>
        <w:jc w:val="both"/>
        <w:rPr>
          <w:sz w:val="24"/>
          <w:szCs w:val="24"/>
        </w:rPr>
      </w:pPr>
      <w:r w:rsidRPr="00BC1AD9">
        <w:rPr>
          <w:sz w:val="24"/>
          <w:szCs w:val="24"/>
        </w:rPr>
        <w:t>2) низкое качество воды</w:t>
      </w:r>
      <w:r>
        <w:rPr>
          <w:sz w:val="24"/>
          <w:szCs w:val="24"/>
        </w:rPr>
        <w:t xml:space="preserve"> в источниках водоснабжения (артезианских скважинах)</w:t>
      </w:r>
      <w:r w:rsidRPr="00BC1AD9">
        <w:rPr>
          <w:sz w:val="24"/>
          <w:szCs w:val="24"/>
        </w:rPr>
        <w:t>;</w:t>
      </w:r>
    </w:p>
    <w:p w:rsidR="00B743E7" w:rsidRPr="00BC1AD9" w:rsidRDefault="00B743E7" w:rsidP="00B743E7">
      <w:pPr>
        <w:pStyle w:val="2"/>
        <w:spacing w:after="0" w:line="240" w:lineRule="auto"/>
        <w:ind w:left="0" w:firstLine="709"/>
        <w:jc w:val="both"/>
        <w:rPr>
          <w:sz w:val="24"/>
          <w:szCs w:val="24"/>
        </w:rPr>
      </w:pPr>
      <w:r w:rsidRPr="00BC1AD9">
        <w:rPr>
          <w:sz w:val="24"/>
          <w:szCs w:val="24"/>
        </w:rPr>
        <w:t>3) высокий износ сетей и оборудования.</w:t>
      </w:r>
    </w:p>
    <w:p w:rsidR="00B743E7" w:rsidRPr="00BC1AD9" w:rsidRDefault="00B743E7" w:rsidP="00B743E7">
      <w:pPr>
        <w:pStyle w:val="2"/>
        <w:spacing w:after="0" w:line="240" w:lineRule="auto"/>
        <w:ind w:left="0" w:firstLine="709"/>
        <w:jc w:val="both"/>
        <w:rPr>
          <w:sz w:val="24"/>
          <w:szCs w:val="24"/>
        </w:rPr>
      </w:pPr>
      <w:r>
        <w:rPr>
          <w:sz w:val="24"/>
          <w:szCs w:val="24"/>
        </w:rPr>
        <w:t>3.</w:t>
      </w:r>
      <w:r w:rsidRPr="00BC1AD9">
        <w:rPr>
          <w:sz w:val="24"/>
          <w:szCs w:val="24"/>
        </w:rPr>
        <w:t>2. Канализационные сети городского округа Электросталь имеют высокий удельный вес нуждающихся в замене –</w:t>
      </w:r>
      <w:r>
        <w:rPr>
          <w:sz w:val="24"/>
          <w:szCs w:val="24"/>
        </w:rPr>
        <w:t xml:space="preserve"> </w:t>
      </w:r>
      <w:r w:rsidRPr="00BC1AD9">
        <w:rPr>
          <w:sz w:val="24"/>
          <w:szCs w:val="24"/>
        </w:rPr>
        <w:t>4</w:t>
      </w:r>
      <w:r>
        <w:rPr>
          <w:sz w:val="24"/>
          <w:szCs w:val="24"/>
        </w:rPr>
        <w:t>1,7</w:t>
      </w:r>
      <w:r w:rsidRPr="00BC1AD9">
        <w:rPr>
          <w:sz w:val="24"/>
          <w:szCs w:val="24"/>
        </w:rPr>
        <w:t xml:space="preserve"> %. При этом, в большей мере нуждаются в замене уличные канализационные сети – </w:t>
      </w:r>
      <w:r>
        <w:rPr>
          <w:sz w:val="24"/>
          <w:szCs w:val="24"/>
        </w:rPr>
        <w:t>53,2</w:t>
      </w:r>
      <w:r w:rsidRPr="00BC1AD9">
        <w:rPr>
          <w:sz w:val="24"/>
          <w:szCs w:val="24"/>
        </w:rPr>
        <w:t xml:space="preserve"> %</w:t>
      </w:r>
      <w:r>
        <w:rPr>
          <w:sz w:val="24"/>
          <w:szCs w:val="24"/>
        </w:rPr>
        <w:t xml:space="preserve">, потребность в замене главных канализационных коллекторов составляет 45 %, внутриквартальной и </w:t>
      </w:r>
      <w:proofErr w:type="spellStart"/>
      <w:r>
        <w:rPr>
          <w:sz w:val="24"/>
          <w:szCs w:val="24"/>
        </w:rPr>
        <w:t>внутридворовой</w:t>
      </w:r>
      <w:proofErr w:type="spellEnd"/>
      <w:r>
        <w:rPr>
          <w:sz w:val="24"/>
          <w:szCs w:val="24"/>
        </w:rPr>
        <w:t xml:space="preserve"> сети – 32,4 %</w:t>
      </w:r>
      <w:r w:rsidRPr="00BC1AD9">
        <w:rPr>
          <w:sz w:val="24"/>
          <w:szCs w:val="24"/>
        </w:rPr>
        <w:t xml:space="preserve">. Доля сетей, нуждающихся в замене, превышает общероссийский и региональный показатели. Необходимо отметить, что динамика обновления сетевого хозяйства систем водоотведения городского округа Электросталь имеет разные тенденции. Так, наряду с плавным снижением доли внутриквартальной и </w:t>
      </w:r>
      <w:proofErr w:type="spellStart"/>
      <w:r w:rsidRPr="00BC1AD9">
        <w:rPr>
          <w:sz w:val="24"/>
          <w:szCs w:val="24"/>
        </w:rPr>
        <w:t>внутридворовой</w:t>
      </w:r>
      <w:proofErr w:type="spellEnd"/>
      <w:r w:rsidRPr="00BC1AD9">
        <w:rPr>
          <w:sz w:val="24"/>
          <w:szCs w:val="24"/>
        </w:rPr>
        <w:t xml:space="preserve"> сети, нуждающейся в замене, резко возрастает потребность обновления у</w:t>
      </w:r>
      <w:r>
        <w:rPr>
          <w:sz w:val="24"/>
          <w:szCs w:val="24"/>
        </w:rPr>
        <w:t xml:space="preserve">личной канализационной сети. </w:t>
      </w:r>
      <w:r w:rsidRPr="00BC1AD9">
        <w:rPr>
          <w:sz w:val="24"/>
          <w:szCs w:val="24"/>
        </w:rPr>
        <w:t>Основными проблемами в функционировании и развитии системы водоотведения и очистки сточных вод горо</w:t>
      </w:r>
      <w:r>
        <w:rPr>
          <w:sz w:val="24"/>
          <w:szCs w:val="24"/>
        </w:rPr>
        <w:t>дского округа Электросталь являю</w:t>
      </w:r>
      <w:r w:rsidRPr="00BC1AD9">
        <w:rPr>
          <w:sz w:val="24"/>
          <w:szCs w:val="24"/>
        </w:rPr>
        <w:t>тся:</w:t>
      </w:r>
    </w:p>
    <w:p w:rsidR="00B743E7" w:rsidRPr="00BC1AD9" w:rsidRDefault="00B743E7" w:rsidP="00B743E7">
      <w:pPr>
        <w:pStyle w:val="2"/>
        <w:spacing w:after="0" w:line="240" w:lineRule="auto"/>
        <w:ind w:left="0" w:firstLine="709"/>
        <w:jc w:val="both"/>
        <w:rPr>
          <w:sz w:val="24"/>
          <w:szCs w:val="24"/>
        </w:rPr>
      </w:pPr>
      <w:r w:rsidRPr="00BC1AD9">
        <w:rPr>
          <w:sz w:val="24"/>
          <w:szCs w:val="24"/>
        </w:rPr>
        <w:t>1) дефицит мощностей очистных сооружений, как в части обеспечения существующих потребителей, так и планируемых к строительству объектов;</w:t>
      </w:r>
    </w:p>
    <w:p w:rsidR="00B743E7" w:rsidRPr="00BC1AD9" w:rsidRDefault="00B743E7" w:rsidP="00B743E7">
      <w:pPr>
        <w:pStyle w:val="2"/>
        <w:spacing w:after="0" w:line="240" w:lineRule="auto"/>
        <w:ind w:left="0" w:firstLine="709"/>
        <w:jc w:val="both"/>
        <w:rPr>
          <w:sz w:val="24"/>
          <w:szCs w:val="24"/>
        </w:rPr>
      </w:pPr>
      <w:r w:rsidRPr="00BC1AD9">
        <w:rPr>
          <w:sz w:val="24"/>
          <w:szCs w:val="24"/>
        </w:rPr>
        <w:t xml:space="preserve">2) высокий износ сетей и оборудования </w:t>
      </w:r>
      <w:r>
        <w:rPr>
          <w:sz w:val="24"/>
          <w:szCs w:val="24"/>
        </w:rPr>
        <w:t>канализационно-насосных станций (далее-</w:t>
      </w:r>
      <w:r w:rsidRPr="00BC1AD9">
        <w:rPr>
          <w:sz w:val="24"/>
          <w:szCs w:val="24"/>
        </w:rPr>
        <w:t>КНС</w:t>
      </w:r>
      <w:r>
        <w:rPr>
          <w:sz w:val="24"/>
          <w:szCs w:val="24"/>
        </w:rPr>
        <w:t>)</w:t>
      </w:r>
      <w:r w:rsidRPr="00BC1AD9">
        <w:rPr>
          <w:sz w:val="24"/>
          <w:szCs w:val="24"/>
        </w:rPr>
        <w:t>.</w:t>
      </w:r>
    </w:p>
    <w:p w:rsidR="00B743E7" w:rsidRDefault="00B743E7" w:rsidP="00B743E7">
      <w:pPr>
        <w:pStyle w:val="2"/>
        <w:spacing w:after="0" w:line="240" w:lineRule="auto"/>
        <w:ind w:left="0" w:firstLine="709"/>
        <w:jc w:val="both"/>
        <w:rPr>
          <w:sz w:val="24"/>
          <w:szCs w:val="24"/>
        </w:rPr>
      </w:pPr>
      <w:r>
        <w:rPr>
          <w:sz w:val="24"/>
          <w:szCs w:val="24"/>
        </w:rPr>
        <w:t>В</w:t>
      </w:r>
      <w:r w:rsidRPr="00BC1AD9">
        <w:rPr>
          <w:sz w:val="24"/>
          <w:szCs w:val="24"/>
        </w:rPr>
        <w:t xml:space="preserve"> целом, рассматривая ключевые показатели функционирования систем водоснабжения</w:t>
      </w:r>
      <w:r>
        <w:rPr>
          <w:sz w:val="24"/>
          <w:szCs w:val="24"/>
        </w:rPr>
        <w:t xml:space="preserve"> и</w:t>
      </w:r>
      <w:r w:rsidRPr="00BC1AD9">
        <w:rPr>
          <w:sz w:val="24"/>
          <w:szCs w:val="24"/>
        </w:rPr>
        <w:t xml:space="preserve"> водоотведения</w:t>
      </w:r>
      <w:r>
        <w:rPr>
          <w:sz w:val="24"/>
          <w:szCs w:val="24"/>
        </w:rPr>
        <w:t>, уч</w:t>
      </w:r>
      <w:r w:rsidRPr="00BC1AD9">
        <w:rPr>
          <w:sz w:val="24"/>
          <w:szCs w:val="24"/>
        </w:rPr>
        <w:t xml:space="preserve">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w:t>
      </w:r>
      <w:r>
        <w:rPr>
          <w:sz w:val="24"/>
          <w:szCs w:val="24"/>
        </w:rPr>
        <w:t xml:space="preserve">ресурсов </w:t>
      </w:r>
      <w:r w:rsidRPr="00BC1AD9">
        <w:rPr>
          <w:sz w:val="24"/>
          <w:szCs w:val="24"/>
        </w:rPr>
        <w:t>в сетях и аварийности, что в целом отразится на качестве соответствующих коммунальных услуг.</w:t>
      </w:r>
    </w:p>
    <w:p w:rsidR="00B743E7" w:rsidRDefault="00B743E7" w:rsidP="00B743E7">
      <w:pPr>
        <w:pStyle w:val="2"/>
        <w:spacing w:after="0" w:line="240" w:lineRule="auto"/>
        <w:ind w:left="0" w:firstLine="709"/>
        <w:jc w:val="both"/>
        <w:rPr>
          <w:sz w:val="24"/>
          <w:szCs w:val="24"/>
        </w:rPr>
      </w:pPr>
      <w:r w:rsidRPr="00BC1AD9">
        <w:rPr>
          <w:sz w:val="24"/>
          <w:szCs w:val="24"/>
        </w:rPr>
        <w:t xml:space="preserve">Анализируя уровень износа </w:t>
      </w:r>
      <w:r>
        <w:rPr>
          <w:sz w:val="24"/>
          <w:szCs w:val="24"/>
        </w:rPr>
        <w:t>теплоэнергетического комплекса</w:t>
      </w:r>
      <w:r w:rsidRPr="00BC1AD9">
        <w:rPr>
          <w:sz w:val="24"/>
          <w:szCs w:val="24"/>
        </w:rPr>
        <w:t xml:space="preserve"> необходимо отметить его влияние на такие существенные показатели как аварийность систем </w:t>
      </w:r>
      <w:r>
        <w:rPr>
          <w:sz w:val="24"/>
          <w:szCs w:val="24"/>
        </w:rPr>
        <w:t>теплоснабжения</w:t>
      </w:r>
      <w:r w:rsidRPr="00BC1AD9">
        <w:rPr>
          <w:sz w:val="24"/>
          <w:szCs w:val="24"/>
        </w:rPr>
        <w:t xml:space="preserve"> и потери ресурсов при их транспортировке. Функционирование </w:t>
      </w:r>
      <w:r>
        <w:rPr>
          <w:sz w:val="24"/>
          <w:szCs w:val="24"/>
        </w:rPr>
        <w:t>теплоэнергетического комплекса</w:t>
      </w:r>
      <w:r w:rsidRPr="00BC1AD9">
        <w:rPr>
          <w:sz w:val="24"/>
          <w:szCs w:val="24"/>
        </w:rPr>
        <w:t xml:space="preserve"> городского округа Электросталь характеризуется следующими тенденциями.</w:t>
      </w:r>
    </w:p>
    <w:p w:rsidR="00B743E7" w:rsidRPr="00BC1AD9" w:rsidRDefault="00B743E7" w:rsidP="00B743E7">
      <w:pPr>
        <w:pStyle w:val="2"/>
        <w:spacing w:after="0" w:line="240" w:lineRule="auto"/>
        <w:ind w:left="0" w:firstLine="709"/>
        <w:jc w:val="both"/>
        <w:rPr>
          <w:sz w:val="24"/>
          <w:szCs w:val="24"/>
        </w:rPr>
      </w:pPr>
      <w:r w:rsidRPr="00BC1AD9">
        <w:rPr>
          <w:sz w:val="24"/>
          <w:szCs w:val="24"/>
        </w:rPr>
        <w:t xml:space="preserve">Основным производителем тепловой энергии является </w:t>
      </w:r>
      <w:r>
        <w:rPr>
          <w:sz w:val="24"/>
          <w:szCs w:val="24"/>
        </w:rPr>
        <w:t>ООО «Глобус»</w:t>
      </w:r>
      <w:r w:rsidRPr="00BC1AD9">
        <w:rPr>
          <w:sz w:val="24"/>
          <w:szCs w:val="24"/>
        </w:rPr>
        <w:t xml:space="preserve"> (котельные «Северная, «Западная, «Южн</w:t>
      </w:r>
      <w:r>
        <w:rPr>
          <w:sz w:val="24"/>
          <w:szCs w:val="24"/>
        </w:rPr>
        <w:t>ая»), на долю которого приходит</w:t>
      </w:r>
      <w:r w:rsidRPr="00BC1AD9">
        <w:rPr>
          <w:sz w:val="24"/>
          <w:szCs w:val="24"/>
        </w:rPr>
        <w:t xml:space="preserve">ся </w:t>
      </w:r>
      <w:r>
        <w:rPr>
          <w:sz w:val="24"/>
          <w:szCs w:val="24"/>
        </w:rPr>
        <w:t>80</w:t>
      </w:r>
      <w:r w:rsidRPr="00BC1AD9">
        <w:rPr>
          <w:sz w:val="24"/>
          <w:szCs w:val="24"/>
        </w:rPr>
        <w:t xml:space="preserve"> % всей вырабатываемой в городском округе Электросталь энергии. </w:t>
      </w:r>
      <w:r>
        <w:rPr>
          <w:sz w:val="24"/>
          <w:szCs w:val="24"/>
        </w:rPr>
        <w:t>АО «ВКС»</w:t>
      </w:r>
      <w:r w:rsidRPr="00BC1AD9">
        <w:rPr>
          <w:sz w:val="24"/>
          <w:szCs w:val="24"/>
        </w:rPr>
        <w:t xml:space="preserve"> (котельная «Восточная») обеспечивает </w:t>
      </w:r>
      <w:r>
        <w:rPr>
          <w:sz w:val="24"/>
          <w:szCs w:val="24"/>
        </w:rPr>
        <w:t>20</w:t>
      </w:r>
      <w:r w:rsidRPr="00BC1AD9">
        <w:rPr>
          <w:sz w:val="24"/>
          <w:szCs w:val="24"/>
        </w:rPr>
        <w:t xml:space="preserve"> % рынка тепловой энергии</w:t>
      </w:r>
      <w:r>
        <w:rPr>
          <w:sz w:val="24"/>
          <w:szCs w:val="24"/>
        </w:rPr>
        <w:t>.</w:t>
      </w:r>
      <w:r w:rsidRPr="00BC1AD9">
        <w:rPr>
          <w:sz w:val="24"/>
          <w:szCs w:val="24"/>
        </w:rPr>
        <w:t xml:space="preserve"> </w:t>
      </w:r>
    </w:p>
    <w:p w:rsidR="00B743E7" w:rsidRPr="00BC1AD9" w:rsidRDefault="00B743E7" w:rsidP="00B743E7">
      <w:pPr>
        <w:pStyle w:val="2"/>
        <w:spacing w:after="0" w:line="240" w:lineRule="auto"/>
        <w:ind w:left="0" w:firstLine="709"/>
        <w:jc w:val="both"/>
        <w:rPr>
          <w:sz w:val="24"/>
          <w:szCs w:val="24"/>
        </w:rPr>
      </w:pPr>
      <w:r w:rsidRPr="00BC1AD9">
        <w:rPr>
          <w:sz w:val="24"/>
          <w:szCs w:val="24"/>
        </w:rPr>
        <w:t>Для всей системы теплоснабжения городского округа характерно, что мощности производства и транспортировки используются практически полностью, и для подключения новых потребителей требуется расширение и строительство, как магистралей, так и источников тепла.</w:t>
      </w:r>
    </w:p>
    <w:p w:rsidR="00B743E7" w:rsidRPr="00BC1AD9" w:rsidRDefault="00B743E7" w:rsidP="00B743E7">
      <w:pPr>
        <w:pStyle w:val="2"/>
        <w:spacing w:after="0" w:line="240" w:lineRule="auto"/>
        <w:ind w:left="0" w:firstLine="709"/>
        <w:jc w:val="both"/>
        <w:rPr>
          <w:sz w:val="24"/>
          <w:szCs w:val="24"/>
        </w:rPr>
      </w:pPr>
      <w:r w:rsidRPr="00BC1AD9">
        <w:rPr>
          <w:sz w:val="24"/>
          <w:szCs w:val="24"/>
        </w:rPr>
        <w:t xml:space="preserve">Динамика состояния тепловых сетей городского округа Электросталь также определяет потребность в масштабных мероприятиях по их замене. </w:t>
      </w:r>
    </w:p>
    <w:p w:rsidR="00B743E7" w:rsidRPr="00BC1AD9" w:rsidRDefault="00B743E7" w:rsidP="00B743E7">
      <w:pPr>
        <w:pStyle w:val="2"/>
        <w:spacing w:after="0" w:line="240" w:lineRule="auto"/>
        <w:ind w:left="0" w:firstLine="709"/>
        <w:jc w:val="both"/>
        <w:rPr>
          <w:sz w:val="24"/>
          <w:szCs w:val="24"/>
        </w:rPr>
      </w:pPr>
      <w:r w:rsidRPr="00BC1AD9">
        <w:rPr>
          <w:sz w:val="24"/>
          <w:szCs w:val="24"/>
        </w:rPr>
        <w:t>Можно обозначить следующие основные проблемные места функционирования системы теплоснабжения:</w:t>
      </w:r>
    </w:p>
    <w:p w:rsidR="00B743E7" w:rsidRDefault="00B743E7" w:rsidP="00B743E7">
      <w:pPr>
        <w:pStyle w:val="2"/>
        <w:numPr>
          <w:ilvl w:val="0"/>
          <w:numId w:val="13"/>
        </w:numPr>
        <w:spacing w:after="0" w:line="240" w:lineRule="auto"/>
        <w:jc w:val="both"/>
        <w:rPr>
          <w:sz w:val="24"/>
          <w:szCs w:val="24"/>
        </w:rPr>
      </w:pPr>
      <w:r>
        <w:rPr>
          <w:sz w:val="24"/>
          <w:szCs w:val="24"/>
        </w:rPr>
        <w:t>В</w:t>
      </w:r>
      <w:r w:rsidRPr="00BC1AD9">
        <w:rPr>
          <w:sz w:val="24"/>
          <w:szCs w:val="24"/>
        </w:rPr>
        <w:t xml:space="preserve">ысокий износ оборудования (сети, котлы, насосы, </w:t>
      </w:r>
      <w:proofErr w:type="spellStart"/>
      <w:r w:rsidRPr="00BC1AD9">
        <w:rPr>
          <w:sz w:val="24"/>
          <w:szCs w:val="24"/>
        </w:rPr>
        <w:t>водоподогреватели</w:t>
      </w:r>
      <w:proofErr w:type="spellEnd"/>
      <w:r w:rsidRPr="00BC1AD9">
        <w:rPr>
          <w:sz w:val="24"/>
          <w:szCs w:val="24"/>
        </w:rPr>
        <w:t xml:space="preserve"> и т.д.);</w:t>
      </w:r>
    </w:p>
    <w:p w:rsidR="00B743E7" w:rsidRDefault="00B743E7" w:rsidP="00B743E7">
      <w:pPr>
        <w:pStyle w:val="2"/>
        <w:numPr>
          <w:ilvl w:val="0"/>
          <w:numId w:val="13"/>
        </w:numPr>
        <w:spacing w:after="0" w:line="240" w:lineRule="auto"/>
        <w:jc w:val="both"/>
        <w:rPr>
          <w:sz w:val="24"/>
          <w:szCs w:val="24"/>
        </w:rPr>
      </w:pPr>
      <w:r w:rsidRPr="000E07D1">
        <w:rPr>
          <w:sz w:val="24"/>
          <w:szCs w:val="24"/>
        </w:rPr>
        <w:t>Сверхнормативные потери тепловой энергии и удельные расходы ресурсов;</w:t>
      </w:r>
    </w:p>
    <w:p w:rsidR="00B743E7" w:rsidRDefault="00B743E7" w:rsidP="00B743E7">
      <w:pPr>
        <w:pStyle w:val="2"/>
        <w:numPr>
          <w:ilvl w:val="0"/>
          <w:numId w:val="13"/>
        </w:numPr>
        <w:spacing w:after="0" w:line="240" w:lineRule="auto"/>
        <w:jc w:val="both"/>
        <w:rPr>
          <w:sz w:val="24"/>
          <w:szCs w:val="24"/>
        </w:rPr>
      </w:pPr>
      <w:r w:rsidRPr="000E07D1">
        <w:rPr>
          <w:sz w:val="24"/>
          <w:szCs w:val="24"/>
        </w:rPr>
        <w:t>Дефицит мощности и пропускной способности источников генерации и тепловых сетей, что ведет к низкой надежности системы теплоснабжения и «</w:t>
      </w:r>
      <w:proofErr w:type="spellStart"/>
      <w:r w:rsidRPr="000E07D1">
        <w:rPr>
          <w:sz w:val="24"/>
          <w:szCs w:val="24"/>
        </w:rPr>
        <w:t>недотопам</w:t>
      </w:r>
      <w:proofErr w:type="spellEnd"/>
      <w:r w:rsidRPr="000E07D1">
        <w:rPr>
          <w:sz w:val="24"/>
          <w:szCs w:val="24"/>
        </w:rPr>
        <w:t>» в периоды максимально холодных температур;</w:t>
      </w:r>
    </w:p>
    <w:p w:rsidR="00B743E7" w:rsidRDefault="00B743E7" w:rsidP="00B743E7">
      <w:pPr>
        <w:pStyle w:val="2"/>
        <w:numPr>
          <w:ilvl w:val="0"/>
          <w:numId w:val="13"/>
        </w:numPr>
        <w:spacing w:after="0" w:line="240" w:lineRule="auto"/>
        <w:jc w:val="both"/>
        <w:rPr>
          <w:sz w:val="24"/>
          <w:szCs w:val="24"/>
        </w:rPr>
      </w:pPr>
      <w:r w:rsidRPr="000E07D1">
        <w:rPr>
          <w:sz w:val="24"/>
          <w:szCs w:val="24"/>
        </w:rPr>
        <w:t>Низкое гидравлическое давление на периферийных участках тепловых сетей, максимально удаленных от источников генерации;</w:t>
      </w:r>
    </w:p>
    <w:p w:rsidR="00B743E7" w:rsidRPr="000E07D1" w:rsidRDefault="00B743E7" w:rsidP="00B743E7">
      <w:pPr>
        <w:pStyle w:val="2"/>
        <w:numPr>
          <w:ilvl w:val="0"/>
          <w:numId w:val="13"/>
        </w:numPr>
        <w:spacing w:after="0" w:line="240" w:lineRule="auto"/>
        <w:jc w:val="both"/>
        <w:rPr>
          <w:sz w:val="24"/>
          <w:szCs w:val="24"/>
        </w:rPr>
      </w:pPr>
      <w:r w:rsidRPr="000E07D1">
        <w:rPr>
          <w:sz w:val="24"/>
          <w:szCs w:val="24"/>
        </w:rPr>
        <w:t>Отсутствие учета тепловой энергии у потребителей.</w:t>
      </w:r>
    </w:p>
    <w:p w:rsidR="00B743E7" w:rsidRDefault="00B743E7" w:rsidP="00B743E7">
      <w:pPr>
        <w:pStyle w:val="2"/>
        <w:spacing w:after="0" w:line="240" w:lineRule="auto"/>
        <w:ind w:left="0" w:firstLine="709"/>
        <w:jc w:val="both"/>
        <w:rPr>
          <w:sz w:val="24"/>
          <w:szCs w:val="24"/>
        </w:rPr>
      </w:pPr>
      <w:r>
        <w:rPr>
          <w:sz w:val="24"/>
          <w:szCs w:val="24"/>
        </w:rPr>
        <w:t>В</w:t>
      </w:r>
      <w:r w:rsidRPr="00BC1AD9">
        <w:rPr>
          <w:sz w:val="24"/>
          <w:szCs w:val="24"/>
        </w:rPr>
        <w:t xml:space="preserve"> целом, рассматривая ключевые показатели функционирования систем </w:t>
      </w:r>
      <w:r>
        <w:rPr>
          <w:sz w:val="24"/>
          <w:szCs w:val="24"/>
        </w:rPr>
        <w:t>теплоснабжения, уч</w:t>
      </w:r>
      <w:r w:rsidRPr="00BC1AD9">
        <w:rPr>
          <w:sz w:val="24"/>
          <w:szCs w:val="24"/>
        </w:rPr>
        <w:t xml:space="preserve">итывая значительный вес сетей, нуждающихся в замене, можно предположить,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w:t>
      </w:r>
      <w:r>
        <w:rPr>
          <w:sz w:val="24"/>
          <w:szCs w:val="24"/>
        </w:rPr>
        <w:t>теплоносителя</w:t>
      </w:r>
      <w:r w:rsidRPr="00BC1AD9">
        <w:rPr>
          <w:sz w:val="24"/>
          <w:szCs w:val="24"/>
        </w:rPr>
        <w:t xml:space="preserve"> в сетях и аварийности, что в целом отразится на качестве соответствующих коммунальных услуг.</w:t>
      </w:r>
    </w:p>
    <w:p w:rsidR="00B743E7" w:rsidRDefault="00B743E7" w:rsidP="00B743E7">
      <w:pPr>
        <w:pStyle w:val="2"/>
        <w:spacing w:after="0" w:line="240" w:lineRule="auto"/>
        <w:ind w:left="0" w:firstLine="709"/>
        <w:jc w:val="both"/>
        <w:rPr>
          <w:sz w:val="24"/>
          <w:szCs w:val="24"/>
        </w:rPr>
      </w:pPr>
    </w:p>
    <w:p w:rsidR="00B743E7" w:rsidRDefault="00B743E7" w:rsidP="00B743E7">
      <w:pPr>
        <w:pStyle w:val="2"/>
        <w:spacing w:after="0" w:line="240" w:lineRule="auto"/>
        <w:ind w:left="0" w:firstLine="709"/>
        <w:jc w:val="both"/>
        <w:rPr>
          <w:sz w:val="24"/>
          <w:szCs w:val="24"/>
        </w:rPr>
      </w:pPr>
    </w:p>
    <w:p w:rsidR="00B743E7" w:rsidRPr="003A51FA" w:rsidRDefault="00B743E7" w:rsidP="00B743E7"/>
    <w:p w:rsidR="00B743E7" w:rsidRDefault="00B743E7" w:rsidP="00B743E7"/>
    <w:p w:rsidR="00B743E7" w:rsidRDefault="00B743E7" w:rsidP="00B743E7"/>
    <w:p w:rsidR="00857951" w:rsidRDefault="00857951" w:rsidP="00B743E7"/>
    <w:p w:rsidR="00857951" w:rsidRDefault="00857951" w:rsidP="00B743E7"/>
    <w:p w:rsidR="00857951" w:rsidRDefault="00857951" w:rsidP="00B743E7"/>
    <w:p w:rsidR="005104BC" w:rsidRDefault="005104BC" w:rsidP="0086192F">
      <w:pPr>
        <w:pStyle w:val="ConsPlusNormal"/>
        <w:jc w:val="both"/>
        <w:rPr>
          <w:rFonts w:ascii="Times New Roman" w:hAnsi="Times New Roman" w:cs="Times New Roman"/>
          <w:sz w:val="24"/>
          <w:szCs w:val="24"/>
        </w:rPr>
      </w:pPr>
    </w:p>
    <w:p w:rsidR="00A220EB" w:rsidRDefault="00A220EB" w:rsidP="000100F1">
      <w:pPr>
        <w:pStyle w:val="ConsPlusNormal"/>
        <w:jc w:val="both"/>
        <w:rPr>
          <w:rFonts w:ascii="Times New Roman" w:hAnsi="Times New Roman" w:cs="Times New Roman"/>
          <w:sz w:val="24"/>
          <w:szCs w:val="24"/>
        </w:rPr>
      </w:pPr>
    </w:p>
    <w:p w:rsidR="00FA2D62" w:rsidRDefault="00FA2D62" w:rsidP="00D8178D">
      <w:pPr>
        <w:tabs>
          <w:tab w:val="left" w:pos="3675"/>
        </w:tabs>
        <w:jc w:val="both"/>
        <w:rPr>
          <w:sz w:val="18"/>
          <w:szCs w:val="18"/>
        </w:rPr>
      </w:pPr>
    </w:p>
    <w:tbl>
      <w:tblPr>
        <w:tblW w:w="16018" w:type="dxa"/>
        <w:tblInd w:w="-709" w:type="dxa"/>
        <w:tblLayout w:type="fixed"/>
        <w:tblLook w:val="04A0" w:firstRow="1" w:lastRow="0" w:firstColumn="1" w:lastColumn="0" w:noHBand="0" w:noVBand="1"/>
      </w:tblPr>
      <w:tblGrid>
        <w:gridCol w:w="644"/>
        <w:gridCol w:w="1731"/>
        <w:gridCol w:w="886"/>
        <w:gridCol w:w="1276"/>
        <w:gridCol w:w="1275"/>
        <w:gridCol w:w="1276"/>
        <w:gridCol w:w="1134"/>
        <w:gridCol w:w="1134"/>
        <w:gridCol w:w="1335"/>
        <w:gridCol w:w="1217"/>
        <w:gridCol w:w="1134"/>
        <w:gridCol w:w="1275"/>
        <w:gridCol w:w="1701"/>
      </w:tblGrid>
      <w:tr w:rsidR="006C20BD" w:rsidRPr="006C20BD" w:rsidTr="006C20BD">
        <w:trPr>
          <w:trHeight w:val="315"/>
        </w:trPr>
        <w:tc>
          <w:tcPr>
            <w:tcW w:w="16018" w:type="dxa"/>
            <w:gridSpan w:val="13"/>
            <w:tcBorders>
              <w:top w:val="nil"/>
              <w:left w:val="nil"/>
              <w:bottom w:val="nil"/>
              <w:right w:val="nil"/>
            </w:tcBorders>
            <w:shd w:val="clear" w:color="000000" w:fill="FFFFFF"/>
            <w:hideMark/>
          </w:tcPr>
          <w:p w:rsidR="006C20BD" w:rsidRPr="006C20BD" w:rsidRDefault="006C20BD" w:rsidP="006C20BD">
            <w:pPr>
              <w:jc w:val="center"/>
              <w:rPr>
                <w:rFonts w:cs="Times New Roman"/>
                <w:b/>
                <w:bCs/>
                <w:sz w:val="20"/>
                <w:szCs w:val="20"/>
              </w:rPr>
            </w:pPr>
            <w:r w:rsidRPr="006C20BD">
              <w:rPr>
                <w:rFonts w:cs="Times New Roman"/>
                <w:b/>
                <w:bCs/>
                <w:sz w:val="20"/>
                <w:szCs w:val="20"/>
              </w:rPr>
              <w:t>3. ПЕРЕЧЕНЬ МЕРОПРИЯТИЙ ПОДПРОГРАММЫ</w:t>
            </w:r>
          </w:p>
        </w:tc>
      </w:tr>
      <w:tr w:rsidR="006C20BD" w:rsidRPr="006C20BD" w:rsidTr="006C20BD">
        <w:trPr>
          <w:trHeight w:val="450"/>
        </w:trPr>
        <w:tc>
          <w:tcPr>
            <w:tcW w:w="16018" w:type="dxa"/>
            <w:gridSpan w:val="13"/>
            <w:tcBorders>
              <w:top w:val="nil"/>
              <w:left w:val="nil"/>
              <w:bottom w:val="nil"/>
              <w:right w:val="nil"/>
            </w:tcBorders>
            <w:shd w:val="clear" w:color="000000" w:fill="FFFFFF"/>
            <w:hideMark/>
          </w:tcPr>
          <w:p w:rsidR="006C20BD" w:rsidRPr="006C20BD" w:rsidRDefault="006C20BD" w:rsidP="006C20BD">
            <w:pPr>
              <w:jc w:val="center"/>
              <w:rPr>
                <w:rFonts w:cs="Times New Roman"/>
                <w:b/>
                <w:bCs/>
                <w:sz w:val="20"/>
                <w:szCs w:val="20"/>
                <w:u w:val="single"/>
              </w:rPr>
            </w:pPr>
            <w:r w:rsidRPr="006C20BD">
              <w:rPr>
                <w:rFonts w:cs="Times New Roman"/>
                <w:b/>
                <w:bCs/>
                <w:sz w:val="20"/>
                <w:szCs w:val="20"/>
                <w:u w:val="single"/>
              </w:rPr>
              <w:t>"Создание условий для обеспечения качественными жилищно-коммунальными услугами"</w:t>
            </w:r>
          </w:p>
        </w:tc>
      </w:tr>
      <w:tr w:rsidR="006C20BD" w:rsidRPr="006C20BD" w:rsidTr="006C20BD">
        <w:trPr>
          <w:trHeight w:val="300"/>
        </w:trPr>
        <w:tc>
          <w:tcPr>
            <w:tcW w:w="16018" w:type="dxa"/>
            <w:gridSpan w:val="13"/>
            <w:tcBorders>
              <w:top w:val="nil"/>
              <w:left w:val="nil"/>
              <w:bottom w:val="single" w:sz="4" w:space="0" w:color="auto"/>
              <w:right w:val="nil"/>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(наименование подпрограммы)</w:t>
            </w:r>
          </w:p>
        </w:tc>
      </w:tr>
      <w:tr w:rsidR="006C20BD" w:rsidRPr="006C20BD" w:rsidTr="006C20BD">
        <w:trPr>
          <w:trHeight w:val="300"/>
        </w:trPr>
        <w:tc>
          <w:tcPr>
            <w:tcW w:w="6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C20BD" w:rsidRPr="006C20BD" w:rsidRDefault="006C20BD" w:rsidP="006C20BD">
            <w:pPr>
              <w:jc w:val="center"/>
              <w:rPr>
                <w:rFonts w:cs="Times New Roman"/>
                <w:sz w:val="20"/>
                <w:szCs w:val="20"/>
              </w:rPr>
            </w:pPr>
            <w:r w:rsidRPr="006C20BD">
              <w:rPr>
                <w:rFonts w:cs="Times New Roman"/>
                <w:sz w:val="20"/>
                <w:szCs w:val="20"/>
              </w:rPr>
              <w:t>N п/п</w:t>
            </w:r>
          </w:p>
        </w:tc>
        <w:tc>
          <w:tcPr>
            <w:tcW w:w="17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Мероприятия по реализации подпрограммы</w:t>
            </w:r>
          </w:p>
        </w:tc>
        <w:tc>
          <w:tcPr>
            <w:tcW w:w="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Сроки исполнения мероприятия</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Источники финансирования</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Объем финансирования мероприятия в году, предшествующем году реализации программы (тыс. руб.)</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Всего (тыс. руб.)</w:t>
            </w:r>
          </w:p>
        </w:tc>
        <w:tc>
          <w:tcPr>
            <w:tcW w:w="5954"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6C20BD" w:rsidRPr="006C20BD" w:rsidRDefault="006C20BD" w:rsidP="006C20BD">
            <w:pPr>
              <w:jc w:val="center"/>
              <w:rPr>
                <w:rFonts w:cs="Times New Roman"/>
                <w:sz w:val="20"/>
                <w:szCs w:val="20"/>
              </w:rPr>
            </w:pPr>
            <w:r w:rsidRPr="006C20BD">
              <w:rPr>
                <w:rFonts w:cs="Times New Roman"/>
                <w:sz w:val="20"/>
                <w:szCs w:val="20"/>
              </w:rPr>
              <w:t>Объем финансирования по годам (тыс. руб.)</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Ответственный за выполнение мероприятия подпрограммы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Результаты выполнения мероприятий подпрограммы</w:t>
            </w:r>
          </w:p>
        </w:tc>
      </w:tr>
      <w:tr w:rsidR="006C20BD" w:rsidRPr="006C20BD" w:rsidTr="006C20BD">
        <w:trPr>
          <w:trHeight w:val="255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2018 год</w:t>
            </w:r>
          </w:p>
        </w:tc>
        <w:tc>
          <w:tcPr>
            <w:tcW w:w="1134" w:type="dxa"/>
            <w:tcBorders>
              <w:top w:val="nil"/>
              <w:left w:val="nil"/>
              <w:bottom w:val="nil"/>
              <w:right w:val="nil"/>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2019 год</w:t>
            </w:r>
          </w:p>
        </w:tc>
        <w:tc>
          <w:tcPr>
            <w:tcW w:w="1335" w:type="dxa"/>
            <w:tcBorders>
              <w:top w:val="nil"/>
              <w:left w:val="single" w:sz="4" w:space="0" w:color="auto"/>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2020 год</w:t>
            </w:r>
          </w:p>
        </w:tc>
        <w:tc>
          <w:tcPr>
            <w:tcW w:w="1217"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 xml:space="preserve">2021 год </w:t>
            </w:r>
          </w:p>
        </w:tc>
        <w:tc>
          <w:tcPr>
            <w:tcW w:w="113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2022 год</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tcBorders>
              <w:top w:val="nil"/>
              <w:left w:val="single" w:sz="4" w:space="0" w:color="auto"/>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w:t>
            </w:r>
          </w:p>
        </w:tc>
        <w:tc>
          <w:tcPr>
            <w:tcW w:w="1731"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2</w:t>
            </w:r>
          </w:p>
        </w:tc>
        <w:tc>
          <w:tcPr>
            <w:tcW w:w="886"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3</w:t>
            </w:r>
          </w:p>
        </w:tc>
        <w:tc>
          <w:tcPr>
            <w:tcW w:w="1276"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4</w:t>
            </w:r>
          </w:p>
        </w:tc>
        <w:tc>
          <w:tcPr>
            <w:tcW w:w="1275"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5</w:t>
            </w:r>
          </w:p>
        </w:tc>
        <w:tc>
          <w:tcPr>
            <w:tcW w:w="1276"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6</w:t>
            </w:r>
          </w:p>
        </w:tc>
        <w:tc>
          <w:tcPr>
            <w:tcW w:w="113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8</w:t>
            </w:r>
          </w:p>
        </w:tc>
        <w:tc>
          <w:tcPr>
            <w:tcW w:w="1335"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9</w:t>
            </w:r>
          </w:p>
        </w:tc>
        <w:tc>
          <w:tcPr>
            <w:tcW w:w="1217"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10</w:t>
            </w:r>
          </w:p>
        </w:tc>
        <w:tc>
          <w:tcPr>
            <w:tcW w:w="1134"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11</w:t>
            </w:r>
          </w:p>
        </w:tc>
        <w:tc>
          <w:tcPr>
            <w:tcW w:w="1275"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12</w:t>
            </w:r>
          </w:p>
        </w:tc>
        <w:tc>
          <w:tcPr>
            <w:tcW w:w="1701" w:type="dxa"/>
            <w:tcBorders>
              <w:top w:val="nil"/>
              <w:left w:val="nil"/>
              <w:bottom w:val="single" w:sz="4" w:space="0" w:color="auto"/>
              <w:right w:val="single" w:sz="4" w:space="0" w:color="auto"/>
            </w:tcBorders>
            <w:shd w:val="clear" w:color="000000" w:fill="FFFFFF"/>
            <w:vAlign w:val="center"/>
            <w:hideMark/>
          </w:tcPr>
          <w:p w:rsidR="006C20BD" w:rsidRPr="006C20BD" w:rsidRDefault="006C20BD" w:rsidP="006C20BD">
            <w:pPr>
              <w:jc w:val="center"/>
              <w:rPr>
                <w:rFonts w:cs="Times New Roman"/>
                <w:sz w:val="20"/>
                <w:szCs w:val="20"/>
              </w:rPr>
            </w:pPr>
            <w:r w:rsidRPr="006C20BD">
              <w:rPr>
                <w:rFonts w:cs="Times New Roman"/>
                <w:sz w:val="20"/>
                <w:szCs w:val="20"/>
              </w:rPr>
              <w:t>13</w:t>
            </w:r>
          </w:p>
        </w:tc>
      </w:tr>
      <w:tr w:rsidR="006C20BD" w:rsidRPr="006C20BD" w:rsidTr="006C20BD">
        <w:trPr>
          <w:trHeight w:val="420"/>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Основное мероприятие 1. Реализация мероприятий, направленных на развитие системы коммунальной инфраструктуры на территории городского округа Электросталь Московской области</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162 263,64</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1 778 960,08</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377 354,14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327 583,14</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345 918,07</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353 518,81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374 585,92</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 развитие системы коммунальной инфраструктуры на территории городского округа </w:t>
            </w:r>
          </w:p>
        </w:tc>
      </w:tr>
      <w:tr w:rsidR="006C20BD" w:rsidRPr="006C20BD" w:rsidTr="006C20BD">
        <w:trPr>
          <w:trHeight w:val="1906"/>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2 500,00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59 903,30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49 503,30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857"/>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18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717"/>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159 763,64</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1 719 056,78</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327 850,84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324 983,14</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343 318,07</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350 918,81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371 985,92</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74"/>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1.1</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Мероприятие 1.                                                                                                                                                                                             Обследование инженерных систем </w:t>
            </w:r>
            <w:proofErr w:type="spellStart"/>
            <w:r w:rsidRPr="006C20BD">
              <w:rPr>
                <w:rFonts w:cs="Times New Roman"/>
                <w:sz w:val="20"/>
                <w:szCs w:val="20"/>
              </w:rPr>
              <w:t>г.о</w:t>
            </w:r>
            <w:proofErr w:type="spellEnd"/>
            <w:r w:rsidRPr="006C20BD">
              <w:rPr>
                <w:rFonts w:cs="Times New Roman"/>
                <w:sz w:val="20"/>
                <w:szCs w:val="20"/>
              </w:rPr>
              <w:t>. Электросталь Московской области с разработкой соответствующей документации</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2 500,00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13 000,00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Обследование инженерных систем</w:t>
            </w:r>
          </w:p>
        </w:tc>
      </w:tr>
      <w:tr w:rsidR="006C20BD" w:rsidRPr="006C20BD" w:rsidTr="006C20BD">
        <w:trPr>
          <w:trHeight w:val="166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2 500,00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13 000,00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843"/>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14"/>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2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24"/>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1.2</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2.</w:t>
            </w:r>
            <w:r w:rsidRPr="006C20BD">
              <w:rPr>
                <w:rFonts w:cs="Times New Roman"/>
                <w:sz w:val="20"/>
                <w:szCs w:val="20"/>
              </w:rPr>
              <w:br/>
              <w:t>Подготовка объектов жилищно-коммунального хозяйства городского округа к осенне-зимнему периоду</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28 526,74</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271 469,56</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84 201,12</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46 350,14</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46 658,57</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46 971,31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47 288,42</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Подготовка объектов жилищно-коммунального хозяйства городского округа к осенне-зимнему периоду</w:t>
            </w:r>
          </w:p>
        </w:tc>
      </w:tr>
      <w:tr w:rsidR="006C20BD" w:rsidRPr="006C20BD" w:rsidTr="006C20BD">
        <w:trPr>
          <w:trHeight w:val="201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18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57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717"/>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28 526,74</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271 469,56</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84 201,12</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46 350,14</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46 658,57</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46 971,31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47 288,42</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32"/>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1.3</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3.</w:t>
            </w:r>
            <w:r w:rsidRPr="006C20BD">
              <w:rPr>
                <w:rFonts w:cs="Times New Roman"/>
                <w:sz w:val="20"/>
                <w:szCs w:val="20"/>
              </w:rPr>
              <w:br/>
              <w:t>Модернизация оборудования котельных, тепловых сетей</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124 082,90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1 416 662,00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233 724,50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272 633,00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291 659,50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298 947,50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319 697,50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Модернизация оборудования котельных, тепловых сетей</w:t>
            </w:r>
          </w:p>
        </w:tc>
      </w:tr>
      <w:tr w:rsidR="006C20BD" w:rsidRPr="006C20BD" w:rsidTr="006C20BD">
        <w:trPr>
          <w:trHeight w:val="166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88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812"/>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97"/>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124 082,90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1 416 662,00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233 724,50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272 633,00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291 659,50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298 947,50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319 697,50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26"/>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1.4</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4.</w:t>
            </w:r>
            <w:r w:rsidRPr="006C20BD">
              <w:rPr>
                <w:rFonts w:cs="Times New Roman"/>
                <w:sz w:val="20"/>
                <w:szCs w:val="20"/>
              </w:rPr>
              <w:br/>
              <w:t>Капитальный ремонт оборудования котельных, тепловых сетей</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7 154,00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30 925,22</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9 925,22</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6 000,00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Капитальный ремонт оборудования котельных, тепловых сетей</w:t>
            </w:r>
          </w:p>
        </w:tc>
      </w:tr>
      <w:tr w:rsidR="006C20BD" w:rsidRPr="006C20BD" w:rsidTr="006C20BD">
        <w:trPr>
          <w:trHeight w:val="160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18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57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717"/>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7 154,00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30 925,22</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9 925,22</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6 000,00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73"/>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1.5</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Мероприятие 5.                                                                                                                                                                                      Организация обеспечения надежного теплоснабжения потребителей, в том числе   в случае неисполнения теплоснабжающими или </w:t>
            </w:r>
            <w:proofErr w:type="spellStart"/>
            <w:r w:rsidRPr="006C20BD">
              <w:rPr>
                <w:rFonts w:cs="Times New Roman"/>
                <w:sz w:val="20"/>
                <w:szCs w:val="20"/>
              </w:rPr>
              <w:t>теплосетевыми</w:t>
            </w:r>
            <w:proofErr w:type="spellEnd"/>
            <w:r w:rsidRPr="006C20BD">
              <w:rPr>
                <w:rFonts w:cs="Times New Roman"/>
                <w:sz w:val="20"/>
                <w:szCs w:val="20"/>
              </w:rPr>
              <w:t xml:space="preserve"> организациями своих обязательств, либо отказа указанных организаций от исполнения своих обязательств, включая работы по подготовке к зиме, погашению </w:t>
            </w:r>
            <w:proofErr w:type="spellStart"/>
            <w:r w:rsidRPr="006C20BD">
              <w:rPr>
                <w:rFonts w:cs="Times New Roman"/>
                <w:sz w:val="20"/>
                <w:szCs w:val="20"/>
              </w:rPr>
              <w:t>задолжености</w:t>
            </w:r>
            <w:proofErr w:type="spellEnd"/>
            <w:r w:rsidRPr="006C20BD">
              <w:rPr>
                <w:rFonts w:cs="Times New Roman"/>
                <w:sz w:val="20"/>
                <w:szCs w:val="20"/>
              </w:rPr>
              <w:t>, приводящей к снижению надежности теплоснабжения, водоснабжения, водоотведения</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Обеспечение надежного теплоснабжения </w:t>
            </w:r>
          </w:p>
        </w:tc>
      </w:tr>
      <w:tr w:rsidR="006C20BD" w:rsidRPr="006C20BD" w:rsidTr="006C20BD">
        <w:trPr>
          <w:trHeight w:val="160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843"/>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3"/>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0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1.6</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6.</w:t>
            </w:r>
            <w:r w:rsidRPr="006C20BD">
              <w:rPr>
                <w:rFonts w:cs="Times New Roman"/>
                <w:sz w:val="20"/>
                <w:szCs w:val="20"/>
              </w:rPr>
              <w:br/>
              <w:t>Интеграция лицевых счетов через базу Единого областного расчетного центра</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Интеграция лицевых счетов через базу Единого областного расчетного центра</w:t>
            </w:r>
          </w:p>
        </w:tc>
      </w:tr>
      <w:tr w:rsidR="006C20BD" w:rsidRPr="006C20BD" w:rsidTr="006C20BD">
        <w:trPr>
          <w:trHeight w:val="160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998"/>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89"/>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55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53"/>
        </w:trPr>
        <w:tc>
          <w:tcPr>
            <w:tcW w:w="644" w:type="dxa"/>
            <w:vMerge w:val="restart"/>
            <w:tcBorders>
              <w:top w:val="nil"/>
              <w:left w:val="single" w:sz="4" w:space="0" w:color="auto"/>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1.7</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7</w:t>
            </w:r>
            <w:r w:rsidRPr="006C20BD">
              <w:rPr>
                <w:rFonts w:cs="Times New Roman"/>
                <w:sz w:val="20"/>
                <w:szCs w:val="20"/>
              </w:rPr>
              <w:br/>
              <w:t>Разработка проектно-сметной документации по газификации объектов</w:t>
            </w:r>
          </w:p>
        </w:tc>
        <w:tc>
          <w:tcPr>
            <w:tcW w:w="886" w:type="dxa"/>
            <w:vMerge w:val="restart"/>
            <w:tcBorders>
              <w:top w:val="nil"/>
              <w:left w:val="single" w:sz="4" w:space="0" w:color="auto"/>
              <w:bottom w:val="single" w:sz="4" w:space="0" w:color="auto"/>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Разработка проектно-сметной документации по газификации объектов</w:t>
            </w:r>
          </w:p>
        </w:tc>
      </w:tr>
      <w:tr w:rsidR="006C20BD" w:rsidRPr="006C20BD" w:rsidTr="006C20BD">
        <w:trPr>
          <w:trHeight w:val="2085"/>
        </w:trPr>
        <w:tc>
          <w:tcPr>
            <w:tcW w:w="64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1.8</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8.</w:t>
            </w:r>
            <w:r w:rsidRPr="006C20BD">
              <w:rPr>
                <w:rFonts w:cs="Times New Roman"/>
                <w:sz w:val="20"/>
                <w:szCs w:val="20"/>
              </w:rPr>
              <w:br/>
              <w:t>Организация обеспечения надежного теплоснабжения потребителей, работы по подготовке к зиме, возмещение недополученных доходов в связи с разницей в тарифах</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r>
      <w:tr w:rsidR="006C20BD" w:rsidRPr="006C20BD" w:rsidTr="006C20BD">
        <w:trPr>
          <w:trHeight w:val="208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458"/>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33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1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9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33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1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33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17"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5" w:type="dxa"/>
            <w:tcBorders>
              <w:top w:val="nil"/>
              <w:left w:val="nil"/>
              <w:bottom w:val="nil"/>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1" w:type="dxa"/>
            <w:tcBorders>
              <w:top w:val="nil"/>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w:t>
            </w:r>
          </w:p>
        </w:tc>
      </w:tr>
      <w:tr w:rsidR="006C20BD" w:rsidRPr="006C20BD" w:rsidTr="006C20BD">
        <w:trPr>
          <w:trHeight w:val="205"/>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1.9</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9.</w:t>
            </w:r>
            <w:r w:rsidRPr="006C20BD">
              <w:rPr>
                <w:rFonts w:cs="Times New Roman"/>
                <w:sz w:val="20"/>
                <w:szCs w:val="20"/>
              </w:rPr>
              <w:br/>
              <w:t>Организация обеспечения надежного теплоснабжения, водоснабжения и водоотведения потребителей в связи с оказанием услуг населению</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20 903,30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20 903,30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tcBorders>
              <w:top w:val="single" w:sz="4" w:space="0" w:color="auto"/>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w:t>
            </w:r>
          </w:p>
        </w:tc>
      </w:tr>
      <w:tr w:rsidR="006C20BD" w:rsidRPr="006C20BD" w:rsidTr="006C20BD">
        <w:trPr>
          <w:trHeight w:val="2236"/>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20 903,30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20 903,30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tcBorders>
              <w:top w:val="nil"/>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w:t>
            </w:r>
          </w:p>
        </w:tc>
      </w:tr>
      <w:tr w:rsidR="006C20BD" w:rsidRPr="006C20BD" w:rsidTr="006C20BD">
        <w:trPr>
          <w:trHeight w:val="315"/>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Основное мероприятие 2. Проведение первоочередных мероприятий по восстановлению инфраструктуры военных городков на территории городского округа Электросталь Московской области</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256 460,85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74 202,00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182 258,85</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Восстановление инфраструктуры военных городков</w:t>
            </w:r>
          </w:p>
        </w:tc>
      </w:tr>
      <w:tr w:rsidR="006C20BD" w:rsidRPr="006C20BD" w:rsidTr="006C20BD">
        <w:trPr>
          <w:trHeight w:val="173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42 901,25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31 663,15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11 238,10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213 559,60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42 538,85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171 020,75</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2.1</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1.</w:t>
            </w:r>
            <w:r w:rsidRPr="006C20BD">
              <w:rPr>
                <w:rFonts w:cs="Times New Roman"/>
                <w:sz w:val="20"/>
                <w:szCs w:val="20"/>
              </w:rPr>
              <w:br/>
              <w:t>Капитальный ремонт объектов водоснабжения военных городков</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 г.</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9 950,99</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9 950,99</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комитета по строительству, архитектуре и жилищной политике</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proofErr w:type="spellStart"/>
            <w:r w:rsidRPr="006C20BD">
              <w:rPr>
                <w:rFonts w:cs="Times New Roman"/>
                <w:sz w:val="20"/>
                <w:szCs w:val="20"/>
              </w:rPr>
              <w:t>с.п</w:t>
            </w:r>
            <w:proofErr w:type="spellEnd"/>
            <w:r w:rsidRPr="006C20BD">
              <w:rPr>
                <w:rFonts w:cs="Times New Roman"/>
                <w:sz w:val="20"/>
                <w:szCs w:val="20"/>
              </w:rPr>
              <w:t xml:space="preserve">. </w:t>
            </w:r>
            <w:proofErr w:type="spellStart"/>
            <w:r w:rsidRPr="006C20BD">
              <w:rPr>
                <w:rFonts w:cs="Times New Roman"/>
                <w:sz w:val="20"/>
                <w:szCs w:val="20"/>
              </w:rPr>
              <w:t>Степановское</w:t>
            </w:r>
            <w:proofErr w:type="spellEnd"/>
            <w:r w:rsidRPr="006C20BD">
              <w:rPr>
                <w:rFonts w:cs="Times New Roman"/>
                <w:sz w:val="20"/>
                <w:szCs w:val="20"/>
              </w:rPr>
              <w:t xml:space="preserve">, село </w:t>
            </w:r>
            <w:proofErr w:type="spellStart"/>
            <w:r w:rsidRPr="006C20BD">
              <w:rPr>
                <w:rFonts w:cs="Times New Roman"/>
                <w:sz w:val="20"/>
                <w:szCs w:val="20"/>
              </w:rPr>
              <w:t>Всевдолодово</w:t>
            </w:r>
            <w:proofErr w:type="spellEnd"/>
            <w:r w:rsidRPr="006C20BD">
              <w:rPr>
                <w:rFonts w:cs="Times New Roman"/>
                <w:sz w:val="20"/>
                <w:szCs w:val="20"/>
              </w:rPr>
              <w:t>, военный городок Ногинск-5 (Капитальный ремонт наружных водопроводных сетей на участке от скважины №217, №</w:t>
            </w:r>
            <w:proofErr w:type="gramStart"/>
            <w:r w:rsidRPr="006C20BD">
              <w:rPr>
                <w:rFonts w:cs="Times New Roman"/>
                <w:sz w:val="20"/>
                <w:szCs w:val="20"/>
              </w:rPr>
              <w:t>2,№</w:t>
            </w:r>
            <w:proofErr w:type="gramEnd"/>
            <w:r w:rsidRPr="006C20BD">
              <w:rPr>
                <w:rFonts w:cs="Times New Roman"/>
                <w:sz w:val="20"/>
                <w:szCs w:val="20"/>
              </w:rPr>
              <w:t>1 до емкости, от насосной до т. ВР1)</w:t>
            </w:r>
          </w:p>
        </w:tc>
      </w:tr>
      <w:tr w:rsidR="006C20BD" w:rsidRPr="006C20BD" w:rsidTr="006C20BD">
        <w:trPr>
          <w:trHeight w:val="126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497,55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497,55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9 453,44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9 453,44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2.2</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2.</w:t>
            </w:r>
            <w:r w:rsidRPr="006C20BD">
              <w:rPr>
                <w:rFonts w:cs="Times New Roman"/>
                <w:sz w:val="20"/>
                <w:szCs w:val="20"/>
              </w:rPr>
              <w:br/>
              <w:t xml:space="preserve">Капитальный ремонт наружных сетей канализации </w:t>
            </w:r>
            <w:proofErr w:type="spellStart"/>
            <w:r w:rsidRPr="006C20BD">
              <w:rPr>
                <w:rFonts w:cs="Times New Roman"/>
                <w:sz w:val="20"/>
                <w:szCs w:val="20"/>
              </w:rPr>
              <w:t>д.Всеволодово</w:t>
            </w:r>
            <w:proofErr w:type="spellEnd"/>
            <w:r w:rsidRPr="006C20BD">
              <w:rPr>
                <w:rFonts w:cs="Times New Roman"/>
                <w:sz w:val="20"/>
                <w:szCs w:val="20"/>
              </w:rPr>
              <w:t xml:space="preserve"> </w:t>
            </w:r>
            <w:proofErr w:type="spellStart"/>
            <w:r w:rsidRPr="006C20BD">
              <w:rPr>
                <w:rFonts w:cs="Times New Roman"/>
                <w:sz w:val="20"/>
                <w:szCs w:val="20"/>
              </w:rPr>
              <w:t>военый</w:t>
            </w:r>
            <w:proofErr w:type="spellEnd"/>
            <w:r w:rsidRPr="006C20BD">
              <w:rPr>
                <w:rFonts w:cs="Times New Roman"/>
                <w:sz w:val="20"/>
                <w:szCs w:val="20"/>
              </w:rPr>
              <w:t xml:space="preserve"> городок Ногинск-5</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 г.</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89 706,20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89 706,20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Капитальный ремонт наружных сетей канализации </w:t>
            </w:r>
            <w:proofErr w:type="spellStart"/>
            <w:r w:rsidRPr="006C20BD">
              <w:rPr>
                <w:rFonts w:cs="Times New Roman"/>
                <w:sz w:val="20"/>
                <w:szCs w:val="20"/>
              </w:rPr>
              <w:t>д.Всеволодово</w:t>
            </w:r>
            <w:proofErr w:type="spellEnd"/>
            <w:r w:rsidRPr="006C20BD">
              <w:rPr>
                <w:rFonts w:cs="Times New Roman"/>
                <w:sz w:val="20"/>
                <w:szCs w:val="20"/>
              </w:rPr>
              <w:t xml:space="preserve"> </w:t>
            </w:r>
            <w:proofErr w:type="spellStart"/>
            <w:r w:rsidRPr="006C20BD">
              <w:rPr>
                <w:rFonts w:cs="Times New Roman"/>
                <w:sz w:val="20"/>
                <w:szCs w:val="20"/>
              </w:rPr>
              <w:t>военый</w:t>
            </w:r>
            <w:proofErr w:type="spellEnd"/>
            <w:r w:rsidRPr="006C20BD">
              <w:rPr>
                <w:rFonts w:cs="Times New Roman"/>
                <w:sz w:val="20"/>
                <w:szCs w:val="20"/>
              </w:rPr>
              <w:t xml:space="preserve"> городок Ногинск-5</w:t>
            </w:r>
          </w:p>
        </w:tc>
      </w:tr>
      <w:tr w:rsidR="006C20BD" w:rsidRPr="006C20BD" w:rsidTr="006C20BD">
        <w:trPr>
          <w:trHeight w:val="126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4 485,32</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85 220,88</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85 220,88</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3.</w:t>
            </w:r>
            <w:r w:rsidRPr="006C20BD">
              <w:rPr>
                <w:rFonts w:cs="Times New Roman"/>
                <w:sz w:val="20"/>
                <w:szCs w:val="20"/>
              </w:rPr>
              <w:br/>
              <w:t>Капитальный ремонт объектов теплоснабжения военных городков</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2018-2022</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br/>
              <w:t>Капитальный ремонт объектов теплоснабжения военных городков</w:t>
            </w:r>
          </w:p>
        </w:tc>
      </w:tr>
      <w:tr w:rsidR="006C20BD" w:rsidRPr="006C20BD" w:rsidTr="006C20BD">
        <w:trPr>
          <w:trHeight w:val="126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val="restart"/>
            <w:tcBorders>
              <w:top w:val="nil"/>
              <w:left w:val="single" w:sz="4" w:space="0" w:color="auto"/>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2.4</w:t>
            </w:r>
          </w:p>
        </w:tc>
        <w:tc>
          <w:tcPr>
            <w:tcW w:w="1731"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4.</w:t>
            </w:r>
            <w:r w:rsidRPr="006C20BD">
              <w:rPr>
                <w:rFonts w:cs="Times New Roman"/>
                <w:sz w:val="20"/>
                <w:szCs w:val="20"/>
              </w:rPr>
              <w:br/>
              <w:t xml:space="preserve">Капитальный ремонт котельной с. </w:t>
            </w:r>
            <w:proofErr w:type="spellStart"/>
            <w:r w:rsidRPr="006C20BD">
              <w:rPr>
                <w:rFonts w:cs="Times New Roman"/>
                <w:sz w:val="20"/>
                <w:szCs w:val="20"/>
              </w:rPr>
              <w:t>Всеволодово</w:t>
            </w:r>
            <w:proofErr w:type="spellEnd"/>
          </w:p>
        </w:tc>
        <w:tc>
          <w:tcPr>
            <w:tcW w:w="886" w:type="dxa"/>
            <w:vMerge w:val="restart"/>
            <w:tcBorders>
              <w:top w:val="nil"/>
              <w:left w:val="single" w:sz="4" w:space="0" w:color="auto"/>
              <w:bottom w:val="nil"/>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2018-2019 г.</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36 636,31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34 901,31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1 735,00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Капитальный ремонт котельной (2-й этап) военный городок Ногинск-5</w:t>
            </w:r>
          </w:p>
        </w:tc>
      </w:tr>
      <w:tr w:rsidR="006C20BD" w:rsidRPr="006C20BD" w:rsidTr="006C20BD">
        <w:trPr>
          <w:trHeight w:val="1260"/>
        </w:trPr>
        <w:tc>
          <w:tcPr>
            <w:tcW w:w="644"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3 550,90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1 815,90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1 735,00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644"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731"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nil"/>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33 085,41</w:t>
            </w:r>
          </w:p>
        </w:tc>
        <w:tc>
          <w:tcPr>
            <w:tcW w:w="1134" w:type="dxa"/>
            <w:tcBorders>
              <w:top w:val="nil"/>
              <w:left w:val="nil"/>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33 085,41</w:t>
            </w:r>
          </w:p>
        </w:tc>
        <w:tc>
          <w:tcPr>
            <w:tcW w:w="1134" w:type="dxa"/>
            <w:tcBorders>
              <w:top w:val="nil"/>
              <w:left w:val="nil"/>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nil"/>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644"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ascii="Calibri" w:hAnsi="Calibri" w:cs="Times New Roman"/>
                <w:color w:val="000000"/>
                <w:sz w:val="20"/>
                <w:szCs w:val="20"/>
              </w:rPr>
            </w:pPr>
            <w:r w:rsidRPr="006C20BD">
              <w:rPr>
                <w:rFonts w:ascii="Calibri" w:hAnsi="Calibri" w:cs="Times New Roman"/>
                <w:color w:val="000000"/>
                <w:sz w:val="20"/>
                <w:szCs w:val="20"/>
              </w:rPr>
              <w:t>2.5</w:t>
            </w:r>
          </w:p>
        </w:tc>
        <w:tc>
          <w:tcPr>
            <w:tcW w:w="173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5.</w:t>
            </w:r>
            <w:r w:rsidRPr="006C20BD">
              <w:rPr>
                <w:rFonts w:cs="Times New Roman"/>
                <w:sz w:val="20"/>
                <w:szCs w:val="20"/>
              </w:rPr>
              <w:br/>
              <w:t xml:space="preserve">Разработка проектно-сметной документации по капитальному ремонту котельной </w:t>
            </w:r>
            <w:proofErr w:type="spellStart"/>
            <w:r w:rsidRPr="006C20BD">
              <w:rPr>
                <w:rFonts w:cs="Times New Roman"/>
                <w:sz w:val="20"/>
                <w:szCs w:val="20"/>
              </w:rPr>
              <w:t>с.Всеволодово</w:t>
            </w:r>
            <w:proofErr w:type="spellEnd"/>
          </w:p>
        </w:tc>
        <w:tc>
          <w:tcPr>
            <w:tcW w:w="88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 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182,00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182,00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xml:space="preserve">Разработка проектно-сметной документации по капитальному ремонту котельной </w:t>
            </w:r>
            <w:proofErr w:type="spellStart"/>
            <w:r w:rsidRPr="006C20BD">
              <w:rPr>
                <w:rFonts w:cs="Times New Roman"/>
                <w:sz w:val="20"/>
                <w:szCs w:val="20"/>
              </w:rPr>
              <w:t>с.Всеволодово</w:t>
            </w:r>
            <w:proofErr w:type="spellEnd"/>
          </w:p>
        </w:tc>
      </w:tr>
      <w:tr w:rsidR="006C20BD" w:rsidRPr="006C20BD" w:rsidTr="006C20BD">
        <w:trPr>
          <w:trHeight w:val="2145"/>
        </w:trPr>
        <w:tc>
          <w:tcPr>
            <w:tcW w:w="644"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182,00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182,00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90"/>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ascii="Calibri" w:hAnsi="Calibri" w:cs="Times New Roman"/>
                <w:color w:val="000000"/>
                <w:sz w:val="20"/>
                <w:szCs w:val="20"/>
              </w:rPr>
            </w:pPr>
            <w:r w:rsidRPr="006C20BD">
              <w:rPr>
                <w:rFonts w:ascii="Calibri" w:hAnsi="Calibri" w:cs="Times New Roman"/>
                <w:color w:val="000000"/>
                <w:sz w:val="20"/>
                <w:szCs w:val="20"/>
              </w:rPr>
              <w:t>2.6</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6.</w:t>
            </w:r>
            <w:r w:rsidRPr="006C20BD">
              <w:rPr>
                <w:rFonts w:cs="Times New Roman"/>
                <w:sz w:val="20"/>
                <w:szCs w:val="20"/>
              </w:rPr>
              <w:br/>
              <w:t xml:space="preserve">Выполнение строительного контроля по капитальному ремонту наружных водопроводных сетей </w:t>
            </w:r>
            <w:proofErr w:type="spellStart"/>
            <w:r w:rsidRPr="006C20BD">
              <w:rPr>
                <w:rFonts w:cs="Times New Roman"/>
                <w:sz w:val="20"/>
                <w:szCs w:val="20"/>
              </w:rPr>
              <w:t>с.п</w:t>
            </w:r>
            <w:proofErr w:type="spellEnd"/>
            <w:r w:rsidRPr="006C20BD">
              <w:rPr>
                <w:rFonts w:cs="Times New Roman"/>
                <w:sz w:val="20"/>
                <w:szCs w:val="20"/>
              </w:rPr>
              <w:t xml:space="preserve">. </w:t>
            </w:r>
            <w:proofErr w:type="spellStart"/>
            <w:r w:rsidRPr="006C20BD">
              <w:rPr>
                <w:rFonts w:cs="Times New Roman"/>
                <w:sz w:val="20"/>
                <w:szCs w:val="20"/>
              </w:rPr>
              <w:t>Степановское</w:t>
            </w:r>
            <w:proofErr w:type="spellEnd"/>
            <w:r w:rsidRPr="006C20BD">
              <w:rPr>
                <w:rFonts w:cs="Times New Roman"/>
                <w:sz w:val="20"/>
                <w:szCs w:val="20"/>
              </w:rPr>
              <w:t xml:space="preserve">, с. </w:t>
            </w:r>
            <w:proofErr w:type="spellStart"/>
            <w:r w:rsidRPr="006C20BD">
              <w:rPr>
                <w:rFonts w:cs="Times New Roman"/>
                <w:sz w:val="20"/>
                <w:szCs w:val="20"/>
              </w:rPr>
              <w:t>Всеволодово</w:t>
            </w:r>
            <w:proofErr w:type="spellEnd"/>
            <w:r w:rsidRPr="006C20BD">
              <w:rPr>
                <w:rFonts w:cs="Times New Roman"/>
                <w:sz w:val="20"/>
                <w:szCs w:val="20"/>
              </w:rPr>
              <w:t xml:space="preserve"> Ногинск-5</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 г.</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99,00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99,00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комитета по строительству, архитектуре и жилищной политике</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proofErr w:type="spellStart"/>
            <w:r w:rsidRPr="006C20BD">
              <w:rPr>
                <w:rFonts w:cs="Times New Roman"/>
                <w:sz w:val="20"/>
                <w:szCs w:val="20"/>
              </w:rPr>
              <w:t>с.п</w:t>
            </w:r>
            <w:proofErr w:type="spellEnd"/>
            <w:r w:rsidRPr="006C20BD">
              <w:rPr>
                <w:rFonts w:cs="Times New Roman"/>
                <w:sz w:val="20"/>
                <w:szCs w:val="20"/>
              </w:rPr>
              <w:t xml:space="preserve">. </w:t>
            </w:r>
            <w:proofErr w:type="spellStart"/>
            <w:r w:rsidRPr="006C20BD">
              <w:rPr>
                <w:rFonts w:cs="Times New Roman"/>
                <w:sz w:val="20"/>
                <w:szCs w:val="20"/>
              </w:rPr>
              <w:t>Степановское</w:t>
            </w:r>
            <w:proofErr w:type="spellEnd"/>
            <w:r w:rsidRPr="006C20BD">
              <w:rPr>
                <w:rFonts w:cs="Times New Roman"/>
                <w:sz w:val="20"/>
                <w:szCs w:val="20"/>
              </w:rPr>
              <w:t xml:space="preserve">, село </w:t>
            </w:r>
            <w:proofErr w:type="spellStart"/>
            <w:r w:rsidRPr="006C20BD">
              <w:rPr>
                <w:rFonts w:cs="Times New Roman"/>
                <w:sz w:val="20"/>
                <w:szCs w:val="20"/>
              </w:rPr>
              <w:t>Всевдолодово</w:t>
            </w:r>
            <w:proofErr w:type="spellEnd"/>
            <w:r w:rsidRPr="006C20BD">
              <w:rPr>
                <w:rFonts w:cs="Times New Roman"/>
                <w:sz w:val="20"/>
                <w:szCs w:val="20"/>
              </w:rPr>
              <w:t>, военный городок Ногинск-5 (Капитальный ремонт наружных водопроводных сетей на участке от скважины №217, №</w:t>
            </w:r>
            <w:proofErr w:type="gramStart"/>
            <w:r w:rsidRPr="006C20BD">
              <w:rPr>
                <w:rFonts w:cs="Times New Roman"/>
                <w:sz w:val="20"/>
                <w:szCs w:val="20"/>
              </w:rPr>
              <w:t>2,№</w:t>
            </w:r>
            <w:proofErr w:type="gramEnd"/>
            <w:r w:rsidRPr="006C20BD">
              <w:rPr>
                <w:rFonts w:cs="Times New Roman"/>
                <w:sz w:val="20"/>
                <w:szCs w:val="20"/>
              </w:rPr>
              <w:t>1 до емкости, от насосной до т. ВР1)</w:t>
            </w:r>
          </w:p>
        </w:tc>
      </w:tr>
      <w:tr w:rsidR="006C20BD" w:rsidRPr="006C20BD" w:rsidTr="006C20BD">
        <w:trPr>
          <w:trHeight w:val="279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99,00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99,00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495"/>
        </w:trPr>
        <w:tc>
          <w:tcPr>
            <w:tcW w:w="644" w:type="dxa"/>
            <w:vMerge w:val="restart"/>
            <w:tcBorders>
              <w:top w:val="nil"/>
              <w:left w:val="single" w:sz="4" w:space="0" w:color="auto"/>
              <w:bottom w:val="single" w:sz="4" w:space="0" w:color="auto"/>
              <w:right w:val="single" w:sz="4" w:space="0" w:color="auto"/>
            </w:tcBorders>
            <w:shd w:val="clear" w:color="000000" w:fill="FFFFFF"/>
            <w:noWrap/>
            <w:hideMark/>
          </w:tcPr>
          <w:p w:rsidR="006C20BD" w:rsidRPr="006C20BD" w:rsidRDefault="006C20BD" w:rsidP="006C20BD">
            <w:pPr>
              <w:jc w:val="center"/>
              <w:rPr>
                <w:rFonts w:ascii="Calibri" w:hAnsi="Calibri" w:cs="Times New Roman"/>
                <w:color w:val="000000"/>
                <w:sz w:val="20"/>
                <w:szCs w:val="20"/>
              </w:rPr>
            </w:pPr>
            <w:r w:rsidRPr="006C20BD">
              <w:rPr>
                <w:rFonts w:ascii="Calibri" w:hAnsi="Calibri" w:cs="Times New Roman"/>
                <w:color w:val="000000"/>
                <w:sz w:val="20"/>
                <w:szCs w:val="20"/>
              </w:rPr>
              <w:t>2.7</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Мероприятие 7.</w:t>
            </w:r>
            <w:r w:rsidRPr="006C20BD">
              <w:rPr>
                <w:rFonts w:cs="Times New Roman"/>
                <w:sz w:val="20"/>
                <w:szCs w:val="20"/>
              </w:rPr>
              <w:b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лицам-производителям товаров, работ, услуг на финансовое обеспечение (возмещение) затрат по восстановлению инфраструктуры военных городков на территории городского округа Электросталь Московской области</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2018 г.</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29 068,70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29 068,70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tcBorders>
              <w:top w:val="nil"/>
              <w:left w:val="nil"/>
              <w:bottom w:val="single" w:sz="4" w:space="0" w:color="auto"/>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w:t>
            </w:r>
          </w:p>
        </w:tc>
        <w:tc>
          <w:tcPr>
            <w:tcW w:w="1701"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w:t>
            </w:r>
          </w:p>
        </w:tc>
      </w:tr>
      <w:tr w:rsidR="006C20BD" w:rsidRPr="006C20BD" w:rsidTr="006C20BD">
        <w:trPr>
          <w:trHeight w:val="4860"/>
        </w:trPr>
        <w:tc>
          <w:tcPr>
            <w:tcW w:w="64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29 068,70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29 068,70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tcBorders>
              <w:top w:val="nil"/>
              <w:left w:val="nil"/>
              <w:bottom w:val="single" w:sz="4" w:space="0" w:color="auto"/>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УГЖКХ</w:t>
            </w:r>
          </w:p>
        </w:tc>
        <w:tc>
          <w:tcPr>
            <w:tcW w:w="1701"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w:t>
            </w:r>
          </w:p>
        </w:tc>
      </w:tr>
      <w:tr w:rsidR="006C20BD" w:rsidRPr="006C20BD" w:rsidTr="006C20BD">
        <w:trPr>
          <w:trHeight w:val="435"/>
        </w:trPr>
        <w:tc>
          <w:tcPr>
            <w:tcW w:w="644" w:type="dxa"/>
            <w:vMerge w:val="restart"/>
            <w:tcBorders>
              <w:top w:val="nil"/>
              <w:left w:val="single" w:sz="4" w:space="0" w:color="auto"/>
              <w:bottom w:val="single" w:sz="4" w:space="0" w:color="auto"/>
              <w:right w:val="single" w:sz="4" w:space="0" w:color="auto"/>
            </w:tcBorders>
            <w:shd w:val="clear" w:color="000000" w:fill="FFFFFF"/>
            <w:noWrap/>
            <w:hideMark/>
          </w:tcPr>
          <w:p w:rsidR="006C20BD" w:rsidRPr="006C20BD" w:rsidRDefault="006C20BD" w:rsidP="006C20BD">
            <w:pPr>
              <w:jc w:val="center"/>
              <w:rPr>
                <w:rFonts w:ascii="Calibri" w:hAnsi="Calibri" w:cs="Times New Roman"/>
                <w:color w:val="000000"/>
                <w:sz w:val="20"/>
                <w:szCs w:val="20"/>
              </w:rPr>
            </w:pPr>
            <w:r w:rsidRPr="006C20BD">
              <w:rPr>
                <w:rFonts w:ascii="Calibri" w:hAnsi="Calibri" w:cs="Times New Roman"/>
                <w:color w:val="000000"/>
                <w:sz w:val="20"/>
                <w:szCs w:val="20"/>
              </w:rPr>
              <w:t>2.8</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Мероприятие 8. Капитальный </w:t>
            </w:r>
            <w:proofErr w:type="gramStart"/>
            <w:r w:rsidRPr="006C20BD">
              <w:rPr>
                <w:rFonts w:cs="Times New Roman"/>
                <w:sz w:val="20"/>
                <w:szCs w:val="20"/>
              </w:rPr>
              <w:t>ремонт  теплообменников</w:t>
            </w:r>
            <w:proofErr w:type="gramEnd"/>
            <w:r w:rsidRPr="006C20BD">
              <w:rPr>
                <w:rFonts w:cs="Times New Roman"/>
                <w:sz w:val="20"/>
                <w:szCs w:val="20"/>
              </w:rPr>
              <w:t xml:space="preserve"> и насосного оборудования на ЦТП военный городок Ногинск-5</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 г.</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502,00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502,00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Капитальный </w:t>
            </w:r>
            <w:proofErr w:type="gramStart"/>
            <w:r w:rsidRPr="006C20BD">
              <w:rPr>
                <w:rFonts w:cs="Times New Roman"/>
                <w:sz w:val="20"/>
                <w:szCs w:val="20"/>
              </w:rPr>
              <w:t>ремонт  теплообменников</w:t>
            </w:r>
            <w:proofErr w:type="gramEnd"/>
            <w:r w:rsidRPr="006C20BD">
              <w:rPr>
                <w:rFonts w:cs="Times New Roman"/>
                <w:sz w:val="20"/>
                <w:szCs w:val="20"/>
              </w:rPr>
              <w:t xml:space="preserve"> и насосного оборудования на ЦТП военный городок Ногинск-5</w:t>
            </w:r>
          </w:p>
        </w:tc>
      </w:tr>
      <w:tr w:rsidR="006C20BD" w:rsidRPr="006C20BD" w:rsidTr="006C20BD">
        <w:trPr>
          <w:trHeight w:val="1680"/>
        </w:trPr>
        <w:tc>
          <w:tcPr>
            <w:tcW w:w="64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502,00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502,00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80"/>
        </w:trPr>
        <w:tc>
          <w:tcPr>
            <w:tcW w:w="64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208"/>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ascii="Calibri" w:hAnsi="Calibri" w:cs="Times New Roman"/>
                <w:color w:val="000000"/>
                <w:sz w:val="20"/>
                <w:szCs w:val="20"/>
              </w:rPr>
            </w:pPr>
            <w:r w:rsidRPr="006C20BD">
              <w:rPr>
                <w:rFonts w:ascii="Calibri" w:hAnsi="Calibri" w:cs="Times New Roman"/>
                <w:color w:val="000000"/>
                <w:sz w:val="20"/>
                <w:szCs w:val="20"/>
              </w:rPr>
              <w:t>2.9</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Мероприятие 9.Капитальный ремонт напорного коллектора </w:t>
            </w:r>
            <w:proofErr w:type="spellStart"/>
            <w:r w:rsidRPr="006C20BD">
              <w:rPr>
                <w:rFonts w:cs="Times New Roman"/>
                <w:sz w:val="20"/>
                <w:szCs w:val="20"/>
              </w:rPr>
              <w:t>д.Всеволодово</w:t>
            </w:r>
            <w:proofErr w:type="spellEnd"/>
            <w:r w:rsidRPr="006C20BD">
              <w:rPr>
                <w:rFonts w:cs="Times New Roman"/>
                <w:sz w:val="20"/>
                <w:szCs w:val="20"/>
              </w:rPr>
              <w:t xml:space="preserve"> военный городок Ногинск-5</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 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90 315,65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90 315,65</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xml:space="preserve">Капитальный ремонт напорного коллектора </w:t>
            </w:r>
            <w:proofErr w:type="spellStart"/>
            <w:r w:rsidRPr="006C20BD">
              <w:rPr>
                <w:rFonts w:cs="Times New Roman"/>
                <w:sz w:val="20"/>
                <w:szCs w:val="20"/>
              </w:rPr>
              <w:t>д.Всеволодово</w:t>
            </w:r>
            <w:proofErr w:type="spellEnd"/>
            <w:r w:rsidRPr="006C20BD">
              <w:rPr>
                <w:rFonts w:cs="Times New Roman"/>
                <w:sz w:val="20"/>
                <w:szCs w:val="20"/>
              </w:rPr>
              <w:t xml:space="preserve"> военный городок Ногинск-5</w:t>
            </w:r>
          </w:p>
        </w:tc>
      </w:tr>
      <w:tr w:rsidR="006C20BD" w:rsidRPr="006C20BD" w:rsidTr="006C20BD">
        <w:trPr>
          <w:trHeight w:val="108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4 515,78</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4 515,78</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8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85 799,87</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85 799,87</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40"/>
        </w:trPr>
        <w:tc>
          <w:tcPr>
            <w:tcW w:w="644" w:type="dxa"/>
            <w:vMerge w:val="restart"/>
            <w:tcBorders>
              <w:top w:val="nil"/>
              <w:left w:val="single" w:sz="4" w:space="0" w:color="auto"/>
              <w:bottom w:val="single" w:sz="4" w:space="0" w:color="000000"/>
              <w:right w:val="single" w:sz="4" w:space="0" w:color="auto"/>
            </w:tcBorders>
            <w:shd w:val="clear" w:color="000000" w:fill="FFFFFF"/>
            <w:noWrap/>
            <w:hideMark/>
          </w:tcPr>
          <w:p w:rsidR="006C20BD" w:rsidRPr="006C20BD" w:rsidRDefault="006C20BD" w:rsidP="006C20BD">
            <w:pPr>
              <w:jc w:val="center"/>
              <w:rPr>
                <w:rFonts w:ascii="Calibri" w:hAnsi="Calibri" w:cs="Times New Roman"/>
                <w:color w:val="000000"/>
                <w:sz w:val="20"/>
                <w:szCs w:val="20"/>
              </w:rPr>
            </w:pPr>
            <w:r w:rsidRPr="006C20BD">
              <w:rPr>
                <w:rFonts w:ascii="Calibri" w:hAnsi="Calibri" w:cs="Times New Roman"/>
                <w:color w:val="000000"/>
                <w:sz w:val="20"/>
                <w:szCs w:val="20"/>
              </w:rPr>
              <w:t>3</w:t>
            </w:r>
          </w:p>
        </w:tc>
        <w:tc>
          <w:tcPr>
            <w:tcW w:w="173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Основное мероприятие 3. Капитальные вложения в объекты социальной и инженерной инфраструктуры на территории военных городков</w:t>
            </w:r>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2019-2021 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220 000,00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100 000,00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100 000,00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Капитальные вложения в объекты социальной и инженерной инфраструктуры на территории военных городков</w:t>
            </w:r>
          </w:p>
        </w:tc>
      </w:tr>
      <w:tr w:rsidR="006C20BD" w:rsidRPr="006C20BD" w:rsidTr="006C20BD">
        <w:trPr>
          <w:trHeight w:val="1335"/>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209 000,00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19 000,00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95 000,00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80"/>
        </w:trPr>
        <w:tc>
          <w:tcPr>
            <w:tcW w:w="644"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11 000,00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80"/>
        </w:trPr>
        <w:tc>
          <w:tcPr>
            <w:tcW w:w="644" w:type="dxa"/>
            <w:vMerge w:val="restart"/>
            <w:tcBorders>
              <w:top w:val="nil"/>
              <w:left w:val="single" w:sz="4" w:space="0" w:color="auto"/>
              <w:bottom w:val="single" w:sz="4" w:space="0" w:color="auto"/>
              <w:right w:val="single" w:sz="4" w:space="0" w:color="auto"/>
            </w:tcBorders>
            <w:shd w:val="clear" w:color="000000" w:fill="FFFFFF"/>
            <w:noWrap/>
            <w:hideMark/>
          </w:tcPr>
          <w:p w:rsidR="006C20BD" w:rsidRPr="006C20BD" w:rsidRDefault="006C20BD" w:rsidP="006C20BD">
            <w:pPr>
              <w:jc w:val="center"/>
              <w:rPr>
                <w:rFonts w:ascii="Calibri" w:hAnsi="Calibri" w:cs="Times New Roman"/>
                <w:color w:val="000000"/>
                <w:sz w:val="20"/>
                <w:szCs w:val="20"/>
              </w:rPr>
            </w:pPr>
            <w:r w:rsidRPr="006C20BD">
              <w:rPr>
                <w:rFonts w:ascii="Calibri" w:hAnsi="Calibri" w:cs="Times New Roman"/>
                <w:color w:val="000000"/>
                <w:sz w:val="20"/>
                <w:szCs w:val="20"/>
              </w:rPr>
              <w:t>3.1</w:t>
            </w:r>
          </w:p>
        </w:tc>
        <w:tc>
          <w:tcPr>
            <w:tcW w:w="1731" w:type="dxa"/>
            <w:vMerge w:val="restart"/>
            <w:tcBorders>
              <w:top w:val="nil"/>
              <w:left w:val="single" w:sz="4" w:space="0" w:color="auto"/>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 xml:space="preserve">Мероприятие 1.Реконструкция очистных </w:t>
            </w:r>
            <w:proofErr w:type="spellStart"/>
            <w:r w:rsidRPr="006C20BD">
              <w:rPr>
                <w:rFonts w:cs="Times New Roman"/>
                <w:sz w:val="20"/>
                <w:szCs w:val="20"/>
              </w:rPr>
              <w:t>сообружений</w:t>
            </w:r>
            <w:proofErr w:type="spellEnd"/>
            <w:r w:rsidRPr="006C20BD">
              <w:rPr>
                <w:rFonts w:cs="Times New Roman"/>
                <w:sz w:val="20"/>
                <w:szCs w:val="20"/>
              </w:rPr>
              <w:t xml:space="preserve">. в/г Ногинск-5 </w:t>
            </w:r>
            <w:proofErr w:type="spellStart"/>
            <w:r w:rsidRPr="006C20BD">
              <w:rPr>
                <w:rFonts w:cs="Times New Roman"/>
                <w:sz w:val="20"/>
                <w:szCs w:val="20"/>
              </w:rPr>
              <w:t>д.Всеволодово</w:t>
            </w:r>
            <w:proofErr w:type="spellEnd"/>
            <w:r w:rsidRPr="006C20BD">
              <w:rPr>
                <w:rFonts w:cs="Times New Roman"/>
                <w:sz w:val="20"/>
                <w:szCs w:val="20"/>
              </w:rPr>
              <w:t xml:space="preserve"> </w:t>
            </w:r>
            <w:proofErr w:type="spellStart"/>
            <w:r w:rsidRPr="006C20BD">
              <w:rPr>
                <w:rFonts w:cs="Times New Roman"/>
                <w:sz w:val="20"/>
                <w:szCs w:val="20"/>
              </w:rPr>
              <w:t>г.о.Электросталь</w:t>
            </w:r>
            <w:proofErr w:type="spellEnd"/>
          </w:p>
        </w:tc>
        <w:tc>
          <w:tcPr>
            <w:tcW w:w="886"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2019-2021 г.</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220 000,00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100 000,00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100 000,00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ОКИ УГЖКХ</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6C20BD" w:rsidRPr="006C20BD" w:rsidRDefault="006C20BD" w:rsidP="006C20BD">
            <w:pPr>
              <w:jc w:val="center"/>
              <w:rPr>
                <w:rFonts w:cs="Times New Roman"/>
                <w:sz w:val="20"/>
                <w:szCs w:val="20"/>
              </w:rPr>
            </w:pPr>
            <w:r w:rsidRPr="006C20BD">
              <w:rPr>
                <w:rFonts w:cs="Times New Roman"/>
                <w:sz w:val="20"/>
                <w:szCs w:val="20"/>
              </w:rPr>
              <w:t xml:space="preserve">Реконструкция очистных </w:t>
            </w:r>
            <w:proofErr w:type="spellStart"/>
            <w:r w:rsidRPr="006C20BD">
              <w:rPr>
                <w:rFonts w:cs="Times New Roman"/>
                <w:sz w:val="20"/>
                <w:szCs w:val="20"/>
              </w:rPr>
              <w:t>сообружений</w:t>
            </w:r>
            <w:proofErr w:type="spellEnd"/>
            <w:r w:rsidRPr="006C20BD">
              <w:rPr>
                <w:rFonts w:cs="Times New Roman"/>
                <w:sz w:val="20"/>
                <w:szCs w:val="20"/>
              </w:rPr>
              <w:t xml:space="preserve">. в/г Ногинск-5 </w:t>
            </w:r>
            <w:proofErr w:type="spellStart"/>
            <w:r w:rsidRPr="006C20BD">
              <w:rPr>
                <w:rFonts w:cs="Times New Roman"/>
                <w:sz w:val="20"/>
                <w:szCs w:val="20"/>
              </w:rPr>
              <w:t>д.Всеволодово</w:t>
            </w:r>
            <w:proofErr w:type="spellEnd"/>
            <w:r w:rsidRPr="006C20BD">
              <w:rPr>
                <w:rFonts w:cs="Times New Roman"/>
                <w:sz w:val="20"/>
                <w:szCs w:val="20"/>
              </w:rPr>
              <w:t xml:space="preserve"> </w:t>
            </w:r>
            <w:proofErr w:type="spellStart"/>
            <w:r w:rsidRPr="006C20BD">
              <w:rPr>
                <w:rFonts w:cs="Times New Roman"/>
                <w:sz w:val="20"/>
                <w:szCs w:val="20"/>
              </w:rPr>
              <w:t>г.о.Электросталь</w:t>
            </w:r>
            <w:proofErr w:type="spellEnd"/>
          </w:p>
        </w:tc>
      </w:tr>
      <w:tr w:rsidR="006C20BD" w:rsidRPr="006C20BD" w:rsidTr="006C20BD">
        <w:trPr>
          <w:trHeight w:val="1350"/>
        </w:trPr>
        <w:tc>
          <w:tcPr>
            <w:tcW w:w="64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209 000,00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19 000,00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95 000,00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1080"/>
        </w:trPr>
        <w:tc>
          <w:tcPr>
            <w:tcW w:w="644"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ascii="Calibri" w:hAnsi="Calibri" w:cs="Times New Roman"/>
                <w:color w:val="000000"/>
                <w:sz w:val="20"/>
                <w:szCs w:val="20"/>
              </w:rPr>
            </w:pPr>
          </w:p>
        </w:tc>
        <w:tc>
          <w:tcPr>
            <w:tcW w:w="1731" w:type="dxa"/>
            <w:vMerge/>
            <w:tcBorders>
              <w:top w:val="nil"/>
              <w:left w:val="single" w:sz="4" w:space="0" w:color="auto"/>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c>
          <w:tcPr>
            <w:tcW w:w="886"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276" w:type="dxa"/>
            <w:tcBorders>
              <w:top w:val="nil"/>
              <w:left w:val="nil"/>
              <w:bottom w:val="nil"/>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11 000,00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1 000,00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5"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3261"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6C20BD" w:rsidRPr="006C20BD" w:rsidRDefault="006C20BD" w:rsidP="006C20BD">
            <w:pPr>
              <w:jc w:val="center"/>
              <w:rPr>
                <w:rFonts w:cs="Times New Roman"/>
                <w:b/>
                <w:bCs/>
                <w:sz w:val="20"/>
                <w:szCs w:val="20"/>
              </w:rPr>
            </w:pPr>
            <w:r w:rsidRPr="006C20BD">
              <w:rPr>
                <w:rFonts w:cs="Times New Roman"/>
                <w:b/>
                <w:bCs/>
                <w:sz w:val="20"/>
                <w:szCs w:val="20"/>
              </w:rPr>
              <w:t>Итого по подпрограмме</w:t>
            </w:r>
          </w:p>
        </w:tc>
        <w:tc>
          <w:tcPr>
            <w:tcW w:w="1276" w:type="dxa"/>
            <w:tcBorders>
              <w:top w:val="single" w:sz="4" w:space="0" w:color="auto"/>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Итого</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162 263,64</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2 266 420,93</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462 556,14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528 841,99</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441 918,07</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453 518,81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379 585,92</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20BD" w:rsidRPr="006C20BD" w:rsidRDefault="006C20BD" w:rsidP="006C20BD">
            <w:pPr>
              <w:jc w:val="center"/>
              <w:rPr>
                <w:rFonts w:cs="Times New Roman"/>
                <w:sz w:val="20"/>
                <w:szCs w:val="20"/>
              </w:rPr>
            </w:pPr>
            <w:r w:rsidRPr="006C20BD">
              <w:rPr>
                <w:rFonts w:cs="Times New Roman"/>
                <w:sz w:val="20"/>
                <w:szCs w:val="20"/>
              </w:rPr>
              <w:t> </w:t>
            </w:r>
          </w:p>
        </w:tc>
      </w:tr>
      <w:tr w:rsidR="006C20BD" w:rsidRPr="006C20BD" w:rsidTr="006C20BD">
        <w:trPr>
          <w:trHeight w:val="1260"/>
        </w:trPr>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6C20BD" w:rsidRPr="006C20BD" w:rsidRDefault="006C20BD" w:rsidP="006C20BD">
            <w:pPr>
              <w:rPr>
                <w:rFonts w:cs="Times New Roman"/>
                <w:b/>
                <w:bCs/>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городского округа Электросталь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2 500,00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311 804,55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81 166,45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32 838,10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97 600,00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97 600,00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2 600,00</w:t>
            </w:r>
          </w:p>
        </w:tc>
        <w:tc>
          <w:tcPr>
            <w:tcW w:w="2976"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6C20BD" w:rsidRPr="006C20BD" w:rsidRDefault="006C20BD" w:rsidP="006C20BD">
            <w:pPr>
              <w:rPr>
                <w:rFonts w:cs="Times New Roman"/>
                <w:b/>
                <w:bCs/>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бюджета Московской области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235 559,60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53 538,85</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171 020,75</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1 000,00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5 000,00</w:t>
            </w:r>
          </w:p>
        </w:tc>
        <w:tc>
          <w:tcPr>
            <w:tcW w:w="2976"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630"/>
        </w:trPr>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6C20BD" w:rsidRPr="006C20BD" w:rsidRDefault="006C20BD" w:rsidP="006C20BD">
            <w:pPr>
              <w:rPr>
                <w:rFonts w:cs="Times New Roman"/>
                <w:b/>
                <w:bCs/>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Средства федерального бюджета</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0,00</w:t>
            </w:r>
          </w:p>
        </w:tc>
        <w:tc>
          <w:tcPr>
            <w:tcW w:w="2976"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r w:rsidR="006C20BD" w:rsidRPr="006C20BD" w:rsidTr="006C20BD">
        <w:trPr>
          <w:trHeight w:val="315"/>
        </w:trPr>
        <w:tc>
          <w:tcPr>
            <w:tcW w:w="3261" w:type="dxa"/>
            <w:gridSpan w:val="3"/>
            <w:vMerge/>
            <w:tcBorders>
              <w:top w:val="single" w:sz="4" w:space="0" w:color="auto"/>
              <w:left w:val="single" w:sz="4" w:space="0" w:color="auto"/>
              <w:bottom w:val="single" w:sz="4" w:space="0" w:color="000000"/>
              <w:right w:val="single" w:sz="4" w:space="0" w:color="000000"/>
            </w:tcBorders>
            <w:vAlign w:val="center"/>
            <w:hideMark/>
          </w:tcPr>
          <w:p w:rsidR="006C20BD" w:rsidRPr="006C20BD" w:rsidRDefault="006C20BD" w:rsidP="006C20BD">
            <w:pPr>
              <w:rPr>
                <w:rFonts w:cs="Times New Roman"/>
                <w:b/>
                <w:bCs/>
                <w:sz w:val="20"/>
                <w:szCs w:val="20"/>
              </w:rPr>
            </w:pPr>
          </w:p>
        </w:tc>
        <w:tc>
          <w:tcPr>
            <w:tcW w:w="1276" w:type="dxa"/>
            <w:tcBorders>
              <w:top w:val="nil"/>
              <w:left w:val="nil"/>
              <w:bottom w:val="single" w:sz="4" w:space="0" w:color="auto"/>
              <w:right w:val="single" w:sz="4" w:space="0" w:color="auto"/>
            </w:tcBorders>
            <w:shd w:val="clear" w:color="000000" w:fill="FFFFFF"/>
            <w:hideMark/>
          </w:tcPr>
          <w:p w:rsidR="006C20BD" w:rsidRPr="006C20BD" w:rsidRDefault="006C20BD" w:rsidP="006C20BD">
            <w:pPr>
              <w:rPr>
                <w:rFonts w:cs="Times New Roman"/>
                <w:sz w:val="20"/>
                <w:szCs w:val="20"/>
              </w:rPr>
            </w:pPr>
            <w:r w:rsidRPr="006C20BD">
              <w:rPr>
                <w:rFonts w:cs="Times New Roman"/>
                <w:sz w:val="20"/>
                <w:szCs w:val="20"/>
              </w:rPr>
              <w:t>Внебюджетные источники</w:t>
            </w:r>
          </w:p>
        </w:tc>
        <w:tc>
          <w:tcPr>
            <w:tcW w:w="127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159 763,64</w:t>
            </w:r>
          </w:p>
        </w:tc>
        <w:tc>
          <w:tcPr>
            <w:tcW w:w="1276"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1 719 056,78</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327 850,84</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324 983,14</w:t>
            </w:r>
          </w:p>
        </w:tc>
        <w:tc>
          <w:tcPr>
            <w:tcW w:w="1335"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343 318,07</w:t>
            </w:r>
          </w:p>
        </w:tc>
        <w:tc>
          <w:tcPr>
            <w:tcW w:w="1217"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350 918,81</w:t>
            </w:r>
          </w:p>
        </w:tc>
        <w:tc>
          <w:tcPr>
            <w:tcW w:w="1134" w:type="dxa"/>
            <w:tcBorders>
              <w:top w:val="nil"/>
              <w:left w:val="nil"/>
              <w:bottom w:val="single" w:sz="4" w:space="0" w:color="auto"/>
              <w:right w:val="single" w:sz="4" w:space="0" w:color="auto"/>
            </w:tcBorders>
            <w:shd w:val="clear" w:color="000000" w:fill="FFFFFF"/>
            <w:noWrap/>
            <w:hideMark/>
          </w:tcPr>
          <w:p w:rsidR="006C20BD" w:rsidRPr="006C20BD" w:rsidRDefault="006C20BD" w:rsidP="006C20BD">
            <w:pPr>
              <w:jc w:val="center"/>
              <w:rPr>
                <w:rFonts w:cs="Times New Roman"/>
                <w:sz w:val="20"/>
                <w:szCs w:val="20"/>
              </w:rPr>
            </w:pPr>
            <w:r w:rsidRPr="006C20BD">
              <w:rPr>
                <w:rFonts w:cs="Times New Roman"/>
                <w:sz w:val="20"/>
                <w:szCs w:val="20"/>
              </w:rPr>
              <w:t>371 985,92</w:t>
            </w:r>
          </w:p>
        </w:tc>
        <w:tc>
          <w:tcPr>
            <w:tcW w:w="2976" w:type="dxa"/>
            <w:gridSpan w:val="2"/>
            <w:vMerge/>
            <w:tcBorders>
              <w:top w:val="nil"/>
              <w:left w:val="nil"/>
              <w:bottom w:val="single" w:sz="4" w:space="0" w:color="auto"/>
              <w:right w:val="single" w:sz="4" w:space="0" w:color="auto"/>
            </w:tcBorders>
            <w:vAlign w:val="center"/>
            <w:hideMark/>
          </w:tcPr>
          <w:p w:rsidR="006C20BD" w:rsidRPr="006C20BD" w:rsidRDefault="006C20BD" w:rsidP="006C20BD">
            <w:pPr>
              <w:rPr>
                <w:rFonts w:cs="Times New Roman"/>
                <w:sz w:val="20"/>
                <w:szCs w:val="20"/>
              </w:rPr>
            </w:pPr>
          </w:p>
        </w:tc>
      </w:tr>
    </w:tbl>
    <w:p w:rsidR="00291EE5" w:rsidRDefault="00291EE5" w:rsidP="00FA2D62">
      <w:pPr>
        <w:pStyle w:val="ConsPlusNormal"/>
        <w:ind w:firstLine="539"/>
        <w:rPr>
          <w:rFonts w:ascii="Times New Roman" w:hAnsi="Times New Roman" w:cs="Times New Roman"/>
          <w:sz w:val="24"/>
          <w:szCs w:val="24"/>
        </w:rPr>
      </w:pPr>
    </w:p>
    <w:p w:rsidR="00291EE5" w:rsidRDefault="00291EE5" w:rsidP="00FA2D62">
      <w:pPr>
        <w:pStyle w:val="ConsPlusNormal"/>
        <w:ind w:firstLine="539"/>
        <w:rPr>
          <w:rFonts w:ascii="Times New Roman" w:hAnsi="Times New Roman" w:cs="Times New Roman"/>
          <w:sz w:val="24"/>
          <w:szCs w:val="24"/>
        </w:rPr>
      </w:pPr>
    </w:p>
    <w:p w:rsidR="00291EE5" w:rsidRDefault="00291EE5"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tbl>
      <w:tblPr>
        <w:tblW w:w="0" w:type="auto"/>
        <w:tblInd w:w="15" w:type="dxa"/>
        <w:tblLook w:val="04A0" w:firstRow="1" w:lastRow="0" w:firstColumn="1" w:lastColumn="0" w:noHBand="0" w:noVBand="1"/>
      </w:tblPr>
      <w:tblGrid>
        <w:gridCol w:w="1828"/>
        <w:gridCol w:w="4202"/>
        <w:gridCol w:w="2741"/>
        <w:gridCol w:w="1016"/>
        <w:gridCol w:w="916"/>
        <w:gridCol w:w="916"/>
        <w:gridCol w:w="916"/>
        <w:gridCol w:w="931"/>
        <w:gridCol w:w="1403"/>
      </w:tblGrid>
      <w:tr w:rsidR="006C20BD" w:rsidRPr="00A45EAD" w:rsidTr="00A45EAD">
        <w:trPr>
          <w:trHeight w:val="255"/>
        </w:trPr>
        <w:tc>
          <w:tcPr>
            <w:tcW w:w="1828" w:type="dxa"/>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4202" w:type="dxa"/>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right"/>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hideMark/>
          </w:tcPr>
          <w:p w:rsidR="006C20BD" w:rsidRPr="00A45EAD" w:rsidRDefault="006C20BD" w:rsidP="006C20BD">
            <w:pPr>
              <w:jc w:val="right"/>
              <w:rPr>
                <w:rFonts w:cs="Times New Roman"/>
                <w:color w:val="000000"/>
                <w:sz w:val="20"/>
                <w:szCs w:val="20"/>
              </w:rPr>
            </w:pPr>
            <w:r w:rsidRPr="00A45EAD">
              <w:rPr>
                <w:rFonts w:cs="Times New Roman"/>
                <w:color w:val="000000"/>
                <w:sz w:val="20"/>
                <w:szCs w:val="20"/>
              </w:rPr>
              <w:t>Приложение №4</w:t>
            </w:r>
          </w:p>
        </w:tc>
      </w:tr>
      <w:tr w:rsidR="006C20BD" w:rsidRPr="00A45EAD" w:rsidTr="00A45EAD">
        <w:trPr>
          <w:trHeight w:val="255"/>
        </w:trPr>
        <w:tc>
          <w:tcPr>
            <w:tcW w:w="1828" w:type="dxa"/>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4202" w:type="dxa"/>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gridSpan w:val="2"/>
            <w:tcBorders>
              <w:top w:val="nil"/>
              <w:left w:val="nil"/>
              <w:bottom w:val="nil"/>
              <w:right w:val="nil"/>
            </w:tcBorders>
            <w:shd w:val="clear" w:color="000000" w:fill="FFFFFF"/>
            <w:hideMark/>
          </w:tcPr>
          <w:p w:rsidR="006C20BD" w:rsidRPr="00A45EAD" w:rsidRDefault="006C20BD" w:rsidP="006C20BD">
            <w:pPr>
              <w:jc w:val="right"/>
              <w:rPr>
                <w:rFonts w:cs="Times New Roman"/>
                <w:color w:val="000000"/>
                <w:sz w:val="20"/>
                <w:szCs w:val="20"/>
              </w:rPr>
            </w:pPr>
            <w:r w:rsidRPr="00A45EAD">
              <w:rPr>
                <w:rFonts w:cs="Times New Roman"/>
                <w:color w:val="000000"/>
                <w:sz w:val="20"/>
                <w:szCs w:val="20"/>
              </w:rPr>
              <w:t>к Муниципальной программе</w:t>
            </w:r>
          </w:p>
        </w:tc>
      </w:tr>
      <w:tr w:rsidR="006C20BD" w:rsidRPr="00A45EAD" w:rsidTr="00A45EAD">
        <w:trPr>
          <w:trHeight w:val="1320"/>
        </w:trPr>
        <w:tc>
          <w:tcPr>
            <w:tcW w:w="0" w:type="auto"/>
            <w:gridSpan w:val="9"/>
            <w:tcBorders>
              <w:top w:val="nil"/>
              <w:left w:val="nil"/>
              <w:bottom w:val="nil"/>
              <w:right w:val="nil"/>
            </w:tcBorders>
            <w:shd w:val="clear" w:color="000000" w:fill="FFFFFF"/>
            <w:hideMark/>
          </w:tcPr>
          <w:p w:rsidR="006C20BD" w:rsidRPr="00A45EAD" w:rsidRDefault="006C20BD" w:rsidP="006C20BD">
            <w:pPr>
              <w:jc w:val="center"/>
              <w:rPr>
                <w:rFonts w:cs="Times New Roman"/>
                <w:b/>
                <w:bCs/>
                <w:color w:val="000000"/>
                <w:sz w:val="20"/>
                <w:szCs w:val="20"/>
              </w:rPr>
            </w:pPr>
            <w:r w:rsidRPr="00A45EAD">
              <w:rPr>
                <w:rFonts w:cs="Times New Roman"/>
                <w:b/>
                <w:bCs/>
                <w:color w:val="000000"/>
                <w:sz w:val="20"/>
                <w:szCs w:val="20"/>
              </w:rPr>
              <w:t>1. ПАСПОРТ ПОДПРОГРАММЫ "Энергосбережение и повышение энергетической эффективности на территории городского округа Электросталь Московской области"</w:t>
            </w:r>
            <w:r w:rsidRPr="00A45EAD">
              <w:rPr>
                <w:rFonts w:cs="Times New Roman"/>
                <w:b/>
                <w:bCs/>
                <w:color w:val="000000"/>
                <w:sz w:val="20"/>
                <w:szCs w:val="20"/>
              </w:rPr>
              <w:br/>
              <w:t xml:space="preserve"> МУНИЦИПАЛЬНОЙ ПРОГРАММЫ "Развитие инженерной инфраструктуры и энергоэффективности в городском округе Электросталь Московской области" на 2018-2022 годы</w:t>
            </w:r>
          </w:p>
        </w:tc>
      </w:tr>
      <w:tr w:rsidR="006C20BD" w:rsidRPr="00A45EAD" w:rsidTr="00A45EAD">
        <w:trPr>
          <w:trHeight w:val="300"/>
        </w:trPr>
        <w:tc>
          <w:tcPr>
            <w:tcW w:w="1828" w:type="dxa"/>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4202" w:type="dxa"/>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c>
          <w:tcPr>
            <w:tcW w:w="0" w:type="auto"/>
            <w:tcBorders>
              <w:top w:val="nil"/>
              <w:left w:val="nil"/>
              <w:bottom w:val="nil"/>
              <w:right w:val="nil"/>
            </w:tcBorders>
            <w:shd w:val="clear" w:color="000000" w:fill="FFFFFF"/>
            <w:vAlign w:val="bottom"/>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 </w:t>
            </w:r>
          </w:p>
        </w:tc>
      </w:tr>
      <w:tr w:rsidR="006C20BD" w:rsidRPr="00A45EAD" w:rsidTr="00A45EAD">
        <w:trPr>
          <w:trHeight w:val="176"/>
        </w:trPr>
        <w:tc>
          <w:tcPr>
            <w:tcW w:w="1828" w:type="dxa"/>
            <w:tcBorders>
              <w:top w:val="single" w:sz="4" w:space="0" w:color="auto"/>
              <w:left w:val="single" w:sz="4" w:space="0" w:color="auto"/>
              <w:bottom w:val="single" w:sz="4" w:space="0" w:color="auto"/>
              <w:right w:val="single" w:sz="4" w:space="0" w:color="auto"/>
            </w:tcBorders>
            <w:shd w:val="clear" w:color="000000" w:fill="FFFFFF"/>
            <w:hideMark/>
          </w:tcPr>
          <w:p w:rsidR="006C20BD" w:rsidRPr="00A45EAD" w:rsidRDefault="006C20BD" w:rsidP="006C20BD">
            <w:pPr>
              <w:rPr>
                <w:rFonts w:cs="Times New Roman"/>
                <w:color w:val="000000"/>
                <w:sz w:val="20"/>
                <w:szCs w:val="20"/>
              </w:rPr>
            </w:pPr>
            <w:r w:rsidRPr="00A45EAD">
              <w:rPr>
                <w:rFonts w:cs="Times New Roman"/>
                <w:color w:val="000000"/>
                <w:sz w:val="20"/>
                <w:szCs w:val="20"/>
              </w:rPr>
              <w:t>Муниципальный заказчик подпрограммы</w:t>
            </w:r>
          </w:p>
        </w:tc>
        <w:tc>
          <w:tcPr>
            <w:tcW w:w="13036" w:type="dxa"/>
            <w:gridSpan w:val="8"/>
            <w:tcBorders>
              <w:top w:val="single" w:sz="4" w:space="0" w:color="auto"/>
              <w:left w:val="nil"/>
              <w:bottom w:val="single" w:sz="4" w:space="0" w:color="auto"/>
              <w:right w:val="single" w:sz="4" w:space="0" w:color="auto"/>
            </w:tcBorders>
            <w:shd w:val="clear" w:color="000000" w:fill="FFFFFF"/>
            <w:vAlign w:val="center"/>
            <w:hideMark/>
          </w:tcPr>
          <w:p w:rsidR="006C20BD" w:rsidRPr="00A45EAD" w:rsidRDefault="006C20BD" w:rsidP="006C20BD">
            <w:pPr>
              <w:rPr>
                <w:rFonts w:cs="Times New Roman"/>
                <w:color w:val="000000"/>
                <w:sz w:val="20"/>
                <w:szCs w:val="20"/>
              </w:rPr>
            </w:pPr>
            <w:r w:rsidRPr="00A45EAD">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C20BD" w:rsidRPr="00A45EAD" w:rsidTr="00A45EAD">
        <w:trPr>
          <w:trHeight w:val="70"/>
        </w:trPr>
        <w:tc>
          <w:tcPr>
            <w:tcW w:w="1828" w:type="dxa"/>
            <w:vMerge w:val="restart"/>
            <w:tcBorders>
              <w:top w:val="nil"/>
              <w:left w:val="single" w:sz="4" w:space="0" w:color="auto"/>
              <w:bottom w:val="single" w:sz="4" w:space="0" w:color="000000"/>
              <w:right w:val="single" w:sz="4" w:space="0" w:color="auto"/>
            </w:tcBorders>
            <w:shd w:val="clear" w:color="000000" w:fill="FFFFFF"/>
            <w:hideMark/>
          </w:tcPr>
          <w:p w:rsidR="006C20BD" w:rsidRPr="00A45EAD" w:rsidRDefault="006C20BD" w:rsidP="006C20BD">
            <w:pPr>
              <w:rPr>
                <w:rFonts w:cs="Times New Roman"/>
                <w:color w:val="000000"/>
                <w:sz w:val="20"/>
                <w:szCs w:val="20"/>
              </w:rPr>
            </w:pPr>
            <w:r w:rsidRPr="00A45EAD">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4202" w:type="dxa"/>
            <w:vMerge w:val="restart"/>
            <w:tcBorders>
              <w:top w:val="nil"/>
              <w:left w:val="single" w:sz="4" w:space="0" w:color="auto"/>
              <w:bottom w:val="single" w:sz="4" w:space="0" w:color="auto"/>
              <w:right w:val="single" w:sz="4" w:space="0" w:color="auto"/>
            </w:tcBorders>
            <w:shd w:val="clear" w:color="000000" w:fill="FFFFFF"/>
            <w:hideMark/>
          </w:tcPr>
          <w:p w:rsidR="006C20BD" w:rsidRPr="00A45EAD" w:rsidRDefault="006C20BD" w:rsidP="006C20BD">
            <w:pPr>
              <w:rPr>
                <w:rFonts w:cs="Times New Roman"/>
                <w:color w:val="000000"/>
                <w:sz w:val="20"/>
                <w:szCs w:val="20"/>
              </w:rPr>
            </w:pPr>
            <w:r w:rsidRPr="00A45EAD">
              <w:rPr>
                <w:rFonts w:cs="Times New Roman"/>
                <w:color w:val="000000"/>
                <w:sz w:val="20"/>
                <w:szCs w:val="20"/>
              </w:rPr>
              <w:t>Главный распорядитель бюджетных средств</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6C20BD" w:rsidRPr="00A45EAD" w:rsidRDefault="006C20BD" w:rsidP="006C20BD">
            <w:pPr>
              <w:rPr>
                <w:rFonts w:cs="Times New Roman"/>
                <w:color w:val="000000"/>
                <w:sz w:val="20"/>
                <w:szCs w:val="20"/>
              </w:rPr>
            </w:pPr>
            <w:r w:rsidRPr="00A45EAD">
              <w:rPr>
                <w:rFonts w:cs="Times New Roman"/>
                <w:color w:val="000000"/>
                <w:sz w:val="20"/>
                <w:szCs w:val="20"/>
              </w:rPr>
              <w:t>Источник финансирования</w:t>
            </w:r>
          </w:p>
        </w:tc>
        <w:tc>
          <w:tcPr>
            <w:tcW w:w="0" w:type="auto"/>
            <w:gridSpan w:val="6"/>
            <w:tcBorders>
              <w:top w:val="single" w:sz="4" w:space="0" w:color="auto"/>
              <w:left w:val="nil"/>
              <w:bottom w:val="single" w:sz="4" w:space="0" w:color="auto"/>
              <w:right w:val="single" w:sz="4" w:space="0" w:color="000000"/>
            </w:tcBorders>
            <w:shd w:val="clear" w:color="000000" w:fill="FFFFFF"/>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Расходы (тыс. рублей)</w:t>
            </w:r>
          </w:p>
        </w:tc>
      </w:tr>
      <w:tr w:rsidR="006C20BD" w:rsidRPr="00A45EAD" w:rsidTr="00A45EAD">
        <w:trPr>
          <w:trHeight w:val="70"/>
        </w:trPr>
        <w:tc>
          <w:tcPr>
            <w:tcW w:w="1828"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4202" w:type="dxa"/>
            <w:vMerge/>
            <w:tcBorders>
              <w:top w:val="nil"/>
              <w:left w:val="single" w:sz="4" w:space="0" w:color="auto"/>
              <w:bottom w:val="single" w:sz="4" w:space="0" w:color="auto"/>
              <w:right w:val="single" w:sz="4" w:space="0" w:color="auto"/>
            </w:tcBorders>
            <w:vAlign w:val="center"/>
            <w:hideMark/>
          </w:tcPr>
          <w:p w:rsidR="006C20BD" w:rsidRPr="00A45EAD" w:rsidRDefault="006C20BD" w:rsidP="006C20BD">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C20BD" w:rsidRPr="00A45EAD" w:rsidRDefault="006C20BD" w:rsidP="006C20BD">
            <w:pPr>
              <w:rPr>
                <w:rFonts w:cs="Times New Roman"/>
                <w:color w:val="000000"/>
                <w:sz w:val="20"/>
                <w:szCs w:val="20"/>
              </w:rPr>
            </w:pPr>
          </w:p>
        </w:tc>
        <w:tc>
          <w:tcPr>
            <w:tcW w:w="0" w:type="auto"/>
            <w:tcBorders>
              <w:top w:val="nil"/>
              <w:left w:val="nil"/>
              <w:bottom w:val="nil"/>
              <w:right w:val="single" w:sz="4" w:space="0" w:color="auto"/>
            </w:tcBorders>
            <w:shd w:val="clear" w:color="000000" w:fill="FFFFFF"/>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ИТОГО</w:t>
            </w:r>
          </w:p>
        </w:tc>
        <w:tc>
          <w:tcPr>
            <w:tcW w:w="0" w:type="auto"/>
            <w:tcBorders>
              <w:top w:val="nil"/>
              <w:left w:val="nil"/>
              <w:bottom w:val="nil"/>
              <w:right w:val="single" w:sz="4" w:space="0" w:color="auto"/>
            </w:tcBorders>
            <w:shd w:val="clear" w:color="000000" w:fill="FFFFFF"/>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2018</w:t>
            </w:r>
          </w:p>
        </w:tc>
        <w:tc>
          <w:tcPr>
            <w:tcW w:w="0" w:type="auto"/>
            <w:tcBorders>
              <w:top w:val="nil"/>
              <w:left w:val="nil"/>
              <w:bottom w:val="nil"/>
              <w:right w:val="single" w:sz="4" w:space="0" w:color="auto"/>
            </w:tcBorders>
            <w:shd w:val="clear" w:color="000000" w:fill="FFFFFF"/>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2019</w:t>
            </w:r>
          </w:p>
        </w:tc>
        <w:tc>
          <w:tcPr>
            <w:tcW w:w="0" w:type="auto"/>
            <w:tcBorders>
              <w:top w:val="nil"/>
              <w:left w:val="nil"/>
              <w:bottom w:val="nil"/>
              <w:right w:val="single" w:sz="4" w:space="0" w:color="auto"/>
            </w:tcBorders>
            <w:shd w:val="clear" w:color="000000" w:fill="FFFFFF"/>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2020</w:t>
            </w:r>
          </w:p>
        </w:tc>
        <w:tc>
          <w:tcPr>
            <w:tcW w:w="0" w:type="auto"/>
            <w:tcBorders>
              <w:top w:val="nil"/>
              <w:left w:val="nil"/>
              <w:bottom w:val="nil"/>
              <w:right w:val="single" w:sz="4" w:space="0" w:color="auto"/>
            </w:tcBorders>
            <w:shd w:val="clear" w:color="000000" w:fill="FFFFFF"/>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2021</w:t>
            </w:r>
          </w:p>
        </w:tc>
        <w:tc>
          <w:tcPr>
            <w:tcW w:w="0" w:type="auto"/>
            <w:tcBorders>
              <w:top w:val="nil"/>
              <w:left w:val="nil"/>
              <w:bottom w:val="nil"/>
              <w:right w:val="single" w:sz="4" w:space="0" w:color="auto"/>
            </w:tcBorders>
            <w:shd w:val="clear" w:color="000000" w:fill="FFFFFF"/>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2022</w:t>
            </w:r>
          </w:p>
        </w:tc>
      </w:tr>
      <w:tr w:rsidR="006C20BD" w:rsidRPr="00A45EAD" w:rsidTr="00A45EAD">
        <w:trPr>
          <w:trHeight w:val="406"/>
        </w:trPr>
        <w:tc>
          <w:tcPr>
            <w:tcW w:w="1828"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42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УГЖКХ</w:t>
            </w:r>
          </w:p>
        </w:tc>
        <w:tc>
          <w:tcPr>
            <w:tcW w:w="0" w:type="auto"/>
            <w:tcBorders>
              <w:top w:val="nil"/>
              <w:left w:val="nil"/>
              <w:bottom w:val="single" w:sz="4" w:space="0" w:color="auto"/>
              <w:right w:val="single" w:sz="4" w:space="0" w:color="auto"/>
            </w:tcBorders>
            <w:shd w:val="clear" w:color="000000" w:fill="FFFFFF"/>
            <w:hideMark/>
          </w:tcPr>
          <w:p w:rsidR="006C20BD" w:rsidRPr="00A45EAD" w:rsidRDefault="006C20BD" w:rsidP="006C20BD">
            <w:pPr>
              <w:rPr>
                <w:rFonts w:cs="Times New Roman"/>
                <w:color w:val="000000"/>
                <w:sz w:val="20"/>
                <w:szCs w:val="20"/>
              </w:rPr>
            </w:pPr>
            <w:proofErr w:type="gramStart"/>
            <w:r w:rsidRPr="00A45EAD">
              <w:rPr>
                <w:rFonts w:cs="Times New Roman"/>
                <w:color w:val="000000"/>
                <w:sz w:val="20"/>
                <w:szCs w:val="20"/>
              </w:rPr>
              <w:t>Всего:</w:t>
            </w:r>
            <w:r w:rsidRPr="00A45EAD">
              <w:rPr>
                <w:rFonts w:cs="Times New Roman"/>
                <w:color w:val="000000"/>
                <w:sz w:val="20"/>
                <w:szCs w:val="20"/>
              </w:rPr>
              <w:br/>
              <w:t>в</w:t>
            </w:r>
            <w:proofErr w:type="gramEnd"/>
            <w:r w:rsidRPr="00A45EAD">
              <w:rPr>
                <w:rFonts w:cs="Times New Roman"/>
                <w:color w:val="000000"/>
                <w:sz w:val="20"/>
                <w:szCs w:val="20"/>
              </w:rPr>
              <w:t xml:space="preserve"> том числе:</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28 385,52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1 651,50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4 504,90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2 744,82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5 107,60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14 376,70</w:t>
            </w:r>
          </w:p>
        </w:tc>
      </w:tr>
      <w:tr w:rsidR="006C20BD" w:rsidRPr="00A45EAD" w:rsidTr="00A45EAD">
        <w:trPr>
          <w:trHeight w:val="511"/>
        </w:trPr>
        <w:tc>
          <w:tcPr>
            <w:tcW w:w="1828"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4202"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6C20BD" w:rsidRPr="00A45EAD" w:rsidRDefault="006C20BD" w:rsidP="006C20BD">
            <w:pPr>
              <w:rPr>
                <w:rFonts w:cs="Times New Roman"/>
                <w:color w:val="000000"/>
                <w:sz w:val="20"/>
                <w:szCs w:val="20"/>
              </w:rPr>
            </w:pPr>
            <w:r w:rsidRPr="00A45EAD">
              <w:rPr>
                <w:rFonts w:cs="Times New Roman"/>
                <w:color w:val="000000"/>
                <w:sz w:val="20"/>
                <w:szCs w:val="20"/>
              </w:rPr>
              <w:t xml:space="preserve">Средства бюджета городского округа Электросталь Московской области </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r>
      <w:tr w:rsidR="006C20BD" w:rsidRPr="00A45EAD" w:rsidTr="00A45EAD">
        <w:trPr>
          <w:trHeight w:val="155"/>
        </w:trPr>
        <w:tc>
          <w:tcPr>
            <w:tcW w:w="1828"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4202"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6C20BD" w:rsidRPr="00A45EAD" w:rsidRDefault="006C20BD" w:rsidP="006C20BD">
            <w:pPr>
              <w:rPr>
                <w:rFonts w:cs="Times New Roman"/>
                <w:color w:val="000000"/>
                <w:sz w:val="20"/>
                <w:szCs w:val="20"/>
              </w:rPr>
            </w:pPr>
            <w:r w:rsidRPr="00A45EAD">
              <w:rPr>
                <w:rFonts w:cs="Times New Roman"/>
                <w:color w:val="000000"/>
                <w:sz w:val="20"/>
                <w:szCs w:val="20"/>
              </w:rPr>
              <w:t xml:space="preserve">Средства федерального бюджета </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0,00</w:t>
            </w:r>
          </w:p>
        </w:tc>
      </w:tr>
      <w:tr w:rsidR="006C20BD" w:rsidRPr="00A45EAD" w:rsidTr="00A45EAD">
        <w:trPr>
          <w:trHeight w:val="720"/>
        </w:trPr>
        <w:tc>
          <w:tcPr>
            <w:tcW w:w="1828"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4202" w:type="dxa"/>
            <w:vMerge/>
            <w:tcBorders>
              <w:top w:val="nil"/>
              <w:left w:val="single" w:sz="4" w:space="0" w:color="auto"/>
              <w:bottom w:val="single" w:sz="4" w:space="0" w:color="000000"/>
              <w:right w:val="single" w:sz="4" w:space="0" w:color="auto"/>
            </w:tcBorders>
            <w:vAlign w:val="center"/>
            <w:hideMark/>
          </w:tcPr>
          <w:p w:rsidR="006C20BD" w:rsidRPr="00A45EAD" w:rsidRDefault="006C20BD" w:rsidP="006C20BD">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000000" w:fill="FFFFFF"/>
            <w:vAlign w:val="bottom"/>
            <w:hideMark/>
          </w:tcPr>
          <w:p w:rsidR="006C20BD" w:rsidRPr="00A45EAD" w:rsidRDefault="006C20BD" w:rsidP="006C20BD">
            <w:pPr>
              <w:rPr>
                <w:rFonts w:cs="Times New Roman"/>
                <w:color w:val="000000"/>
                <w:sz w:val="20"/>
                <w:szCs w:val="20"/>
              </w:rPr>
            </w:pPr>
            <w:r w:rsidRPr="00A45EAD">
              <w:rPr>
                <w:rFonts w:cs="Times New Roman"/>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28 385,52</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1 651,50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4 504,90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2 744,82</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5 107,60</w:t>
            </w:r>
          </w:p>
        </w:tc>
        <w:tc>
          <w:tcPr>
            <w:tcW w:w="0" w:type="auto"/>
            <w:tcBorders>
              <w:top w:val="nil"/>
              <w:left w:val="nil"/>
              <w:bottom w:val="single" w:sz="4" w:space="0" w:color="auto"/>
              <w:right w:val="single" w:sz="4" w:space="0" w:color="auto"/>
            </w:tcBorders>
            <w:shd w:val="clear" w:color="000000" w:fill="FFFFFF"/>
            <w:noWrap/>
            <w:vAlign w:val="center"/>
            <w:hideMark/>
          </w:tcPr>
          <w:p w:rsidR="006C20BD" w:rsidRPr="00A45EAD" w:rsidRDefault="006C20BD" w:rsidP="006C20BD">
            <w:pPr>
              <w:jc w:val="center"/>
              <w:rPr>
                <w:rFonts w:cs="Times New Roman"/>
                <w:color w:val="000000"/>
                <w:sz w:val="20"/>
                <w:szCs w:val="20"/>
              </w:rPr>
            </w:pPr>
            <w:r w:rsidRPr="00A45EAD">
              <w:rPr>
                <w:rFonts w:cs="Times New Roman"/>
                <w:color w:val="000000"/>
                <w:sz w:val="20"/>
                <w:szCs w:val="20"/>
              </w:rPr>
              <w:t>14 376,70</w:t>
            </w:r>
          </w:p>
        </w:tc>
      </w:tr>
    </w:tbl>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A45EAD" w:rsidRPr="00955F82" w:rsidRDefault="00A45EAD" w:rsidP="00A45EAD">
      <w:pPr>
        <w:jc w:val="both"/>
        <w:rPr>
          <w:b/>
        </w:rPr>
      </w:pPr>
    </w:p>
    <w:p w:rsidR="00A45EAD" w:rsidRPr="00955F82" w:rsidRDefault="00A45EAD" w:rsidP="00A45EAD">
      <w:pPr>
        <w:ind w:firstLine="709"/>
        <w:jc w:val="both"/>
        <w:rPr>
          <w:b/>
        </w:rPr>
      </w:pPr>
      <w:r>
        <w:rPr>
          <w:b/>
        </w:rPr>
        <w:t>2</w:t>
      </w:r>
      <w:r w:rsidRPr="00955F82">
        <w:rPr>
          <w:b/>
        </w:rPr>
        <w:t xml:space="preserve"> Характеристика проблем и мероприятий подпрограммы</w:t>
      </w:r>
    </w:p>
    <w:p w:rsidR="00A45EAD" w:rsidRPr="00955F82" w:rsidRDefault="00A45EAD" w:rsidP="00A45EAD">
      <w:pPr>
        <w:widowControl w:val="0"/>
        <w:autoSpaceDE w:val="0"/>
        <w:autoSpaceDN w:val="0"/>
        <w:adjustRightInd w:val="0"/>
        <w:jc w:val="both"/>
      </w:pPr>
    </w:p>
    <w:p w:rsidR="00A45EAD" w:rsidRPr="00955F82" w:rsidRDefault="00A45EAD" w:rsidP="00A45EAD">
      <w:pPr>
        <w:widowControl w:val="0"/>
        <w:autoSpaceDE w:val="0"/>
        <w:autoSpaceDN w:val="0"/>
        <w:adjustRightInd w:val="0"/>
        <w:ind w:firstLine="709"/>
        <w:jc w:val="both"/>
      </w:pPr>
      <w:r w:rsidRPr="00955F82">
        <w:t xml:space="preserve">В Энергетической </w:t>
      </w:r>
      <w:hyperlink r:id="rId11" w:history="1">
        <w:r w:rsidRPr="00955F82">
          <w:t>стратегии</w:t>
        </w:r>
      </w:hyperlink>
      <w:r w:rsidRPr="00955F82">
        <w:t xml:space="preserve"> России на период до 2030 года, утвержденной распоряжением Правительства Российской Федерации от 13.11.2009 N 1715-р, обозначено, что снижение удельной энергоемкости экономики является центральной задачей энергетической политики России, без решения которой энергетический сектор неизбежно будет сдерживать социально-экономическое развитие страны.</w:t>
      </w:r>
    </w:p>
    <w:p w:rsidR="00A45EAD" w:rsidRPr="00955F82" w:rsidRDefault="00A45EAD" w:rsidP="00A45EAD">
      <w:pPr>
        <w:widowControl w:val="0"/>
        <w:autoSpaceDE w:val="0"/>
        <w:autoSpaceDN w:val="0"/>
        <w:adjustRightInd w:val="0"/>
        <w:ind w:firstLine="709"/>
        <w:jc w:val="both"/>
      </w:pPr>
      <w:r w:rsidRPr="00955F82">
        <w:t>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 то есть проведение целенаправленной энергосберегающей политики.</w:t>
      </w:r>
    </w:p>
    <w:p w:rsidR="00A45EAD" w:rsidRPr="00955F82" w:rsidRDefault="00A45EAD" w:rsidP="00A45EAD">
      <w:pPr>
        <w:widowControl w:val="0"/>
        <w:autoSpaceDE w:val="0"/>
        <w:autoSpaceDN w:val="0"/>
        <w:adjustRightInd w:val="0"/>
        <w:ind w:firstLine="709"/>
        <w:jc w:val="both"/>
      </w:pPr>
      <w:r w:rsidRPr="00955F82">
        <w:t>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 Согласно существующим оценкам удельный вес различных составляющих в общей величине указанного потенциала характеризуется следующими данными:</w:t>
      </w:r>
    </w:p>
    <w:p w:rsidR="00A45EAD" w:rsidRPr="00955F82" w:rsidRDefault="00A45EAD" w:rsidP="00A45EAD">
      <w:pPr>
        <w:pStyle w:val="40"/>
        <w:widowControl w:val="0"/>
        <w:numPr>
          <w:ilvl w:val="0"/>
          <w:numId w:val="14"/>
        </w:numPr>
        <w:autoSpaceDE w:val="0"/>
        <w:autoSpaceDN w:val="0"/>
        <w:adjustRightInd w:val="0"/>
        <w:jc w:val="both"/>
        <w:rPr>
          <w:sz w:val="24"/>
          <w:szCs w:val="24"/>
        </w:rPr>
      </w:pPr>
      <w:r w:rsidRPr="00955F82">
        <w:rPr>
          <w:sz w:val="24"/>
          <w:szCs w:val="24"/>
        </w:rPr>
        <w:t>жилые здания - 18-19 процентов;</w:t>
      </w:r>
    </w:p>
    <w:p w:rsidR="00A45EAD" w:rsidRPr="00955F82" w:rsidRDefault="00A45EAD" w:rsidP="00A45EAD">
      <w:pPr>
        <w:pStyle w:val="40"/>
        <w:widowControl w:val="0"/>
        <w:numPr>
          <w:ilvl w:val="0"/>
          <w:numId w:val="14"/>
        </w:numPr>
        <w:autoSpaceDE w:val="0"/>
        <w:autoSpaceDN w:val="0"/>
        <w:adjustRightInd w:val="0"/>
        <w:jc w:val="both"/>
        <w:rPr>
          <w:sz w:val="24"/>
          <w:szCs w:val="24"/>
        </w:rPr>
      </w:pPr>
      <w:r w:rsidRPr="00955F82">
        <w:rPr>
          <w:sz w:val="24"/>
          <w:szCs w:val="24"/>
        </w:rPr>
        <w:t>электроэнергетика, промышленность, транспорт - в каждом случае в диапазоне от 13 до 15 процентов;</w:t>
      </w:r>
    </w:p>
    <w:p w:rsidR="00A45EAD" w:rsidRPr="00955F82" w:rsidRDefault="00A45EAD" w:rsidP="00A45EAD">
      <w:pPr>
        <w:pStyle w:val="40"/>
        <w:widowControl w:val="0"/>
        <w:numPr>
          <w:ilvl w:val="0"/>
          <w:numId w:val="14"/>
        </w:numPr>
        <w:autoSpaceDE w:val="0"/>
        <w:autoSpaceDN w:val="0"/>
        <w:adjustRightInd w:val="0"/>
        <w:jc w:val="both"/>
        <w:rPr>
          <w:sz w:val="24"/>
          <w:szCs w:val="24"/>
        </w:rPr>
      </w:pPr>
      <w:r w:rsidRPr="00955F82">
        <w:rPr>
          <w:sz w:val="24"/>
          <w:szCs w:val="24"/>
        </w:rPr>
        <w:t>теплоснабжение, оказание услуг, строительство - в каждом случае в диапазоне от 9 до 10 процентов;</w:t>
      </w:r>
    </w:p>
    <w:p w:rsidR="00A45EAD" w:rsidRPr="00955F82" w:rsidRDefault="00A45EAD" w:rsidP="00A45EAD">
      <w:pPr>
        <w:pStyle w:val="40"/>
        <w:widowControl w:val="0"/>
        <w:numPr>
          <w:ilvl w:val="0"/>
          <w:numId w:val="14"/>
        </w:numPr>
        <w:autoSpaceDE w:val="0"/>
        <w:autoSpaceDN w:val="0"/>
        <w:adjustRightInd w:val="0"/>
        <w:jc w:val="both"/>
        <w:rPr>
          <w:sz w:val="24"/>
          <w:szCs w:val="24"/>
        </w:rPr>
      </w:pPr>
      <w:r w:rsidRPr="00955F82">
        <w:rPr>
          <w:sz w:val="24"/>
          <w:szCs w:val="24"/>
        </w:rPr>
        <w:t>энергоснабжение государственных учреждений - в диапазоне от 5 до 6 процентов.</w:t>
      </w:r>
    </w:p>
    <w:p w:rsidR="00A45EAD" w:rsidRPr="00955F82" w:rsidRDefault="00A45EAD" w:rsidP="00A45EAD">
      <w:pPr>
        <w:widowControl w:val="0"/>
        <w:autoSpaceDE w:val="0"/>
        <w:autoSpaceDN w:val="0"/>
        <w:adjustRightInd w:val="0"/>
        <w:ind w:firstLine="709"/>
        <w:jc w:val="both"/>
      </w:pPr>
      <w:r w:rsidRPr="00955F82">
        <w:t xml:space="preserve">Учитывая, что в настоящее время Московская область является </w:t>
      </w:r>
      <w:proofErr w:type="spellStart"/>
      <w:r w:rsidRPr="00955F82">
        <w:t>энергодефицитным</w:t>
      </w:r>
      <w:proofErr w:type="spellEnd"/>
      <w:r w:rsidRPr="00955F82">
        <w:t xml:space="preserve"> регионом, решение вопросов повышения энергоэффективности региональной экономики имеет приоритетное значение.</w:t>
      </w:r>
    </w:p>
    <w:p w:rsidR="00A45EAD" w:rsidRPr="00955F82" w:rsidRDefault="00A45EAD" w:rsidP="00A45EAD">
      <w:pPr>
        <w:widowControl w:val="0"/>
        <w:autoSpaceDE w:val="0"/>
        <w:autoSpaceDN w:val="0"/>
        <w:adjustRightInd w:val="0"/>
        <w:ind w:firstLine="709"/>
        <w:jc w:val="both"/>
      </w:pPr>
      <w:r w:rsidRPr="00955F82">
        <w:t>Задача энергосбережения особенно актуальна в бюджетной сфере и жилищно-коммунальном хозяйстве. Именно в этих сферах расходуется до 40-60 процентов средств муниципальных бюджетов.</w:t>
      </w:r>
    </w:p>
    <w:p w:rsidR="00A45EAD" w:rsidRPr="00955F82" w:rsidRDefault="00A45EAD" w:rsidP="00A45EAD">
      <w:pPr>
        <w:widowControl w:val="0"/>
        <w:autoSpaceDE w:val="0"/>
        <w:autoSpaceDN w:val="0"/>
        <w:adjustRightInd w:val="0"/>
        <w:ind w:firstLine="709"/>
        <w:jc w:val="both"/>
      </w:pPr>
      <w:r w:rsidRPr="00955F82">
        <w:t>Приоритетной   задачей в области энергосбережения является проведение мероприятий, обеспечивающих снижение энергопотребления и уменьшение бюджетных средств, направляемых на оплату энергоресурсов. Необходимым шагом для реализации энергосберегающих мероприятий в бюджетных учреждениях является проведение энергетического обследования и паспортизации объектов бюджетной сферы.  Энергетическое обследование и паспортизация объектов бюджетной сферы осуществляются в целях:</w:t>
      </w:r>
    </w:p>
    <w:p w:rsidR="00A45EAD" w:rsidRPr="00955F82" w:rsidRDefault="00A45EAD" w:rsidP="00A45EAD">
      <w:pPr>
        <w:pStyle w:val="4"/>
        <w:numPr>
          <w:ilvl w:val="0"/>
          <w:numId w:val="15"/>
        </w:numPr>
        <w:jc w:val="both"/>
        <w:rPr>
          <w:sz w:val="24"/>
          <w:szCs w:val="24"/>
        </w:rPr>
      </w:pPr>
      <w:r w:rsidRPr="00955F82">
        <w:rPr>
          <w:sz w:val="24"/>
          <w:szCs w:val="24"/>
        </w:rPr>
        <w:t>выявления потенциала энергосбережения;</w:t>
      </w:r>
    </w:p>
    <w:p w:rsidR="00A45EAD" w:rsidRPr="00955F82" w:rsidRDefault="00A45EAD" w:rsidP="00A45EAD">
      <w:pPr>
        <w:pStyle w:val="4"/>
        <w:numPr>
          <w:ilvl w:val="0"/>
          <w:numId w:val="15"/>
        </w:numPr>
        <w:jc w:val="both"/>
        <w:rPr>
          <w:sz w:val="24"/>
          <w:szCs w:val="24"/>
        </w:rPr>
      </w:pPr>
      <w:r w:rsidRPr="00955F82">
        <w:rPr>
          <w:sz w:val="24"/>
          <w:szCs w:val="24"/>
        </w:rPr>
        <w:t>определения основных энергосберегающих мероприятий;</w:t>
      </w:r>
    </w:p>
    <w:p w:rsidR="00A45EAD" w:rsidRPr="00955F82" w:rsidRDefault="00A45EAD" w:rsidP="00A45EAD">
      <w:pPr>
        <w:pStyle w:val="4"/>
        <w:numPr>
          <w:ilvl w:val="0"/>
          <w:numId w:val="15"/>
        </w:numPr>
        <w:jc w:val="both"/>
        <w:rPr>
          <w:sz w:val="24"/>
          <w:szCs w:val="24"/>
        </w:rPr>
      </w:pPr>
      <w:r w:rsidRPr="00955F82">
        <w:rPr>
          <w:sz w:val="24"/>
          <w:szCs w:val="24"/>
        </w:rPr>
        <w:t>определения объектов бюджетной сферы, на которых в первую очередь необходимо проводить энергосберегающие мероприятия;</w:t>
      </w:r>
    </w:p>
    <w:p w:rsidR="00A45EAD" w:rsidRPr="00955F82" w:rsidRDefault="00A45EAD" w:rsidP="00A45EAD">
      <w:pPr>
        <w:pStyle w:val="4"/>
        <w:numPr>
          <w:ilvl w:val="0"/>
          <w:numId w:val="15"/>
        </w:numPr>
        <w:jc w:val="both"/>
        <w:rPr>
          <w:sz w:val="24"/>
          <w:szCs w:val="24"/>
        </w:rPr>
      </w:pPr>
      <w:r w:rsidRPr="00955F82">
        <w:rPr>
          <w:sz w:val="24"/>
          <w:szCs w:val="24"/>
        </w:rPr>
        <w:t>установления    нормативных    показателей    энергопотребления.</w:t>
      </w:r>
    </w:p>
    <w:p w:rsidR="00A45EAD" w:rsidRPr="00955F82" w:rsidRDefault="00A45EAD" w:rsidP="00A45EAD">
      <w:pPr>
        <w:jc w:val="both"/>
      </w:pPr>
      <w:r w:rsidRPr="00955F82">
        <w:t>Для выполнения данной задачи была организована работ</w:t>
      </w:r>
      <w:r>
        <w:t xml:space="preserve">а по проведению энергетических </w:t>
      </w:r>
      <w:r w:rsidRPr="00955F82">
        <w:t xml:space="preserve">обследований, составлению энергетических паспортов во всех органах местного самоуправления, муниципальных учреждениях. Особенно, данная работа была активизирована в последние годы. </w:t>
      </w:r>
    </w:p>
    <w:p w:rsidR="00A45EAD" w:rsidRPr="00955F82" w:rsidRDefault="00A45EAD" w:rsidP="00A45EAD">
      <w:pPr>
        <w:ind w:firstLine="708"/>
        <w:jc w:val="both"/>
      </w:pPr>
      <w:r w:rsidRPr="00955F82">
        <w:t xml:space="preserve"> Большая работа проделана по оснащению приборами учета энергетических ресурсов всех зданий, где функционируют органы местного самоуправления, муниципальные учреждения и переходу на расчеты между организациями муниципальной бюджетной сферы и поставщиками коммунальных ресурсов только по показаниям приборов учета. </w:t>
      </w:r>
    </w:p>
    <w:p w:rsidR="00A45EAD" w:rsidRPr="00955F82" w:rsidRDefault="00A45EAD" w:rsidP="00A45EAD">
      <w:pPr>
        <w:ind w:firstLine="709"/>
        <w:jc w:val="both"/>
      </w:pPr>
      <w:r w:rsidRPr="00955F82">
        <w:t xml:space="preserve">Деятельность жилищно-коммунального хозяйства сопровождается большими потерями энергетических ресурсов при их производстве, передаче и потреблении. Расчеты и результаты </w:t>
      </w:r>
      <w:proofErr w:type="spellStart"/>
      <w:r w:rsidRPr="00955F82">
        <w:t>тепловизионного</w:t>
      </w:r>
      <w:proofErr w:type="spellEnd"/>
      <w:r w:rsidRPr="00955F82">
        <w:t xml:space="preserve"> контроля ограждающих конструкций зданий показывают, что общие </w:t>
      </w:r>
      <w:proofErr w:type="spellStart"/>
      <w:r w:rsidRPr="00955F82">
        <w:t>теплопотери</w:t>
      </w:r>
      <w:proofErr w:type="spellEnd"/>
      <w:r w:rsidRPr="00955F82">
        <w:t xml:space="preserve"> зданий на 50-60 процентов выше нормативных. Усугубляет ситуацию рост тарифов на тепловую и электрическую энергию, опережающий уровень инфляции, что приводит к повышению расходов бюджетов всех уровней на энергообеспечение.  Городской округ Электросталь является типовым муниципальным образованием Московской области и для него характерны те же тенденции в состоянии дел в области энергосбережения и неэффективного функционирования муниципальной экономики, которые имеют место быть в Российской Федерации.</w:t>
      </w:r>
    </w:p>
    <w:p w:rsidR="00A45EAD" w:rsidRPr="00955F82" w:rsidRDefault="00A45EAD" w:rsidP="00A45EAD">
      <w:pPr>
        <w:ind w:firstLine="709"/>
        <w:jc w:val="both"/>
      </w:pPr>
      <w:r w:rsidRPr="00955F82">
        <w:t xml:space="preserve">Из существующих многоквартирных домов на территории городского округа 41% (по площади помещений) составляют дома из сборного железобетона, являющиеся по проектным данным самыми энергорасточительными сооружениями.  </w:t>
      </w:r>
      <w:proofErr w:type="spellStart"/>
      <w:r w:rsidRPr="00955F82">
        <w:t>Теплопотери</w:t>
      </w:r>
      <w:proofErr w:type="spellEnd"/>
      <w:r w:rsidRPr="00955F82">
        <w:t xml:space="preserve"> в таких домах, по мнению специалистов, на 20-30% выше проектных из-за низкого качества строительства и эксплуатации. Наиболее значительные </w:t>
      </w:r>
      <w:proofErr w:type="spellStart"/>
      <w:r w:rsidRPr="00955F82">
        <w:t>теплопотери</w:t>
      </w:r>
      <w:proofErr w:type="spellEnd"/>
      <w:r w:rsidRPr="00955F82">
        <w:t xml:space="preserve"> в зданиях происходят через наружные стеновые ограждения (42 и 49% для пяти- и девятиэтажных зданий) и окна (32 и 35% соответственно). Дополнительные </w:t>
      </w:r>
      <w:proofErr w:type="spellStart"/>
      <w:r w:rsidRPr="00955F82">
        <w:t>теплопотери</w:t>
      </w:r>
      <w:proofErr w:type="spellEnd"/>
      <w:r w:rsidRPr="00955F82">
        <w:t xml:space="preserve"> вызывает также промерзание наружных ограждающих конструкций зданий. Наиболее слабым звеном системы централизованного теплоснабжения являются тепловые сети. Основная причина этого - наружная коррозия подземных теплопроводов, в первую очередь подающих линий водяных тепловых сетей. Ситуация для городского округа усугубляется повышенной влажностью грунтов, в которых пролегают тепловые сети, наличием блуждающих токов. Данные факторы значительно сокращают сроки эксплуатации тепловых сетей. Высокий уровень централизации теплоснабжения, высокая степень износа объектов системы централизованного теплоснабжения являются факторами риска серьёзных аварийных нарушений процесса теплоснабжения и риска затяжного (сверх допустимого) времени обнаружения и устранения аварий и неисправностей. Потери тепла, связанные с утечками, оцениваются специалистами до 15%.</w:t>
      </w:r>
    </w:p>
    <w:p w:rsidR="00A45EAD" w:rsidRPr="00955F82" w:rsidRDefault="00A45EAD" w:rsidP="00A45EAD">
      <w:pPr>
        <w:ind w:firstLine="709"/>
        <w:jc w:val="both"/>
      </w:pPr>
      <w:r w:rsidRPr="00955F82">
        <w:t>Анализируя уровень износа коммунальной инфраструктуры,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 Функционирование систем водоснабжения и водоотведения городского округа Электросталь характеризуется следующими тенденциями.</w:t>
      </w:r>
    </w:p>
    <w:p w:rsidR="00A45EAD" w:rsidRPr="00955F82" w:rsidRDefault="00A45EAD" w:rsidP="00A45EAD">
      <w:pPr>
        <w:ind w:firstLine="708"/>
        <w:jc w:val="both"/>
      </w:pPr>
      <w:r w:rsidRPr="00955F82">
        <w:t xml:space="preserve">Наружное освещение городского округа Электросталь Московской области, включающее в себя освещение улиц, </w:t>
      </w:r>
      <w:proofErr w:type="spellStart"/>
      <w:r w:rsidRPr="00955F82">
        <w:t>внутридворовых</w:t>
      </w:r>
      <w:proofErr w:type="spellEnd"/>
      <w:r w:rsidRPr="00955F82">
        <w:t xml:space="preserve"> проездов и территорий, архитектурную подсветку зданий и сооружений,  наружное освещение памятников, парков и скверов, праздничную иллюминацию,   имеет первостепенную роль в восприятии эстетического облика городских улиц, площадей, придомовых территорий, создание комфортных условий проживания жителей, обеспечение безопасности движения транспорта и пешеходов в вечернее и ночное время.</w:t>
      </w:r>
    </w:p>
    <w:p w:rsidR="00A45EAD" w:rsidRPr="00955F82" w:rsidRDefault="00A45EAD" w:rsidP="00A45EAD">
      <w:pPr>
        <w:ind w:left="360" w:firstLine="348"/>
        <w:jc w:val="both"/>
      </w:pPr>
      <w:r w:rsidRPr="00955F82">
        <w:t>Объекты наружного освещения строились в различные годы по мере застройки городских территорий на основании проектов тех лет.</w:t>
      </w:r>
    </w:p>
    <w:p w:rsidR="00A45EAD" w:rsidRPr="00955F82" w:rsidRDefault="00A45EAD" w:rsidP="00A45EAD">
      <w:pPr>
        <w:ind w:firstLine="709"/>
        <w:jc w:val="both"/>
      </w:pPr>
      <w:r w:rsidRPr="00955F82">
        <w:t xml:space="preserve">В настоящее время в городском округе Электросталь Московской области эксплуатируется линии наружного освещения протяженностью более 145 километров, в состав которых входят 4608 опор освещения, более 5 тысяч светильников, соединённых между собой кабельными линиями протяжённостью почти </w:t>
      </w:r>
      <w:smartTag w:uri="urn:schemas-microsoft-com:office:smarttags" w:element="metricconverter">
        <w:smartTagPr>
          <w:attr w:name="ProductID" w:val="50 километров"/>
        </w:smartTagPr>
        <w:r w:rsidRPr="00955F82">
          <w:t>50 километров</w:t>
        </w:r>
      </w:smartTag>
      <w:r w:rsidRPr="00955F82">
        <w:t xml:space="preserve"> и воздушными проводами протяжённостью более </w:t>
      </w:r>
      <w:smartTag w:uri="urn:schemas-microsoft-com:office:smarttags" w:element="metricconverter">
        <w:smartTagPr>
          <w:attr w:name="ProductID" w:val="95 километров"/>
        </w:smartTagPr>
        <w:r w:rsidRPr="00955F82">
          <w:t>95 километров</w:t>
        </w:r>
      </w:smartTag>
      <w:r w:rsidRPr="00955F82">
        <w:t xml:space="preserve">.  Опоры наружного освещения железобетонные, часть из которых из-за многочисленных трещин и оголения арматуры требуют замены. Линии наружного освещения представляют собой неизолированные алюминиевые провода. Силовые электрические кабели и трансформаторы, введенные в эксплуатацию в 60-е года прошлого столетия, изношены и не соответствуют технологическим и функциональным требованиям для использования современного электрооборудования для наружного освещения. Большинство проездов, внутриквартальных и </w:t>
      </w:r>
      <w:proofErr w:type="spellStart"/>
      <w:r w:rsidRPr="00955F82">
        <w:t>внутридворовых</w:t>
      </w:r>
      <w:proofErr w:type="spellEnd"/>
      <w:r w:rsidRPr="00955F82">
        <w:t xml:space="preserve"> территорий городского округа Электросталь Московской области, включая территории образовательных учреждений имеют недостаточное наружное освещение или не имеют его вовсе. Основная схема электроснабжения – однолучевая.</w:t>
      </w:r>
    </w:p>
    <w:p w:rsidR="00A45EAD" w:rsidRPr="00955F82" w:rsidRDefault="00A45EAD" w:rsidP="00A45EAD">
      <w:pPr>
        <w:jc w:val="both"/>
        <w:rPr>
          <w:color w:val="000000"/>
        </w:rPr>
      </w:pPr>
      <w:r w:rsidRPr="00955F82">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Несмотря на то, что в последние годы проведены работы по монтажу 363 светильников, более 25 км самонесущих изолированных проводов (СИП), 105 железобетонных опор, а также введены в эксплуатацию вновь построенные объекты уличного освещения по пр. Ленина, ул. Карла Маркса, ул. Спортивная, ул. 2-я Поселковая, ул. 1-я Поселковая, ул. Пушкина, ул. </w:t>
      </w:r>
      <w:proofErr w:type="spellStart"/>
      <w:r w:rsidRPr="00955F82">
        <w:t>Тевосяна</w:t>
      </w:r>
      <w:proofErr w:type="spellEnd"/>
      <w:r w:rsidRPr="00955F82">
        <w:t>, ул. Островского, ул. Западная</w:t>
      </w:r>
      <w:r w:rsidRPr="00955F82">
        <w:rPr>
          <w:color w:val="000000"/>
        </w:rPr>
        <w:t xml:space="preserve"> </w:t>
      </w:r>
      <w:r w:rsidRPr="00955F82">
        <w:t xml:space="preserve">и оформлена подсветка отдельных зданий, необходимо решить задачи, которые повысят надежность работы установок наружного освещения, сократят расходы на энергопотребление, улучшат эстетический облик городского округа Электросталь Московской области. </w:t>
      </w:r>
    </w:p>
    <w:p w:rsidR="00A45EAD" w:rsidRPr="00955F82" w:rsidRDefault="00A45EAD" w:rsidP="00A45EAD">
      <w:pPr>
        <w:ind w:firstLine="709"/>
        <w:jc w:val="both"/>
      </w:pPr>
      <w:r w:rsidRPr="00955F82">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   сроком службы и высокой световой отдачей источники света, а также замена сетей уличного освещения на самонесущий изолированный провод.</w:t>
      </w:r>
    </w:p>
    <w:p w:rsidR="00A45EAD" w:rsidRPr="00955F82" w:rsidRDefault="00A45EAD" w:rsidP="00A45EAD">
      <w:pPr>
        <w:ind w:firstLine="709"/>
        <w:jc w:val="both"/>
      </w:pPr>
      <w:r w:rsidRPr="00955F82">
        <w:t xml:space="preserve">Предлагаемые мероприятия </w:t>
      </w:r>
      <w:r>
        <w:t xml:space="preserve">по </w:t>
      </w:r>
      <w:r w:rsidRPr="00955F82">
        <w:t>модернизации объектов наружного освещения, 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A45EAD" w:rsidRPr="00955F82" w:rsidRDefault="00A45EAD" w:rsidP="00A45EAD">
      <w:pPr>
        <w:ind w:firstLine="720"/>
        <w:jc w:val="both"/>
      </w:pPr>
      <w:r w:rsidRPr="00955F82">
        <w:t>Для решения проблемы необходимо осуществление комплекса мер по интенсификации энергосбережения, которые заключаются в разработке, принятии и реализации срочных согласованных действий по повышению энергетической эффективности при производстве, передаче и потреблении электрической и тепловой энергии и ресурсов других видов на территории городского округа и, прежде всего, в органах местного самоуправления, муниципальных учреждениях, муниципальных унитарных предприятиях.</w:t>
      </w:r>
    </w:p>
    <w:p w:rsidR="00A45EAD" w:rsidRPr="00955F82" w:rsidRDefault="00A45EAD" w:rsidP="00A45EAD">
      <w:pPr>
        <w:ind w:firstLine="720"/>
        <w:jc w:val="both"/>
      </w:pPr>
      <w:r w:rsidRPr="00955F82">
        <w:t xml:space="preserve">Основным инструментом управления энергосбережением является программно-целевой метод, предусматривающий разработку, принятие и исполнение муниципальной целевой подпрограммы энергосбережения, а также иных подпрограмм. </w:t>
      </w:r>
    </w:p>
    <w:p w:rsidR="00A45EAD" w:rsidRPr="00955F82" w:rsidRDefault="00A45EAD" w:rsidP="00A45EAD">
      <w:pPr>
        <w:tabs>
          <w:tab w:val="num" w:pos="0"/>
        </w:tabs>
        <w:ind w:firstLine="591"/>
        <w:jc w:val="both"/>
      </w:pPr>
      <w:r w:rsidRPr="00955F82">
        <w:t xml:space="preserve">  В предстоящий период на территории городского округа должны быть выполнены установленные Федеральным законом от 23.11.2009 года № 261-ФЗ «Об энергосбережени</w:t>
      </w:r>
      <w:r>
        <w:t xml:space="preserve">и и о повышении энергетической </w:t>
      </w:r>
      <w:r w:rsidRPr="00955F82">
        <w:t>эффективности</w:t>
      </w:r>
      <w:r>
        <w:t>,</w:t>
      </w:r>
      <w:r w:rsidRPr="00955F82">
        <w:t xml:space="preserve"> и о внесении изменений в отдельные законодательные акты Российской Федерации» требования, в части управления процессом энергосбережения и повышения энергетической эффективности.</w:t>
      </w:r>
    </w:p>
    <w:p w:rsidR="00A45EAD" w:rsidRPr="00955F82" w:rsidRDefault="00A45EAD" w:rsidP="00A45EAD">
      <w:pPr>
        <w:tabs>
          <w:tab w:val="num" w:pos="0"/>
        </w:tabs>
        <w:ind w:firstLine="591"/>
        <w:jc w:val="both"/>
      </w:pPr>
      <w:r w:rsidRPr="00955F82">
        <w:t>Необходимость решения проблемы энергосбережения программно-целевым методом обусловлена следующими причинами:</w:t>
      </w:r>
    </w:p>
    <w:p w:rsidR="00A45EAD" w:rsidRPr="00955F82" w:rsidRDefault="00A45EAD" w:rsidP="00A45EAD">
      <w:pPr>
        <w:pStyle w:val="40"/>
        <w:numPr>
          <w:ilvl w:val="0"/>
          <w:numId w:val="16"/>
        </w:numPr>
        <w:jc w:val="both"/>
        <w:rPr>
          <w:sz w:val="24"/>
          <w:szCs w:val="24"/>
        </w:rPr>
      </w:pPr>
      <w:r w:rsidRPr="00955F82">
        <w:rPr>
          <w:sz w:val="24"/>
          <w:szCs w:val="24"/>
        </w:rPr>
        <w:t>невозможностью комплексного решения проблемы в требуемые сроки за счет использования действующего рыночного механизма;</w:t>
      </w:r>
    </w:p>
    <w:p w:rsidR="00A45EAD" w:rsidRPr="00955F82" w:rsidRDefault="00A45EAD" w:rsidP="00A45EAD">
      <w:pPr>
        <w:pStyle w:val="40"/>
        <w:numPr>
          <w:ilvl w:val="0"/>
          <w:numId w:val="16"/>
        </w:numPr>
        <w:jc w:val="both"/>
        <w:rPr>
          <w:sz w:val="24"/>
          <w:szCs w:val="24"/>
        </w:rPr>
      </w:pPr>
      <w:r w:rsidRPr="00955F82">
        <w:rPr>
          <w:sz w:val="24"/>
          <w:szCs w:val="24"/>
        </w:rPr>
        <w:t>комплексным характером проблемы и необходимостью координации действий по ее решению;</w:t>
      </w:r>
    </w:p>
    <w:p w:rsidR="00A45EAD" w:rsidRPr="00955F82" w:rsidRDefault="00A45EAD" w:rsidP="00A45EAD">
      <w:pPr>
        <w:pStyle w:val="40"/>
        <w:numPr>
          <w:ilvl w:val="0"/>
          <w:numId w:val="16"/>
        </w:numPr>
        <w:jc w:val="both"/>
        <w:rPr>
          <w:sz w:val="24"/>
          <w:szCs w:val="24"/>
        </w:rPr>
      </w:pPr>
      <w:r w:rsidRPr="00955F82">
        <w:rPr>
          <w:sz w:val="24"/>
          <w:szCs w:val="24"/>
        </w:rPr>
        <w:t xml:space="preserve">необходимостью обеспечить выполнение задач социально-экономического развития, поставленных на федеральном, региональном и местном уровне; </w:t>
      </w:r>
    </w:p>
    <w:p w:rsidR="00A45EAD" w:rsidRPr="00955F82" w:rsidRDefault="00A45EAD" w:rsidP="00A45EAD">
      <w:pPr>
        <w:pStyle w:val="40"/>
        <w:numPr>
          <w:ilvl w:val="0"/>
          <w:numId w:val="16"/>
        </w:numPr>
        <w:jc w:val="both"/>
        <w:rPr>
          <w:sz w:val="24"/>
          <w:szCs w:val="24"/>
        </w:rPr>
      </w:pPr>
      <w:r w:rsidRPr="00955F82">
        <w:rPr>
          <w:sz w:val="24"/>
          <w:szCs w:val="24"/>
        </w:rPr>
        <w:t xml:space="preserve"> необходимостью повышения эффективности расходования бюджетных средств и снижения рисков развития городского округа.</w:t>
      </w:r>
    </w:p>
    <w:p w:rsidR="00A45EAD" w:rsidRPr="00955F82" w:rsidRDefault="00A45EAD" w:rsidP="00A45EAD">
      <w:pPr>
        <w:pStyle w:val="4"/>
        <w:jc w:val="both"/>
        <w:rPr>
          <w:sz w:val="24"/>
          <w:szCs w:val="24"/>
        </w:rPr>
      </w:pPr>
    </w:p>
    <w:p w:rsidR="00A45EAD" w:rsidRPr="00955F82" w:rsidRDefault="00A45EAD" w:rsidP="00A45EAD">
      <w:pPr>
        <w:pStyle w:val="4"/>
        <w:jc w:val="both"/>
        <w:rPr>
          <w:sz w:val="24"/>
          <w:szCs w:val="24"/>
        </w:rPr>
      </w:pPr>
      <w:r w:rsidRPr="00955F82">
        <w:rPr>
          <w:sz w:val="24"/>
          <w:szCs w:val="24"/>
        </w:rPr>
        <w:tab/>
      </w:r>
    </w:p>
    <w:p w:rsidR="00A45EAD" w:rsidRPr="00B7763D" w:rsidRDefault="00A45EAD" w:rsidP="00A45EAD">
      <w:pPr>
        <w:widowControl w:val="0"/>
        <w:autoSpaceDE w:val="0"/>
        <w:autoSpaceDN w:val="0"/>
        <w:adjustRightInd w:val="0"/>
        <w:ind w:firstLine="540"/>
        <w:jc w:val="both"/>
      </w:pPr>
    </w:p>
    <w:tbl>
      <w:tblPr>
        <w:tblW w:w="15710" w:type="dxa"/>
        <w:tblInd w:w="-806" w:type="dxa"/>
        <w:tblLayout w:type="fixed"/>
        <w:tblLook w:val="04A0" w:firstRow="1" w:lastRow="0" w:firstColumn="1" w:lastColumn="0" w:noHBand="0" w:noVBand="1"/>
      </w:tblPr>
      <w:tblGrid>
        <w:gridCol w:w="507"/>
        <w:gridCol w:w="1942"/>
        <w:gridCol w:w="1192"/>
        <w:gridCol w:w="1454"/>
        <w:gridCol w:w="1260"/>
        <w:gridCol w:w="1270"/>
        <w:gridCol w:w="988"/>
        <w:gridCol w:w="987"/>
        <w:gridCol w:w="1238"/>
        <w:gridCol w:w="1025"/>
        <w:gridCol w:w="1159"/>
        <w:gridCol w:w="993"/>
        <w:gridCol w:w="1695"/>
      </w:tblGrid>
      <w:tr w:rsidR="00A45EAD" w:rsidRPr="00A45EAD" w:rsidTr="00A45EAD">
        <w:trPr>
          <w:trHeight w:val="315"/>
        </w:trPr>
        <w:tc>
          <w:tcPr>
            <w:tcW w:w="15710" w:type="dxa"/>
            <w:gridSpan w:val="13"/>
            <w:tcBorders>
              <w:top w:val="nil"/>
              <w:left w:val="nil"/>
              <w:bottom w:val="nil"/>
              <w:right w:val="nil"/>
            </w:tcBorders>
            <w:shd w:val="clear" w:color="000000" w:fill="FFFFFF"/>
            <w:hideMark/>
          </w:tcPr>
          <w:p w:rsidR="00A45EAD" w:rsidRPr="00A45EAD" w:rsidRDefault="00A45EAD" w:rsidP="00A45EAD">
            <w:pPr>
              <w:jc w:val="center"/>
              <w:rPr>
                <w:rFonts w:cs="Times New Roman"/>
                <w:b/>
                <w:bCs/>
                <w:color w:val="000000"/>
                <w:sz w:val="20"/>
                <w:szCs w:val="20"/>
              </w:rPr>
            </w:pPr>
            <w:r w:rsidRPr="00A45EAD">
              <w:rPr>
                <w:rFonts w:cs="Times New Roman"/>
                <w:b/>
                <w:bCs/>
                <w:color w:val="000000"/>
                <w:sz w:val="20"/>
                <w:szCs w:val="20"/>
              </w:rPr>
              <w:t>3. ПЕРЕЧЕНЬ МЕРОПРИЯТИЙ ПОДПРОГРАММЫ</w:t>
            </w:r>
          </w:p>
        </w:tc>
      </w:tr>
      <w:tr w:rsidR="00A45EAD" w:rsidRPr="00A45EAD" w:rsidTr="00A45EAD">
        <w:trPr>
          <w:trHeight w:val="315"/>
        </w:trPr>
        <w:tc>
          <w:tcPr>
            <w:tcW w:w="15710" w:type="dxa"/>
            <w:gridSpan w:val="13"/>
            <w:tcBorders>
              <w:top w:val="nil"/>
              <w:left w:val="nil"/>
              <w:bottom w:val="nil"/>
              <w:right w:val="nil"/>
            </w:tcBorders>
            <w:shd w:val="clear" w:color="000000" w:fill="FFFFFF"/>
            <w:hideMark/>
          </w:tcPr>
          <w:p w:rsidR="00A45EAD" w:rsidRPr="00A45EAD" w:rsidRDefault="00A45EAD" w:rsidP="00A45EAD">
            <w:pPr>
              <w:jc w:val="center"/>
              <w:rPr>
                <w:rFonts w:cs="Times New Roman"/>
                <w:b/>
                <w:bCs/>
                <w:color w:val="000000"/>
                <w:sz w:val="20"/>
                <w:szCs w:val="20"/>
                <w:u w:val="single"/>
              </w:rPr>
            </w:pPr>
            <w:r w:rsidRPr="00A45EAD">
              <w:rPr>
                <w:rFonts w:cs="Times New Roman"/>
                <w:b/>
                <w:bCs/>
                <w:color w:val="000000"/>
                <w:sz w:val="20"/>
                <w:szCs w:val="20"/>
                <w:u w:val="single"/>
              </w:rPr>
              <w:t>"Энергосбережение и повышение энергетической эффективности на территории городского округа Электросталь Московской области"</w:t>
            </w:r>
          </w:p>
        </w:tc>
      </w:tr>
      <w:tr w:rsidR="00A45EAD" w:rsidRPr="00A45EAD" w:rsidTr="00A45EAD">
        <w:trPr>
          <w:trHeight w:val="300"/>
        </w:trPr>
        <w:tc>
          <w:tcPr>
            <w:tcW w:w="507"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942"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192"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454"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260"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270"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988"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987"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238"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025"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159"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993"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c>
          <w:tcPr>
            <w:tcW w:w="1695" w:type="dxa"/>
            <w:tcBorders>
              <w:top w:val="nil"/>
              <w:left w:val="nil"/>
              <w:bottom w:val="nil"/>
              <w:right w:val="nil"/>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w:t>
            </w:r>
          </w:p>
        </w:tc>
      </w:tr>
      <w:tr w:rsidR="00A45EAD" w:rsidRPr="00A45EAD" w:rsidTr="00A45EAD">
        <w:trPr>
          <w:trHeight w:val="315"/>
        </w:trPr>
        <w:tc>
          <w:tcPr>
            <w:tcW w:w="50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w:t>
            </w:r>
          </w:p>
        </w:tc>
        <w:tc>
          <w:tcPr>
            <w:tcW w:w="19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Мероприятия по реализации муниципальной программы </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Сроки исполнения мероприятий</w:t>
            </w:r>
          </w:p>
        </w:tc>
        <w:tc>
          <w:tcPr>
            <w:tcW w:w="1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Источники финансирования</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Объем финансирования мероприятия в году, предшествующем году реализации программы (тыс. руб.)</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Всего, </w:t>
            </w:r>
            <w:r w:rsidRPr="00A45EAD">
              <w:rPr>
                <w:rFonts w:cs="Times New Roman"/>
                <w:color w:val="000000"/>
                <w:sz w:val="20"/>
                <w:szCs w:val="20"/>
              </w:rPr>
              <w:br/>
              <w:t>(тыс. руб.)</w:t>
            </w:r>
          </w:p>
        </w:tc>
        <w:tc>
          <w:tcPr>
            <w:tcW w:w="5397" w:type="dxa"/>
            <w:gridSpan w:val="5"/>
            <w:tcBorders>
              <w:top w:val="single" w:sz="4" w:space="0" w:color="auto"/>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Объем финансирования по годам (тыс.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Ответственный за выполнение мероприятия программы</w:t>
            </w:r>
          </w:p>
        </w:tc>
        <w:tc>
          <w:tcPr>
            <w:tcW w:w="16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Результаты выполнения мероприятий подпрограммы</w:t>
            </w:r>
          </w:p>
        </w:tc>
      </w:tr>
      <w:tr w:rsidR="00A45EAD" w:rsidRPr="00A45EAD" w:rsidTr="00A45EAD">
        <w:trPr>
          <w:trHeight w:val="3015"/>
        </w:trPr>
        <w:tc>
          <w:tcPr>
            <w:tcW w:w="507"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 год</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2019 год</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2020 год</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2021 год</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2022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144"/>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1</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ОСНОВНОЕ </w:t>
            </w:r>
            <w:proofErr w:type="gramStart"/>
            <w:r w:rsidRPr="00A45EAD">
              <w:rPr>
                <w:rFonts w:cs="Times New Roman"/>
                <w:color w:val="000000"/>
                <w:sz w:val="20"/>
                <w:szCs w:val="20"/>
              </w:rPr>
              <w:t>МЕРОПРИЯТИЕ  1</w:t>
            </w:r>
            <w:proofErr w:type="gramEnd"/>
            <w:r w:rsidRPr="00A45EAD">
              <w:rPr>
                <w:rFonts w:cs="Times New Roman"/>
                <w:color w:val="000000"/>
                <w:sz w:val="20"/>
                <w:szCs w:val="20"/>
              </w:rPr>
              <w:t xml:space="preserve">. Повышение энергетической эффективности в муниципальных бюджетной сфере городского округа Электросталь Московской области </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В пределах средств, выделенных муниципальным бюджетным учреждениям на указанные цели</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муниципальные бюджетные учреждения</w:t>
            </w: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Повышение энергетической эффективности в муниципальных бюджетной сфере </w:t>
            </w:r>
          </w:p>
        </w:tc>
      </w:tr>
      <w:tr w:rsidR="00A45EAD" w:rsidRPr="00A45EAD" w:rsidTr="00A45EAD">
        <w:trPr>
          <w:trHeight w:val="1035"/>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138"/>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1.1</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1.Проведение обязательного энергетического обследования зданий муниципальных бюджетных учреждений городского округа </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1103"/>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1.2</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2. Замена деревянных оконных блоков на пластиковые в </w:t>
            </w:r>
            <w:proofErr w:type="gramStart"/>
            <w:r w:rsidRPr="00A45EAD">
              <w:rPr>
                <w:rFonts w:cs="Times New Roman"/>
                <w:color w:val="000000"/>
                <w:sz w:val="20"/>
                <w:szCs w:val="20"/>
              </w:rPr>
              <w:t>зданиях  муниципальных</w:t>
            </w:r>
            <w:proofErr w:type="gramEnd"/>
            <w:r w:rsidRPr="00A45EAD">
              <w:rPr>
                <w:rFonts w:cs="Times New Roman"/>
                <w:color w:val="000000"/>
                <w:sz w:val="20"/>
                <w:szCs w:val="20"/>
              </w:rPr>
              <w:t xml:space="preserve"> бюджетных учреждений городского округа Электросталь</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Замена деревянных оконных блоков на пластиковые</w:t>
            </w:r>
          </w:p>
        </w:tc>
      </w:tr>
      <w:tr w:rsidR="00A45EAD" w:rsidRPr="00A45EAD" w:rsidTr="00A45EAD">
        <w:trPr>
          <w:trHeight w:val="129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1.3</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3. </w:t>
            </w:r>
            <w:proofErr w:type="gramStart"/>
            <w:r w:rsidRPr="00A45EAD">
              <w:rPr>
                <w:rFonts w:cs="Times New Roman"/>
                <w:color w:val="000000"/>
                <w:sz w:val="20"/>
                <w:szCs w:val="20"/>
              </w:rPr>
              <w:t>Замена  светильников</w:t>
            </w:r>
            <w:proofErr w:type="gramEnd"/>
            <w:r w:rsidRPr="00A45EAD">
              <w:rPr>
                <w:rFonts w:cs="Times New Roman"/>
                <w:color w:val="000000"/>
                <w:sz w:val="20"/>
                <w:szCs w:val="20"/>
              </w:rPr>
              <w:t xml:space="preserve"> на энергосберегающие в зданиях муниципальных бюджетных учреждений городского округа Электросталь</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proofErr w:type="gramStart"/>
            <w:r w:rsidRPr="00A45EAD">
              <w:rPr>
                <w:rFonts w:cs="Times New Roman"/>
                <w:color w:val="000000"/>
                <w:sz w:val="20"/>
                <w:szCs w:val="20"/>
              </w:rPr>
              <w:t>Замена  светильников</w:t>
            </w:r>
            <w:proofErr w:type="gramEnd"/>
            <w:r w:rsidRPr="00A45EAD">
              <w:rPr>
                <w:rFonts w:cs="Times New Roman"/>
                <w:color w:val="000000"/>
                <w:sz w:val="20"/>
                <w:szCs w:val="20"/>
              </w:rPr>
              <w:t xml:space="preserve"> на энергосберегающие</w:t>
            </w:r>
          </w:p>
        </w:tc>
      </w:tr>
      <w:tr w:rsidR="00A45EAD" w:rsidRPr="00A45EAD" w:rsidTr="00A45EAD">
        <w:trPr>
          <w:trHeight w:val="120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1.4</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Мероприятие 4. Замена светильников уличного освещения на энергосберегающие, расположенные на фасадах бюджетных учреждений городского округа Электросталь Московской области</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Замена светильников уличного освещения на энергосберегающие</w:t>
            </w:r>
          </w:p>
        </w:tc>
      </w:tr>
      <w:tr w:rsidR="00A45EAD" w:rsidRPr="00A45EAD" w:rsidTr="00A45EAD">
        <w:trPr>
          <w:trHeight w:val="174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1.5</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Мероприятие 5.Установка ИТП (АУУ) в зданиях муниципальных бюджетных учреждениях городского округа Электросталь</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Установка ИТП (АУУ)</w:t>
            </w:r>
          </w:p>
        </w:tc>
      </w:tr>
      <w:tr w:rsidR="00A45EAD" w:rsidRPr="00A45EAD" w:rsidTr="00A45EAD">
        <w:trPr>
          <w:trHeight w:val="129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2</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ОСНОВНОЕ </w:t>
            </w:r>
            <w:proofErr w:type="gramStart"/>
            <w:r w:rsidRPr="00A45EAD">
              <w:rPr>
                <w:rFonts w:cs="Times New Roman"/>
                <w:color w:val="000000"/>
                <w:sz w:val="20"/>
                <w:szCs w:val="20"/>
              </w:rPr>
              <w:t>МЕРОПРИЯТИЕ  2</w:t>
            </w:r>
            <w:proofErr w:type="gramEnd"/>
            <w:r w:rsidRPr="00A45EAD">
              <w:rPr>
                <w:rFonts w:cs="Times New Roman"/>
                <w:color w:val="000000"/>
                <w:sz w:val="20"/>
                <w:szCs w:val="20"/>
              </w:rPr>
              <w:t>.  Организация учета используемых энергетических ресурсов в муниципальных учреждениях городского округа Электросталь Московской области</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Организация учета используемых энергетических ресурсов в муниципальных учреждениях</w:t>
            </w:r>
          </w:p>
        </w:tc>
      </w:tr>
      <w:tr w:rsidR="00A45EAD" w:rsidRPr="00A45EAD" w:rsidTr="00A45EAD">
        <w:trPr>
          <w:trHeight w:val="189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2.1</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1.Установка </w:t>
            </w:r>
            <w:proofErr w:type="gramStart"/>
            <w:r w:rsidRPr="00A45EAD">
              <w:rPr>
                <w:rFonts w:cs="Times New Roman"/>
                <w:color w:val="000000"/>
                <w:sz w:val="20"/>
                <w:szCs w:val="20"/>
              </w:rPr>
              <w:t>приборов  учета</w:t>
            </w:r>
            <w:proofErr w:type="gramEnd"/>
            <w:r w:rsidRPr="00A45EAD">
              <w:rPr>
                <w:rFonts w:cs="Times New Roman"/>
                <w:color w:val="000000"/>
                <w:sz w:val="20"/>
                <w:szCs w:val="20"/>
              </w:rPr>
              <w:t xml:space="preserve">  ХВС в муниципальной бюджетной сфере городского округа Электр</w:t>
            </w:r>
            <w:r>
              <w:rPr>
                <w:rFonts w:cs="Times New Roman"/>
                <w:color w:val="000000"/>
                <w:sz w:val="20"/>
                <w:szCs w:val="20"/>
              </w:rPr>
              <w:t>о</w:t>
            </w:r>
            <w:r w:rsidRPr="00A45EAD">
              <w:rPr>
                <w:rFonts w:cs="Times New Roman"/>
                <w:color w:val="000000"/>
                <w:sz w:val="20"/>
                <w:szCs w:val="20"/>
              </w:rPr>
              <w:t>сталь Московской области</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Установка </w:t>
            </w:r>
            <w:proofErr w:type="gramStart"/>
            <w:r w:rsidRPr="00A45EAD">
              <w:rPr>
                <w:rFonts w:cs="Times New Roman"/>
                <w:color w:val="000000"/>
                <w:sz w:val="20"/>
                <w:szCs w:val="20"/>
              </w:rPr>
              <w:t>приборов  учета</w:t>
            </w:r>
            <w:proofErr w:type="gramEnd"/>
            <w:r w:rsidRPr="00A45EAD">
              <w:rPr>
                <w:rFonts w:cs="Times New Roman"/>
                <w:color w:val="000000"/>
                <w:sz w:val="20"/>
                <w:szCs w:val="20"/>
              </w:rPr>
              <w:t xml:space="preserve">  ХВС </w:t>
            </w:r>
          </w:p>
        </w:tc>
      </w:tr>
      <w:tr w:rsidR="00A45EAD" w:rsidRPr="00A45EAD" w:rsidTr="00A45EAD">
        <w:trPr>
          <w:trHeight w:val="945"/>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2.2</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2.Установка </w:t>
            </w:r>
            <w:proofErr w:type="gramStart"/>
            <w:r w:rsidRPr="00A45EAD">
              <w:rPr>
                <w:rFonts w:cs="Times New Roman"/>
                <w:color w:val="000000"/>
                <w:sz w:val="20"/>
                <w:szCs w:val="20"/>
              </w:rPr>
              <w:t>приборов  учета</w:t>
            </w:r>
            <w:proofErr w:type="gramEnd"/>
            <w:r w:rsidRPr="00A45EAD">
              <w:rPr>
                <w:rFonts w:cs="Times New Roman"/>
                <w:color w:val="000000"/>
                <w:sz w:val="20"/>
                <w:szCs w:val="20"/>
              </w:rPr>
              <w:t xml:space="preserve">  ГВС в муниципальной бюджетной сфере городского округа Электр</w:t>
            </w:r>
            <w:r>
              <w:rPr>
                <w:rFonts w:cs="Times New Roman"/>
                <w:color w:val="000000"/>
                <w:sz w:val="20"/>
                <w:szCs w:val="20"/>
              </w:rPr>
              <w:t>о</w:t>
            </w:r>
            <w:r w:rsidRPr="00A45EAD">
              <w:rPr>
                <w:rFonts w:cs="Times New Roman"/>
                <w:color w:val="000000"/>
                <w:sz w:val="20"/>
                <w:szCs w:val="20"/>
              </w:rPr>
              <w:t>сталь Московской области</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Установка </w:t>
            </w:r>
            <w:proofErr w:type="gramStart"/>
            <w:r w:rsidRPr="00A45EAD">
              <w:rPr>
                <w:rFonts w:cs="Times New Roman"/>
                <w:sz w:val="20"/>
                <w:szCs w:val="20"/>
              </w:rPr>
              <w:t>приборов  учета</w:t>
            </w:r>
            <w:proofErr w:type="gramEnd"/>
            <w:r w:rsidRPr="00A45EAD">
              <w:rPr>
                <w:rFonts w:cs="Times New Roman"/>
                <w:sz w:val="20"/>
                <w:szCs w:val="20"/>
              </w:rPr>
              <w:t xml:space="preserve">  ГВС</w:t>
            </w:r>
          </w:p>
        </w:tc>
      </w:tr>
      <w:tr w:rsidR="00A45EAD" w:rsidRPr="00A45EAD" w:rsidTr="00A45EAD">
        <w:trPr>
          <w:trHeight w:val="975"/>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2.3</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sz w:val="20"/>
                <w:szCs w:val="20"/>
              </w:rPr>
            </w:pPr>
            <w:r w:rsidRPr="00A45EAD">
              <w:rPr>
                <w:rFonts w:cs="Times New Roman"/>
                <w:sz w:val="20"/>
                <w:szCs w:val="20"/>
              </w:rPr>
              <w:t xml:space="preserve">Мероприятие 3.  Установка </w:t>
            </w:r>
            <w:proofErr w:type="gramStart"/>
            <w:r w:rsidRPr="00A45EAD">
              <w:rPr>
                <w:rFonts w:cs="Times New Roman"/>
                <w:sz w:val="20"/>
                <w:szCs w:val="20"/>
              </w:rPr>
              <w:t>приборов  учета</w:t>
            </w:r>
            <w:proofErr w:type="gramEnd"/>
            <w:r w:rsidRPr="00A45EAD">
              <w:rPr>
                <w:rFonts w:cs="Times New Roman"/>
                <w:sz w:val="20"/>
                <w:szCs w:val="20"/>
              </w:rPr>
              <w:t xml:space="preserve">  ТЭ в муниципальной бюджетной сфере городского округа Электр</w:t>
            </w:r>
            <w:r>
              <w:rPr>
                <w:rFonts w:cs="Times New Roman"/>
                <w:sz w:val="20"/>
                <w:szCs w:val="20"/>
              </w:rPr>
              <w:t>о</w:t>
            </w:r>
            <w:r w:rsidRPr="00A45EAD">
              <w:rPr>
                <w:rFonts w:cs="Times New Roman"/>
                <w:sz w:val="20"/>
                <w:szCs w:val="20"/>
              </w:rPr>
              <w:t>сталь Московской области</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sz w:val="20"/>
                <w:szCs w:val="20"/>
              </w:rPr>
            </w:pPr>
            <w:r w:rsidRPr="00A45EAD">
              <w:rPr>
                <w:rFonts w:cs="Times New Roman"/>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Установка </w:t>
            </w:r>
            <w:proofErr w:type="gramStart"/>
            <w:r w:rsidRPr="00A45EAD">
              <w:rPr>
                <w:rFonts w:cs="Times New Roman"/>
                <w:sz w:val="20"/>
                <w:szCs w:val="20"/>
              </w:rPr>
              <w:t>приборов  учета</w:t>
            </w:r>
            <w:proofErr w:type="gramEnd"/>
            <w:r w:rsidRPr="00A45EAD">
              <w:rPr>
                <w:rFonts w:cs="Times New Roman"/>
                <w:sz w:val="20"/>
                <w:szCs w:val="20"/>
              </w:rPr>
              <w:t xml:space="preserve">  ТЭ </w:t>
            </w:r>
          </w:p>
        </w:tc>
      </w:tr>
      <w:tr w:rsidR="00A45EAD" w:rsidRPr="00A45EAD" w:rsidTr="00A45EAD">
        <w:trPr>
          <w:trHeight w:val="1215"/>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2.4</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4.Установка </w:t>
            </w:r>
            <w:proofErr w:type="gramStart"/>
            <w:r w:rsidRPr="00A45EAD">
              <w:rPr>
                <w:rFonts w:cs="Times New Roman"/>
                <w:color w:val="000000"/>
                <w:sz w:val="20"/>
                <w:szCs w:val="20"/>
              </w:rPr>
              <w:t>приборов  учета</w:t>
            </w:r>
            <w:proofErr w:type="gramEnd"/>
            <w:r w:rsidRPr="00A45EAD">
              <w:rPr>
                <w:rFonts w:cs="Times New Roman"/>
                <w:color w:val="000000"/>
                <w:sz w:val="20"/>
                <w:szCs w:val="20"/>
              </w:rPr>
              <w:t xml:space="preserve">  ЭЭ в муниципальной бюджетной сфере городского округа Электр</w:t>
            </w:r>
            <w:r>
              <w:rPr>
                <w:rFonts w:cs="Times New Roman"/>
                <w:color w:val="000000"/>
                <w:sz w:val="20"/>
                <w:szCs w:val="20"/>
              </w:rPr>
              <w:t>о</w:t>
            </w:r>
            <w:r w:rsidRPr="00A45EAD">
              <w:rPr>
                <w:rFonts w:cs="Times New Roman"/>
                <w:color w:val="000000"/>
                <w:sz w:val="20"/>
                <w:szCs w:val="20"/>
              </w:rPr>
              <w:t>сталь Московской области</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Установка </w:t>
            </w:r>
            <w:proofErr w:type="gramStart"/>
            <w:r w:rsidRPr="00A45EAD">
              <w:rPr>
                <w:rFonts w:cs="Times New Roman"/>
                <w:color w:val="000000"/>
                <w:sz w:val="20"/>
                <w:szCs w:val="20"/>
              </w:rPr>
              <w:t>приборов  учета</w:t>
            </w:r>
            <w:proofErr w:type="gramEnd"/>
            <w:r w:rsidRPr="00A45EAD">
              <w:rPr>
                <w:rFonts w:cs="Times New Roman"/>
                <w:color w:val="000000"/>
                <w:sz w:val="20"/>
                <w:szCs w:val="20"/>
              </w:rPr>
              <w:t xml:space="preserve">  ЭЭ </w:t>
            </w:r>
          </w:p>
        </w:tc>
      </w:tr>
      <w:tr w:rsidR="00A45EAD" w:rsidRPr="00A45EAD" w:rsidTr="00A45EAD">
        <w:trPr>
          <w:trHeight w:val="1125"/>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7927" w:type="dxa"/>
            <w:gridSpan w:val="7"/>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3</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ОСНОВНОЕ </w:t>
            </w:r>
            <w:proofErr w:type="gramStart"/>
            <w:r w:rsidRPr="00A45EAD">
              <w:rPr>
                <w:rFonts w:cs="Times New Roman"/>
                <w:color w:val="000000"/>
                <w:sz w:val="20"/>
                <w:szCs w:val="20"/>
              </w:rPr>
              <w:t>МЕРОПРИЯТИЕ  3</w:t>
            </w:r>
            <w:proofErr w:type="gramEnd"/>
            <w:r w:rsidRPr="00A45EAD">
              <w:rPr>
                <w:rFonts w:cs="Times New Roman"/>
                <w:color w:val="000000"/>
                <w:sz w:val="20"/>
                <w:szCs w:val="20"/>
              </w:rPr>
              <w:t>.  Организация учета используемых энергетических ресурсов в жилищном фонде</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8 220,99</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28 385,52</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1 651,50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4 504,90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2 744,82</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5 107,60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14 376,70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ОКИ УГЖКХ</w:t>
            </w: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Организация учета используемых энергетических ресурсов в жилищном фонде</w:t>
            </w:r>
          </w:p>
        </w:tc>
      </w:tr>
      <w:tr w:rsidR="00A45EAD" w:rsidRPr="00A45EAD" w:rsidTr="00A45EAD">
        <w:trPr>
          <w:trHeight w:val="129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8 220,99</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28 385,52</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1 651,50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4 504,90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2 744,82</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5 107,60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14 376,70</w:t>
            </w: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3.1</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sz w:val="20"/>
                <w:szCs w:val="20"/>
              </w:rPr>
            </w:pPr>
            <w:r w:rsidRPr="00A45EAD">
              <w:rPr>
                <w:rFonts w:cs="Times New Roman"/>
                <w:sz w:val="20"/>
                <w:szCs w:val="20"/>
              </w:rPr>
              <w:t xml:space="preserve">Мероприятие 1. Установка общедомовых приборов </w:t>
            </w:r>
            <w:proofErr w:type="gramStart"/>
            <w:r w:rsidRPr="00A45EAD">
              <w:rPr>
                <w:rFonts w:cs="Times New Roman"/>
                <w:sz w:val="20"/>
                <w:szCs w:val="20"/>
              </w:rPr>
              <w:t>учета  ХВС</w:t>
            </w:r>
            <w:proofErr w:type="gramEnd"/>
            <w:r w:rsidRPr="00A45EAD">
              <w:rPr>
                <w:rFonts w:cs="Times New Roman"/>
                <w:sz w:val="20"/>
                <w:szCs w:val="20"/>
              </w:rPr>
              <w:t xml:space="preserve"> в многоквартир</w:t>
            </w:r>
            <w:r>
              <w:rPr>
                <w:rFonts w:cs="Times New Roman"/>
                <w:sz w:val="20"/>
                <w:szCs w:val="20"/>
              </w:rPr>
              <w:t>н</w:t>
            </w:r>
            <w:r w:rsidRPr="00A45EAD">
              <w:rPr>
                <w:rFonts w:cs="Times New Roman"/>
                <w:sz w:val="20"/>
                <w:szCs w:val="20"/>
              </w:rPr>
              <w:t>ых домах городского округа Электросталь</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sz w:val="20"/>
                <w:szCs w:val="20"/>
              </w:rPr>
            </w:pPr>
            <w:r w:rsidRPr="00A45EAD">
              <w:rPr>
                <w:rFonts w:cs="Times New Roman"/>
                <w:sz w:val="20"/>
                <w:szCs w:val="20"/>
              </w:rPr>
              <w:t xml:space="preserve">Итого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4 800,99</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14 568,50</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1 044,70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1 207,80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1 084,60</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2 836,20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8 395,20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ОКИ УГЖКХ</w:t>
            </w: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Установка общедомовых приборов </w:t>
            </w:r>
            <w:proofErr w:type="gramStart"/>
            <w:r w:rsidRPr="00A45EAD">
              <w:rPr>
                <w:rFonts w:cs="Times New Roman"/>
                <w:color w:val="000000"/>
                <w:sz w:val="20"/>
                <w:szCs w:val="20"/>
              </w:rPr>
              <w:t>учета  ХВС</w:t>
            </w:r>
            <w:proofErr w:type="gramEnd"/>
            <w:r w:rsidRPr="00A45EAD">
              <w:rPr>
                <w:rFonts w:cs="Times New Roman"/>
                <w:color w:val="000000"/>
                <w:sz w:val="20"/>
                <w:szCs w:val="20"/>
              </w:rPr>
              <w:t xml:space="preserve"> </w:t>
            </w:r>
          </w:p>
        </w:tc>
      </w:tr>
      <w:tr w:rsidR="00A45EAD" w:rsidRPr="00A45EAD" w:rsidTr="00A45EAD">
        <w:trPr>
          <w:trHeight w:val="945"/>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Внебюджетные источники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4 800,99</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14 568,50</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1 044,70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1 207,80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1 084,60</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2 836,20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8 395,20</w:t>
            </w: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tcBorders>
              <w:top w:val="nil"/>
              <w:left w:val="single" w:sz="4" w:space="0" w:color="auto"/>
              <w:bottom w:val="nil"/>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3.2</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2. Установка общедомовых приборов </w:t>
            </w:r>
            <w:proofErr w:type="gramStart"/>
            <w:r w:rsidRPr="00A45EAD">
              <w:rPr>
                <w:rFonts w:cs="Times New Roman"/>
                <w:color w:val="000000"/>
                <w:sz w:val="20"/>
                <w:szCs w:val="20"/>
              </w:rPr>
              <w:t xml:space="preserve">учета  </w:t>
            </w:r>
            <w:r>
              <w:rPr>
                <w:rFonts w:cs="Times New Roman"/>
                <w:color w:val="000000"/>
                <w:sz w:val="20"/>
                <w:szCs w:val="20"/>
              </w:rPr>
              <w:t>ГВС</w:t>
            </w:r>
            <w:proofErr w:type="gramEnd"/>
            <w:r>
              <w:rPr>
                <w:rFonts w:cs="Times New Roman"/>
                <w:color w:val="000000"/>
                <w:sz w:val="20"/>
                <w:szCs w:val="20"/>
              </w:rPr>
              <w:t xml:space="preserve"> в многоквартир</w:t>
            </w:r>
            <w:r w:rsidRPr="00A45EAD">
              <w:rPr>
                <w:rFonts w:cs="Times New Roman"/>
                <w:color w:val="000000"/>
                <w:sz w:val="20"/>
                <w:szCs w:val="20"/>
              </w:rPr>
              <w:t>н</w:t>
            </w:r>
            <w:r>
              <w:rPr>
                <w:rFonts w:cs="Times New Roman"/>
                <w:color w:val="000000"/>
                <w:sz w:val="20"/>
                <w:szCs w:val="20"/>
              </w:rPr>
              <w:t>ы</w:t>
            </w:r>
            <w:r w:rsidRPr="00A45EAD">
              <w:rPr>
                <w:rFonts w:cs="Times New Roman"/>
                <w:color w:val="000000"/>
                <w:sz w:val="20"/>
                <w:szCs w:val="20"/>
              </w:rPr>
              <w:t>х домах городского округа Электросталь</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1 050,00</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4 262,40</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51,40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272,20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835,00</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392,80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2 711,00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ОКИ УГЖКХ</w:t>
            </w: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 Установка общедомовых приборов </w:t>
            </w:r>
            <w:proofErr w:type="gramStart"/>
            <w:r w:rsidRPr="00A45EAD">
              <w:rPr>
                <w:rFonts w:cs="Times New Roman"/>
                <w:color w:val="000000"/>
                <w:sz w:val="20"/>
                <w:szCs w:val="20"/>
              </w:rPr>
              <w:t>учета  ГВС</w:t>
            </w:r>
            <w:proofErr w:type="gramEnd"/>
            <w:r w:rsidRPr="00A45EAD">
              <w:rPr>
                <w:rFonts w:cs="Times New Roman"/>
                <w:color w:val="000000"/>
                <w:sz w:val="20"/>
                <w:szCs w:val="20"/>
              </w:rPr>
              <w:t xml:space="preserve"> </w:t>
            </w:r>
          </w:p>
        </w:tc>
      </w:tr>
      <w:tr w:rsidR="00A45EAD" w:rsidRPr="00A45EAD" w:rsidTr="00A45EAD">
        <w:trPr>
          <w:trHeight w:val="1005"/>
        </w:trPr>
        <w:tc>
          <w:tcPr>
            <w:tcW w:w="507" w:type="dxa"/>
            <w:tcBorders>
              <w:top w:val="nil"/>
              <w:left w:val="single" w:sz="4" w:space="0" w:color="auto"/>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w:t>
            </w: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1 050,00</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4 262,40</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51,40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272,20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835,00</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392,80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2 711,00</w:t>
            </w: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3.3</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3.   Установка общедомовых приборов </w:t>
            </w:r>
            <w:proofErr w:type="gramStart"/>
            <w:r w:rsidRPr="00A45EAD">
              <w:rPr>
                <w:rFonts w:cs="Times New Roman"/>
                <w:color w:val="000000"/>
                <w:sz w:val="20"/>
                <w:szCs w:val="20"/>
              </w:rPr>
              <w:t>учета  ТЭ</w:t>
            </w:r>
            <w:proofErr w:type="gramEnd"/>
            <w:r w:rsidRPr="00A45EAD">
              <w:rPr>
                <w:rFonts w:cs="Times New Roman"/>
                <w:color w:val="000000"/>
                <w:sz w:val="20"/>
                <w:szCs w:val="20"/>
              </w:rPr>
              <w:t xml:space="preserve"> в многоквартирных домах городского округа Электросталь</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Итого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3 702,80</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207,60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247,20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347,20</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1 064,50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1 836,30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ОКИ УГЖКХ</w:t>
            </w: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Установка общедомовых приборов </w:t>
            </w:r>
            <w:proofErr w:type="gramStart"/>
            <w:r w:rsidRPr="00A45EAD">
              <w:rPr>
                <w:rFonts w:cs="Times New Roman"/>
                <w:sz w:val="20"/>
                <w:szCs w:val="20"/>
              </w:rPr>
              <w:t>учета  ТЭ</w:t>
            </w:r>
            <w:proofErr w:type="gramEnd"/>
            <w:r w:rsidRPr="00A45EAD">
              <w:rPr>
                <w:rFonts w:cs="Times New Roman"/>
                <w:sz w:val="20"/>
                <w:szCs w:val="20"/>
              </w:rPr>
              <w:t xml:space="preserve"> </w:t>
            </w:r>
          </w:p>
        </w:tc>
      </w:tr>
      <w:tr w:rsidR="00A45EAD" w:rsidRPr="00A45EAD" w:rsidTr="00A45EAD">
        <w:trPr>
          <w:trHeight w:val="102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Внебюджетные источники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1 550,00</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3 702,80</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207,60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247,20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347,20</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1 064,50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1 836,30</w:t>
            </w: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r>
      <w:tr w:rsidR="00A45EAD" w:rsidRPr="00A45EAD" w:rsidTr="00A45EAD">
        <w:trPr>
          <w:trHeight w:val="315"/>
        </w:trPr>
        <w:tc>
          <w:tcPr>
            <w:tcW w:w="507" w:type="dxa"/>
            <w:vMerge w:val="restart"/>
            <w:tcBorders>
              <w:top w:val="nil"/>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rPr>
                <w:rFonts w:cs="Times New Roman"/>
                <w:sz w:val="20"/>
                <w:szCs w:val="20"/>
              </w:rPr>
            </w:pPr>
            <w:r w:rsidRPr="00A45EAD">
              <w:rPr>
                <w:rFonts w:cs="Times New Roman"/>
                <w:sz w:val="20"/>
                <w:szCs w:val="20"/>
              </w:rPr>
              <w:t>3.4</w:t>
            </w:r>
          </w:p>
        </w:tc>
        <w:tc>
          <w:tcPr>
            <w:tcW w:w="194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sz w:val="20"/>
                <w:szCs w:val="20"/>
              </w:rPr>
            </w:pPr>
            <w:r w:rsidRPr="00A45EAD">
              <w:rPr>
                <w:rFonts w:cs="Times New Roman"/>
                <w:sz w:val="20"/>
                <w:szCs w:val="20"/>
              </w:rPr>
              <w:t>Мероприятие 4.Установка общедомовых пр</w:t>
            </w:r>
            <w:r>
              <w:rPr>
                <w:rFonts w:cs="Times New Roman"/>
                <w:sz w:val="20"/>
                <w:szCs w:val="20"/>
              </w:rPr>
              <w:t xml:space="preserve">иборов </w:t>
            </w:r>
            <w:proofErr w:type="gramStart"/>
            <w:r>
              <w:rPr>
                <w:rFonts w:cs="Times New Roman"/>
                <w:sz w:val="20"/>
                <w:szCs w:val="20"/>
              </w:rPr>
              <w:t>учета  ЭЭ</w:t>
            </w:r>
            <w:proofErr w:type="gramEnd"/>
            <w:r>
              <w:rPr>
                <w:rFonts w:cs="Times New Roman"/>
                <w:sz w:val="20"/>
                <w:szCs w:val="20"/>
              </w:rPr>
              <w:t xml:space="preserve"> в многоквартир</w:t>
            </w:r>
            <w:r w:rsidRPr="00A45EAD">
              <w:rPr>
                <w:rFonts w:cs="Times New Roman"/>
                <w:sz w:val="20"/>
                <w:szCs w:val="20"/>
              </w:rPr>
              <w:t>ных домах  городского округа Электросталь</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454"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rPr>
                <w:rFonts w:cs="Times New Roman"/>
                <w:sz w:val="20"/>
                <w:szCs w:val="20"/>
              </w:rPr>
            </w:pPr>
            <w:r w:rsidRPr="00A45EAD">
              <w:rPr>
                <w:rFonts w:cs="Times New Roman"/>
                <w:sz w:val="20"/>
                <w:szCs w:val="20"/>
              </w:rPr>
              <w:t xml:space="preserve">Итого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0,00</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5 851,82</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347,80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2 777,70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478,02</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814,10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1 434,20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ОКИ УГЖКХ</w:t>
            </w:r>
          </w:p>
        </w:tc>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Установка общедомовых приборов </w:t>
            </w:r>
            <w:proofErr w:type="gramStart"/>
            <w:r w:rsidRPr="00A45EAD">
              <w:rPr>
                <w:rFonts w:cs="Times New Roman"/>
                <w:sz w:val="20"/>
                <w:szCs w:val="20"/>
              </w:rPr>
              <w:t>учета  ЭЭ</w:t>
            </w:r>
            <w:proofErr w:type="gramEnd"/>
          </w:p>
        </w:tc>
      </w:tr>
      <w:tr w:rsidR="00A45EAD" w:rsidRPr="00A45EAD" w:rsidTr="00A45EAD">
        <w:trPr>
          <w:trHeight w:val="1005"/>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Внебюджетные источники </w:t>
            </w:r>
          </w:p>
        </w:tc>
        <w:tc>
          <w:tcPr>
            <w:tcW w:w="126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820,00</w:t>
            </w:r>
          </w:p>
        </w:tc>
        <w:tc>
          <w:tcPr>
            <w:tcW w:w="1270"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5 851,82</w:t>
            </w:r>
          </w:p>
        </w:tc>
        <w:tc>
          <w:tcPr>
            <w:tcW w:w="98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347,80</w:t>
            </w:r>
          </w:p>
        </w:tc>
        <w:tc>
          <w:tcPr>
            <w:tcW w:w="987"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2 777,70</w:t>
            </w:r>
          </w:p>
        </w:tc>
        <w:tc>
          <w:tcPr>
            <w:tcW w:w="1238"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478,02</w:t>
            </w:r>
          </w:p>
        </w:tc>
        <w:tc>
          <w:tcPr>
            <w:tcW w:w="1025"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814,10</w:t>
            </w:r>
          </w:p>
        </w:tc>
        <w:tc>
          <w:tcPr>
            <w:tcW w:w="1159" w:type="dxa"/>
            <w:tcBorders>
              <w:top w:val="nil"/>
              <w:left w:val="nil"/>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sz w:val="20"/>
                <w:szCs w:val="20"/>
              </w:rPr>
            </w:pPr>
            <w:r w:rsidRPr="00A45EAD">
              <w:rPr>
                <w:rFonts w:cs="Times New Roman"/>
                <w:sz w:val="20"/>
                <w:szCs w:val="20"/>
              </w:rPr>
              <w:t>1 434,20</w:t>
            </w:r>
          </w:p>
        </w:tc>
        <w:tc>
          <w:tcPr>
            <w:tcW w:w="99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95"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sz w:val="20"/>
                <w:szCs w:val="20"/>
              </w:rPr>
            </w:pPr>
          </w:p>
        </w:tc>
      </w:tr>
      <w:tr w:rsidR="00A45EAD" w:rsidRPr="00A45EAD" w:rsidTr="00A45EAD">
        <w:trPr>
          <w:trHeight w:val="345"/>
        </w:trPr>
        <w:tc>
          <w:tcPr>
            <w:tcW w:w="50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 </w:t>
            </w:r>
          </w:p>
        </w:tc>
        <w:tc>
          <w:tcPr>
            <w:tcW w:w="194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b/>
                <w:bCs/>
                <w:color w:val="000000"/>
                <w:sz w:val="20"/>
                <w:szCs w:val="20"/>
              </w:rPr>
            </w:pPr>
            <w:r w:rsidRPr="00A45EAD">
              <w:rPr>
                <w:rFonts w:ascii="Calibri" w:hAnsi="Calibri" w:cs="Times New Roman"/>
                <w:b/>
                <w:bCs/>
                <w:color w:val="000000"/>
                <w:sz w:val="20"/>
                <w:szCs w:val="20"/>
              </w:rPr>
              <w:t>Итого по под</w:t>
            </w:r>
            <w:r>
              <w:rPr>
                <w:rFonts w:ascii="Calibri" w:hAnsi="Calibri" w:cs="Times New Roman"/>
                <w:b/>
                <w:bCs/>
                <w:color w:val="000000"/>
                <w:sz w:val="20"/>
                <w:szCs w:val="20"/>
              </w:rPr>
              <w:t>п</w:t>
            </w:r>
            <w:r w:rsidRPr="00A45EAD">
              <w:rPr>
                <w:rFonts w:ascii="Calibri" w:hAnsi="Calibri" w:cs="Times New Roman"/>
                <w:b/>
                <w:bCs/>
                <w:color w:val="000000"/>
                <w:sz w:val="20"/>
                <w:szCs w:val="20"/>
              </w:rPr>
              <w:t>рограмме</w:t>
            </w:r>
          </w:p>
        </w:tc>
        <w:tc>
          <w:tcPr>
            <w:tcW w:w="1192"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 </w:t>
            </w:r>
          </w:p>
        </w:tc>
        <w:tc>
          <w:tcPr>
            <w:tcW w:w="1454"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rPr>
                <w:rFonts w:ascii="Calibri" w:hAnsi="Calibri" w:cs="Times New Roman"/>
                <w:color w:val="000000"/>
                <w:sz w:val="20"/>
                <w:szCs w:val="20"/>
              </w:rPr>
            </w:pPr>
            <w:r w:rsidRPr="00A45EAD">
              <w:rPr>
                <w:rFonts w:ascii="Calibri" w:hAnsi="Calibri" w:cs="Times New Roman"/>
                <w:color w:val="000000"/>
                <w:sz w:val="20"/>
                <w:szCs w:val="20"/>
              </w:rPr>
              <w:t xml:space="preserve">Итого </w:t>
            </w:r>
          </w:p>
        </w:tc>
        <w:tc>
          <w:tcPr>
            <w:tcW w:w="1260"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rPr>
                <w:rFonts w:ascii="Calibri" w:hAnsi="Calibri" w:cs="Times New Roman"/>
                <w:color w:val="000000"/>
                <w:sz w:val="20"/>
                <w:szCs w:val="20"/>
              </w:rPr>
            </w:pPr>
            <w:r w:rsidRPr="00A45EAD">
              <w:rPr>
                <w:rFonts w:ascii="Calibri" w:hAnsi="Calibri" w:cs="Times New Roman"/>
                <w:color w:val="000000"/>
                <w:sz w:val="20"/>
                <w:szCs w:val="20"/>
              </w:rPr>
              <w:t>8 220,99</w:t>
            </w:r>
          </w:p>
        </w:tc>
        <w:tc>
          <w:tcPr>
            <w:tcW w:w="1270"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28 385,52</w:t>
            </w:r>
          </w:p>
        </w:tc>
        <w:tc>
          <w:tcPr>
            <w:tcW w:w="988"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1 651,50</w:t>
            </w:r>
          </w:p>
        </w:tc>
        <w:tc>
          <w:tcPr>
            <w:tcW w:w="987"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4 504,90</w:t>
            </w:r>
          </w:p>
        </w:tc>
        <w:tc>
          <w:tcPr>
            <w:tcW w:w="1238"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2 744,82</w:t>
            </w:r>
          </w:p>
        </w:tc>
        <w:tc>
          <w:tcPr>
            <w:tcW w:w="1025"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5 107,60</w:t>
            </w:r>
          </w:p>
        </w:tc>
        <w:tc>
          <w:tcPr>
            <w:tcW w:w="1159"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14 376,70</w:t>
            </w:r>
          </w:p>
        </w:tc>
        <w:tc>
          <w:tcPr>
            <w:tcW w:w="26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 </w:t>
            </w:r>
          </w:p>
        </w:tc>
      </w:tr>
      <w:tr w:rsidR="00A45EAD" w:rsidRPr="00A45EAD" w:rsidTr="00A45EAD">
        <w:trPr>
          <w:trHeight w:val="540"/>
        </w:trPr>
        <w:tc>
          <w:tcPr>
            <w:tcW w:w="507"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ascii="Calibri" w:hAnsi="Calibri" w:cs="Times New Roman"/>
                <w:color w:val="000000"/>
                <w:sz w:val="20"/>
                <w:szCs w:val="20"/>
              </w:rPr>
            </w:pPr>
          </w:p>
        </w:tc>
        <w:tc>
          <w:tcPr>
            <w:tcW w:w="194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ascii="Calibri" w:hAnsi="Calibri" w:cs="Times New Roman"/>
                <w:b/>
                <w:bCs/>
                <w:color w:val="000000"/>
                <w:sz w:val="20"/>
                <w:szCs w:val="20"/>
              </w:rPr>
            </w:pPr>
          </w:p>
        </w:tc>
        <w:tc>
          <w:tcPr>
            <w:tcW w:w="11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ascii="Calibri" w:hAnsi="Calibri" w:cs="Times New Roman"/>
                <w:color w:val="000000"/>
                <w:sz w:val="20"/>
                <w:szCs w:val="20"/>
              </w:rPr>
            </w:pPr>
          </w:p>
        </w:tc>
        <w:tc>
          <w:tcPr>
            <w:tcW w:w="145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rPr>
                <w:rFonts w:cs="Times New Roman"/>
                <w:sz w:val="20"/>
                <w:szCs w:val="20"/>
              </w:rPr>
            </w:pPr>
            <w:r w:rsidRPr="00A45EAD">
              <w:rPr>
                <w:rFonts w:cs="Times New Roman"/>
                <w:sz w:val="20"/>
                <w:szCs w:val="20"/>
              </w:rPr>
              <w:t xml:space="preserve">Внебюджетные источники </w:t>
            </w:r>
          </w:p>
        </w:tc>
        <w:tc>
          <w:tcPr>
            <w:tcW w:w="1260"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8 220,99</w:t>
            </w:r>
          </w:p>
        </w:tc>
        <w:tc>
          <w:tcPr>
            <w:tcW w:w="1270"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28 385,52</w:t>
            </w:r>
          </w:p>
        </w:tc>
        <w:tc>
          <w:tcPr>
            <w:tcW w:w="988"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1 651,50</w:t>
            </w:r>
          </w:p>
        </w:tc>
        <w:tc>
          <w:tcPr>
            <w:tcW w:w="987"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4 504,90</w:t>
            </w:r>
          </w:p>
        </w:tc>
        <w:tc>
          <w:tcPr>
            <w:tcW w:w="1238"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2 744,82</w:t>
            </w:r>
          </w:p>
        </w:tc>
        <w:tc>
          <w:tcPr>
            <w:tcW w:w="1025"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5 107,60</w:t>
            </w:r>
          </w:p>
        </w:tc>
        <w:tc>
          <w:tcPr>
            <w:tcW w:w="1159"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center"/>
              <w:rPr>
                <w:rFonts w:ascii="Calibri" w:hAnsi="Calibri" w:cs="Times New Roman"/>
                <w:color w:val="000000"/>
                <w:sz w:val="20"/>
                <w:szCs w:val="20"/>
              </w:rPr>
            </w:pPr>
            <w:r w:rsidRPr="00A45EAD">
              <w:rPr>
                <w:rFonts w:ascii="Calibri" w:hAnsi="Calibri" w:cs="Times New Roman"/>
                <w:color w:val="000000"/>
                <w:sz w:val="20"/>
                <w:szCs w:val="20"/>
              </w:rPr>
              <w:t>14 376,70</w:t>
            </w:r>
          </w:p>
        </w:tc>
        <w:tc>
          <w:tcPr>
            <w:tcW w:w="2688" w:type="dxa"/>
            <w:gridSpan w:val="2"/>
            <w:vMerge/>
            <w:tcBorders>
              <w:top w:val="nil"/>
              <w:left w:val="nil"/>
              <w:bottom w:val="single" w:sz="4" w:space="0" w:color="auto"/>
              <w:right w:val="single" w:sz="4" w:space="0" w:color="auto"/>
            </w:tcBorders>
            <w:vAlign w:val="center"/>
            <w:hideMark/>
          </w:tcPr>
          <w:p w:rsidR="00A45EAD" w:rsidRPr="00A45EAD" w:rsidRDefault="00A45EAD" w:rsidP="00A45EAD">
            <w:pPr>
              <w:rPr>
                <w:rFonts w:ascii="Calibri" w:hAnsi="Calibri" w:cs="Times New Roman"/>
                <w:color w:val="000000"/>
                <w:sz w:val="20"/>
                <w:szCs w:val="20"/>
              </w:rPr>
            </w:pPr>
          </w:p>
        </w:tc>
      </w:tr>
    </w:tbl>
    <w:p w:rsidR="002D7DED" w:rsidRDefault="002D7DED" w:rsidP="00FA2D62">
      <w:pPr>
        <w:pStyle w:val="ConsPlusNormal"/>
        <w:ind w:firstLine="539"/>
        <w:rPr>
          <w:rFonts w:ascii="Times New Roman" w:hAnsi="Times New Roman" w:cs="Times New Roman"/>
          <w:sz w:val="24"/>
          <w:szCs w:val="24"/>
        </w:rPr>
      </w:pPr>
    </w:p>
    <w:p w:rsidR="002D7DED" w:rsidRDefault="002D7DED" w:rsidP="00FA2D62">
      <w:pPr>
        <w:pStyle w:val="ConsPlusNormal"/>
        <w:ind w:firstLine="539"/>
        <w:rPr>
          <w:rFonts w:ascii="Times New Roman" w:hAnsi="Times New Roman" w:cs="Times New Roman"/>
          <w:sz w:val="24"/>
          <w:szCs w:val="24"/>
        </w:rPr>
      </w:pPr>
    </w:p>
    <w:p w:rsidR="00BD0CBF" w:rsidRDefault="00BD0CBF" w:rsidP="00BD0CBF">
      <w:pPr>
        <w:pStyle w:val="ConsPlusNormal"/>
        <w:rPr>
          <w:rFonts w:ascii="Times New Roman" w:hAnsi="Times New Roman" w:cs="Times New Roman"/>
          <w:sz w:val="24"/>
          <w:szCs w:val="24"/>
        </w:rPr>
      </w:pPr>
    </w:p>
    <w:p w:rsidR="00A45EAD" w:rsidRDefault="00A45EAD" w:rsidP="00BD0CBF">
      <w:pPr>
        <w:pStyle w:val="ConsPlusNormal"/>
        <w:rPr>
          <w:rFonts w:ascii="Times New Roman" w:hAnsi="Times New Roman" w:cs="Times New Roman"/>
          <w:sz w:val="24"/>
          <w:szCs w:val="24"/>
        </w:rPr>
      </w:pPr>
    </w:p>
    <w:p w:rsidR="00A45EAD" w:rsidRDefault="00A45EAD" w:rsidP="00BD0CBF">
      <w:pPr>
        <w:pStyle w:val="ConsPlusNormal"/>
        <w:rPr>
          <w:rFonts w:ascii="Times New Roman" w:hAnsi="Times New Roman" w:cs="Times New Roman"/>
          <w:sz w:val="24"/>
          <w:szCs w:val="24"/>
        </w:rPr>
      </w:pPr>
    </w:p>
    <w:p w:rsidR="00A45EAD" w:rsidRDefault="00A45EAD" w:rsidP="00BD0CBF">
      <w:pPr>
        <w:pStyle w:val="ConsPlusNormal"/>
        <w:rPr>
          <w:rFonts w:ascii="Times New Roman" w:hAnsi="Times New Roman" w:cs="Times New Roman"/>
          <w:sz w:val="24"/>
          <w:szCs w:val="24"/>
        </w:rPr>
      </w:pPr>
    </w:p>
    <w:p w:rsidR="00A45EAD" w:rsidRDefault="00A45EAD" w:rsidP="00BD0CBF">
      <w:pPr>
        <w:pStyle w:val="ConsPlusNormal"/>
        <w:rPr>
          <w:rFonts w:ascii="Times New Roman" w:hAnsi="Times New Roman" w:cs="Times New Roman"/>
          <w:sz w:val="24"/>
          <w:szCs w:val="24"/>
        </w:rPr>
      </w:pPr>
    </w:p>
    <w:p w:rsidR="00A45EAD" w:rsidRDefault="00A45EAD" w:rsidP="00BD0CBF">
      <w:pPr>
        <w:pStyle w:val="ConsPlusNormal"/>
        <w:rPr>
          <w:rFonts w:ascii="Times New Roman" w:hAnsi="Times New Roman" w:cs="Times New Roman"/>
          <w:sz w:val="24"/>
          <w:szCs w:val="24"/>
        </w:rPr>
      </w:pPr>
    </w:p>
    <w:p w:rsidR="00A45EAD" w:rsidRDefault="00A45EAD" w:rsidP="00BD0CBF">
      <w:pPr>
        <w:pStyle w:val="ConsPlusNormal"/>
        <w:rPr>
          <w:rFonts w:ascii="Times New Roman" w:hAnsi="Times New Roman" w:cs="Times New Roman"/>
          <w:sz w:val="24"/>
          <w:szCs w:val="24"/>
        </w:rPr>
      </w:pPr>
    </w:p>
    <w:tbl>
      <w:tblPr>
        <w:tblW w:w="17131" w:type="dxa"/>
        <w:tblInd w:w="95" w:type="dxa"/>
        <w:tblLook w:val="04A0" w:firstRow="1" w:lastRow="0" w:firstColumn="1" w:lastColumn="0" w:noHBand="0" w:noVBand="1"/>
      </w:tblPr>
      <w:tblGrid>
        <w:gridCol w:w="1683"/>
        <w:gridCol w:w="1838"/>
        <w:gridCol w:w="1839"/>
        <w:gridCol w:w="1116"/>
        <w:gridCol w:w="1397"/>
        <w:gridCol w:w="1139"/>
        <w:gridCol w:w="1423"/>
        <w:gridCol w:w="1706"/>
        <w:gridCol w:w="2876"/>
        <w:gridCol w:w="2114"/>
      </w:tblGrid>
      <w:tr w:rsidR="00BD0CBF" w:rsidRPr="002A564D" w:rsidTr="00A45EAD">
        <w:trPr>
          <w:gridAfter w:val="1"/>
          <w:wAfter w:w="2114" w:type="dxa"/>
          <w:trHeight w:val="563"/>
        </w:trPr>
        <w:tc>
          <w:tcPr>
            <w:tcW w:w="1683" w:type="dxa"/>
            <w:tcBorders>
              <w:top w:val="nil"/>
              <w:left w:val="nil"/>
              <w:bottom w:val="nil"/>
              <w:right w:val="nil"/>
            </w:tcBorders>
            <w:shd w:val="clear" w:color="auto" w:fill="auto"/>
            <w:vAlign w:val="bottom"/>
            <w:hideMark/>
          </w:tcPr>
          <w:p w:rsidR="00BD0CBF" w:rsidRPr="002A564D" w:rsidRDefault="00BD0CBF" w:rsidP="0086192F">
            <w:pPr>
              <w:rPr>
                <w:rFonts w:cs="Times New Roman"/>
                <w:sz w:val="20"/>
                <w:szCs w:val="20"/>
              </w:rPr>
            </w:pPr>
          </w:p>
          <w:p w:rsidR="00BD0CBF" w:rsidRPr="002A564D" w:rsidRDefault="00BD0CBF" w:rsidP="0086192F">
            <w:pPr>
              <w:rPr>
                <w:rFonts w:cs="Times New Roman"/>
                <w:sz w:val="20"/>
                <w:szCs w:val="20"/>
              </w:rPr>
            </w:pPr>
          </w:p>
          <w:p w:rsidR="00BD0CBF" w:rsidRPr="002A564D" w:rsidRDefault="00BD0CBF" w:rsidP="0086192F">
            <w:pPr>
              <w:rPr>
                <w:rFonts w:cs="Times New Roman"/>
                <w:sz w:val="20"/>
                <w:szCs w:val="20"/>
              </w:rPr>
            </w:pPr>
          </w:p>
        </w:tc>
        <w:tc>
          <w:tcPr>
            <w:tcW w:w="1838" w:type="dxa"/>
            <w:tcBorders>
              <w:top w:val="nil"/>
              <w:left w:val="nil"/>
              <w:bottom w:val="nil"/>
              <w:right w:val="nil"/>
            </w:tcBorders>
            <w:shd w:val="clear" w:color="auto" w:fill="auto"/>
            <w:vAlign w:val="bottom"/>
            <w:hideMark/>
          </w:tcPr>
          <w:p w:rsidR="00BD0CBF" w:rsidRPr="002A564D" w:rsidRDefault="00BD0CBF" w:rsidP="0086192F">
            <w:pPr>
              <w:rPr>
                <w:rFonts w:cs="Times New Roman"/>
                <w:sz w:val="20"/>
                <w:szCs w:val="20"/>
              </w:rPr>
            </w:pPr>
          </w:p>
        </w:tc>
        <w:tc>
          <w:tcPr>
            <w:tcW w:w="1839" w:type="dxa"/>
            <w:tcBorders>
              <w:top w:val="nil"/>
              <w:left w:val="nil"/>
              <w:bottom w:val="nil"/>
              <w:right w:val="nil"/>
            </w:tcBorders>
            <w:shd w:val="clear" w:color="auto" w:fill="auto"/>
            <w:vAlign w:val="bottom"/>
            <w:hideMark/>
          </w:tcPr>
          <w:p w:rsidR="00BD0CBF" w:rsidRPr="002A564D" w:rsidRDefault="00BD0CBF" w:rsidP="0086192F">
            <w:pPr>
              <w:rPr>
                <w:rFonts w:cs="Times New Roman"/>
                <w:sz w:val="20"/>
                <w:szCs w:val="20"/>
              </w:rPr>
            </w:pPr>
          </w:p>
        </w:tc>
        <w:tc>
          <w:tcPr>
            <w:tcW w:w="0" w:type="auto"/>
            <w:tcBorders>
              <w:top w:val="nil"/>
              <w:left w:val="nil"/>
              <w:bottom w:val="nil"/>
              <w:right w:val="nil"/>
            </w:tcBorders>
            <w:shd w:val="clear" w:color="auto" w:fill="auto"/>
            <w:vAlign w:val="bottom"/>
            <w:hideMark/>
          </w:tcPr>
          <w:p w:rsidR="00BD0CBF" w:rsidRPr="002A564D" w:rsidRDefault="00BD0CBF" w:rsidP="0086192F">
            <w:pPr>
              <w:rPr>
                <w:rFonts w:cs="Times New Roman"/>
                <w:sz w:val="20"/>
                <w:szCs w:val="20"/>
              </w:rPr>
            </w:pPr>
          </w:p>
        </w:tc>
        <w:tc>
          <w:tcPr>
            <w:tcW w:w="1397" w:type="dxa"/>
            <w:tcBorders>
              <w:top w:val="nil"/>
              <w:left w:val="nil"/>
              <w:bottom w:val="nil"/>
              <w:right w:val="nil"/>
            </w:tcBorders>
            <w:shd w:val="clear" w:color="auto" w:fill="auto"/>
            <w:vAlign w:val="bottom"/>
            <w:hideMark/>
          </w:tcPr>
          <w:p w:rsidR="00BD0CBF" w:rsidRPr="002A564D" w:rsidRDefault="00BD0CBF" w:rsidP="0086192F">
            <w:pPr>
              <w:rPr>
                <w:rFonts w:cs="Times New Roman"/>
                <w:sz w:val="20"/>
                <w:szCs w:val="20"/>
              </w:rPr>
            </w:pPr>
          </w:p>
        </w:tc>
        <w:tc>
          <w:tcPr>
            <w:tcW w:w="1139" w:type="dxa"/>
            <w:tcBorders>
              <w:top w:val="nil"/>
              <w:left w:val="nil"/>
              <w:bottom w:val="nil"/>
              <w:right w:val="nil"/>
            </w:tcBorders>
            <w:shd w:val="clear" w:color="auto" w:fill="auto"/>
            <w:vAlign w:val="bottom"/>
            <w:hideMark/>
          </w:tcPr>
          <w:p w:rsidR="00BD0CBF" w:rsidRPr="002A564D" w:rsidRDefault="00BD0CBF" w:rsidP="0086192F">
            <w:pPr>
              <w:rPr>
                <w:rFonts w:cs="Times New Roman"/>
                <w:sz w:val="20"/>
                <w:szCs w:val="20"/>
              </w:rPr>
            </w:pPr>
          </w:p>
        </w:tc>
        <w:tc>
          <w:tcPr>
            <w:tcW w:w="1423" w:type="dxa"/>
            <w:tcBorders>
              <w:top w:val="nil"/>
              <w:left w:val="nil"/>
              <w:bottom w:val="nil"/>
              <w:right w:val="nil"/>
            </w:tcBorders>
            <w:shd w:val="clear" w:color="auto" w:fill="auto"/>
            <w:vAlign w:val="bottom"/>
            <w:hideMark/>
          </w:tcPr>
          <w:p w:rsidR="00BD0CBF" w:rsidRPr="002A564D" w:rsidRDefault="00BD0CBF" w:rsidP="0086192F">
            <w:pPr>
              <w:rPr>
                <w:rFonts w:cs="Times New Roman"/>
                <w:sz w:val="20"/>
                <w:szCs w:val="20"/>
              </w:rPr>
            </w:pPr>
          </w:p>
        </w:tc>
        <w:tc>
          <w:tcPr>
            <w:tcW w:w="4582" w:type="dxa"/>
            <w:gridSpan w:val="2"/>
            <w:tcBorders>
              <w:top w:val="nil"/>
              <w:left w:val="nil"/>
              <w:bottom w:val="nil"/>
              <w:right w:val="nil"/>
            </w:tcBorders>
            <w:shd w:val="clear" w:color="auto" w:fill="auto"/>
            <w:vAlign w:val="bottom"/>
            <w:hideMark/>
          </w:tcPr>
          <w:p w:rsidR="00BD0CBF" w:rsidRPr="002A564D" w:rsidRDefault="00BD0CBF" w:rsidP="0086192F">
            <w:pPr>
              <w:jc w:val="right"/>
              <w:rPr>
                <w:rFonts w:cs="Times New Roman"/>
                <w:color w:val="000000"/>
                <w:sz w:val="20"/>
                <w:szCs w:val="20"/>
              </w:rPr>
            </w:pPr>
            <w:r>
              <w:rPr>
                <w:rFonts w:cs="Times New Roman"/>
                <w:color w:val="000000"/>
                <w:sz w:val="20"/>
                <w:szCs w:val="20"/>
              </w:rPr>
              <w:t>«</w:t>
            </w:r>
            <w:r w:rsidRPr="002A564D">
              <w:rPr>
                <w:rFonts w:cs="Times New Roman"/>
                <w:color w:val="000000"/>
                <w:sz w:val="20"/>
                <w:szCs w:val="20"/>
              </w:rPr>
              <w:t>Приложение №5</w:t>
            </w:r>
            <w:r w:rsidRPr="002A564D">
              <w:rPr>
                <w:rFonts w:cs="Times New Roman"/>
                <w:color w:val="000000"/>
                <w:sz w:val="20"/>
                <w:szCs w:val="20"/>
              </w:rPr>
              <w:br/>
              <w:t>к Муниципальной программе</w:t>
            </w:r>
          </w:p>
        </w:tc>
      </w:tr>
      <w:tr w:rsidR="00BD0CBF" w:rsidRPr="002A564D" w:rsidTr="00A45EAD">
        <w:trPr>
          <w:gridAfter w:val="1"/>
          <w:wAfter w:w="2114" w:type="dxa"/>
          <w:trHeight w:val="990"/>
        </w:trPr>
        <w:tc>
          <w:tcPr>
            <w:tcW w:w="15017" w:type="dxa"/>
            <w:gridSpan w:val="9"/>
            <w:tcBorders>
              <w:top w:val="nil"/>
              <w:left w:val="nil"/>
              <w:bottom w:val="nil"/>
              <w:right w:val="nil"/>
            </w:tcBorders>
            <w:shd w:val="clear" w:color="auto" w:fill="auto"/>
            <w:hideMark/>
          </w:tcPr>
          <w:p w:rsidR="00BD0CBF" w:rsidRPr="002A564D" w:rsidRDefault="00BD0CBF" w:rsidP="0086192F">
            <w:pPr>
              <w:jc w:val="center"/>
              <w:rPr>
                <w:rFonts w:cs="Times New Roman"/>
                <w:b/>
                <w:bCs/>
                <w:color w:val="000000"/>
                <w:sz w:val="20"/>
                <w:szCs w:val="20"/>
              </w:rPr>
            </w:pPr>
            <w:r w:rsidRPr="002A564D">
              <w:rPr>
                <w:rFonts w:cs="Times New Roman"/>
                <w:b/>
                <w:bCs/>
                <w:color w:val="000000"/>
                <w:sz w:val="20"/>
                <w:szCs w:val="20"/>
              </w:rPr>
              <w:t>1 ПАСПОРТ ПОДПРОГРАММЫ "Обеспечивающая подпрограмма"</w:t>
            </w:r>
            <w:r w:rsidRPr="002A564D">
              <w:rPr>
                <w:rFonts w:cs="Times New Roman"/>
                <w:b/>
                <w:bCs/>
                <w:color w:val="000000"/>
                <w:sz w:val="20"/>
                <w:szCs w:val="20"/>
              </w:rPr>
              <w:br/>
              <w:t xml:space="preserve"> МУНИЦИПАЛЬНОЙ ПРОГРАММЫ "Развитие инженерной инфраструктуры и энергоэффективности в городском округе Электросталь Московской области" на 2018-2022 годы</w:t>
            </w:r>
          </w:p>
        </w:tc>
      </w:tr>
      <w:tr w:rsidR="00BD0CBF" w:rsidRPr="002A564D" w:rsidTr="00A45EAD">
        <w:trPr>
          <w:trHeight w:val="300"/>
        </w:trPr>
        <w:tc>
          <w:tcPr>
            <w:tcW w:w="1683"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b/>
                <w:bCs/>
                <w:color w:val="000000"/>
                <w:sz w:val="20"/>
                <w:szCs w:val="20"/>
              </w:rPr>
            </w:pPr>
          </w:p>
        </w:tc>
        <w:tc>
          <w:tcPr>
            <w:tcW w:w="1838"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1839"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1397"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1139"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1423"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1706"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2876"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c>
          <w:tcPr>
            <w:tcW w:w="2114"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sz w:val="20"/>
                <w:szCs w:val="20"/>
              </w:rPr>
            </w:pPr>
          </w:p>
        </w:tc>
      </w:tr>
      <w:tr w:rsidR="00BD0CBF" w:rsidRPr="002A564D" w:rsidTr="00A45EAD">
        <w:trPr>
          <w:trHeight w:val="453"/>
        </w:trPr>
        <w:tc>
          <w:tcPr>
            <w:tcW w:w="3521" w:type="dxa"/>
            <w:gridSpan w:val="2"/>
            <w:tcBorders>
              <w:top w:val="single" w:sz="4" w:space="0" w:color="auto"/>
              <w:left w:val="single" w:sz="4" w:space="0" w:color="auto"/>
              <w:bottom w:val="single" w:sz="4" w:space="0" w:color="auto"/>
              <w:right w:val="single" w:sz="4" w:space="0" w:color="auto"/>
            </w:tcBorders>
            <w:shd w:val="clear" w:color="auto" w:fill="auto"/>
            <w:hideMark/>
          </w:tcPr>
          <w:p w:rsidR="00BD0CBF" w:rsidRPr="002A564D" w:rsidRDefault="00BD0CBF" w:rsidP="0086192F">
            <w:pPr>
              <w:rPr>
                <w:rFonts w:cs="Times New Roman"/>
                <w:color w:val="000000"/>
                <w:sz w:val="20"/>
                <w:szCs w:val="20"/>
              </w:rPr>
            </w:pPr>
            <w:r w:rsidRPr="002A564D">
              <w:rPr>
                <w:rFonts w:cs="Times New Roman"/>
                <w:color w:val="000000"/>
                <w:sz w:val="20"/>
                <w:szCs w:val="20"/>
              </w:rPr>
              <w:t>Муниципальный заказчик подпрограммы</w:t>
            </w:r>
          </w:p>
        </w:tc>
        <w:tc>
          <w:tcPr>
            <w:tcW w:w="11496" w:type="dxa"/>
            <w:gridSpan w:val="7"/>
            <w:tcBorders>
              <w:top w:val="single" w:sz="4" w:space="0" w:color="auto"/>
              <w:left w:val="nil"/>
              <w:bottom w:val="single" w:sz="4" w:space="0" w:color="auto"/>
              <w:right w:val="single" w:sz="4" w:space="0" w:color="auto"/>
            </w:tcBorders>
            <w:shd w:val="clear" w:color="auto" w:fill="auto"/>
            <w:vAlign w:val="bottom"/>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2114"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color w:val="000000"/>
                <w:sz w:val="20"/>
                <w:szCs w:val="20"/>
              </w:rPr>
            </w:pPr>
          </w:p>
        </w:tc>
      </w:tr>
      <w:tr w:rsidR="00BD0CBF" w:rsidRPr="002A564D" w:rsidTr="00A45EAD">
        <w:trPr>
          <w:trHeight w:val="315"/>
        </w:trPr>
        <w:tc>
          <w:tcPr>
            <w:tcW w:w="1683" w:type="dxa"/>
            <w:vMerge w:val="restart"/>
            <w:tcBorders>
              <w:top w:val="nil"/>
              <w:left w:val="single" w:sz="4" w:space="0" w:color="auto"/>
              <w:bottom w:val="single" w:sz="4" w:space="0" w:color="auto"/>
              <w:right w:val="single" w:sz="4" w:space="0" w:color="auto"/>
            </w:tcBorders>
            <w:shd w:val="clear" w:color="auto" w:fill="auto"/>
            <w:hideMark/>
          </w:tcPr>
          <w:p w:rsidR="00BD0CBF" w:rsidRPr="002A564D" w:rsidRDefault="00BD0CBF" w:rsidP="0086192F">
            <w:pPr>
              <w:rPr>
                <w:rFonts w:cs="Times New Roman"/>
                <w:color w:val="000000"/>
                <w:sz w:val="20"/>
                <w:szCs w:val="20"/>
              </w:rPr>
            </w:pPr>
            <w:r w:rsidRPr="002A564D">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38" w:type="dxa"/>
            <w:vMerge w:val="restart"/>
            <w:tcBorders>
              <w:top w:val="nil"/>
              <w:left w:val="single" w:sz="4" w:space="0" w:color="auto"/>
              <w:bottom w:val="single" w:sz="4" w:space="0" w:color="auto"/>
              <w:right w:val="single" w:sz="4" w:space="0" w:color="auto"/>
            </w:tcBorders>
            <w:shd w:val="clear" w:color="auto" w:fill="auto"/>
            <w:vAlign w:val="bottom"/>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Главный распорядитель бюджетных средств</w:t>
            </w:r>
          </w:p>
        </w:tc>
        <w:tc>
          <w:tcPr>
            <w:tcW w:w="1839" w:type="dxa"/>
            <w:vMerge w:val="restart"/>
            <w:tcBorders>
              <w:top w:val="nil"/>
              <w:left w:val="single" w:sz="4" w:space="0" w:color="auto"/>
              <w:bottom w:val="single" w:sz="4" w:space="0" w:color="auto"/>
              <w:right w:val="single" w:sz="4" w:space="0" w:color="auto"/>
            </w:tcBorders>
            <w:shd w:val="clear" w:color="auto" w:fill="auto"/>
            <w:vAlign w:val="bottom"/>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Источник финансирования</w:t>
            </w:r>
          </w:p>
        </w:tc>
        <w:tc>
          <w:tcPr>
            <w:tcW w:w="9657" w:type="dxa"/>
            <w:gridSpan w:val="6"/>
            <w:tcBorders>
              <w:top w:val="single" w:sz="4" w:space="0" w:color="auto"/>
              <w:left w:val="nil"/>
              <w:bottom w:val="single" w:sz="4" w:space="0" w:color="auto"/>
              <w:right w:val="single" w:sz="4" w:space="0" w:color="auto"/>
            </w:tcBorders>
            <w:shd w:val="clear" w:color="auto" w:fill="auto"/>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Расходы (тыс. рублей)</w:t>
            </w:r>
          </w:p>
        </w:tc>
        <w:tc>
          <w:tcPr>
            <w:tcW w:w="2114"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color w:val="000000"/>
                <w:sz w:val="20"/>
                <w:szCs w:val="20"/>
              </w:rPr>
            </w:pPr>
          </w:p>
        </w:tc>
      </w:tr>
      <w:tr w:rsidR="00BD0CBF" w:rsidRPr="002A564D" w:rsidTr="00A45EAD">
        <w:trPr>
          <w:trHeight w:val="346"/>
        </w:trPr>
        <w:tc>
          <w:tcPr>
            <w:tcW w:w="1683" w:type="dxa"/>
            <w:vMerge/>
            <w:tcBorders>
              <w:top w:val="nil"/>
              <w:left w:val="single" w:sz="4" w:space="0" w:color="auto"/>
              <w:bottom w:val="single" w:sz="4" w:space="0" w:color="auto"/>
              <w:right w:val="single" w:sz="4" w:space="0" w:color="auto"/>
            </w:tcBorders>
            <w:vAlign w:val="center"/>
            <w:hideMark/>
          </w:tcPr>
          <w:p w:rsidR="00BD0CBF" w:rsidRPr="002A564D" w:rsidRDefault="00BD0CBF" w:rsidP="0086192F">
            <w:pPr>
              <w:rPr>
                <w:rFonts w:cs="Times New Roman"/>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BD0CBF" w:rsidRPr="002A564D" w:rsidRDefault="00BD0CBF" w:rsidP="0086192F">
            <w:pPr>
              <w:rPr>
                <w:rFonts w:cs="Times New Roman"/>
                <w:color w:val="000000"/>
                <w:sz w:val="20"/>
                <w:szCs w:val="20"/>
              </w:rPr>
            </w:pPr>
          </w:p>
        </w:tc>
        <w:tc>
          <w:tcPr>
            <w:tcW w:w="1839" w:type="dxa"/>
            <w:vMerge/>
            <w:tcBorders>
              <w:top w:val="nil"/>
              <w:left w:val="single" w:sz="4" w:space="0" w:color="auto"/>
              <w:bottom w:val="single" w:sz="4" w:space="0" w:color="auto"/>
              <w:right w:val="single" w:sz="4" w:space="0" w:color="auto"/>
            </w:tcBorders>
            <w:vAlign w:val="center"/>
            <w:hideMark/>
          </w:tcPr>
          <w:p w:rsidR="00BD0CBF" w:rsidRPr="002A564D" w:rsidRDefault="00BD0CBF" w:rsidP="0086192F">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2018г.</w:t>
            </w:r>
          </w:p>
        </w:tc>
        <w:tc>
          <w:tcPr>
            <w:tcW w:w="1397" w:type="dxa"/>
            <w:tcBorders>
              <w:top w:val="nil"/>
              <w:left w:val="nil"/>
              <w:bottom w:val="single" w:sz="4" w:space="0" w:color="auto"/>
              <w:right w:val="single" w:sz="4" w:space="0" w:color="auto"/>
            </w:tcBorders>
            <w:shd w:val="clear" w:color="auto" w:fill="auto"/>
            <w:vAlign w:val="center"/>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2019г.</w:t>
            </w:r>
          </w:p>
        </w:tc>
        <w:tc>
          <w:tcPr>
            <w:tcW w:w="1139" w:type="dxa"/>
            <w:tcBorders>
              <w:top w:val="nil"/>
              <w:left w:val="nil"/>
              <w:bottom w:val="single" w:sz="4" w:space="0" w:color="auto"/>
              <w:right w:val="single" w:sz="4" w:space="0" w:color="auto"/>
            </w:tcBorders>
            <w:shd w:val="clear" w:color="auto" w:fill="auto"/>
            <w:vAlign w:val="center"/>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2020г.</w:t>
            </w:r>
          </w:p>
        </w:tc>
        <w:tc>
          <w:tcPr>
            <w:tcW w:w="1423" w:type="dxa"/>
            <w:tcBorders>
              <w:top w:val="nil"/>
              <w:left w:val="nil"/>
              <w:bottom w:val="single" w:sz="4" w:space="0" w:color="auto"/>
              <w:right w:val="single" w:sz="4" w:space="0" w:color="auto"/>
            </w:tcBorders>
            <w:shd w:val="clear" w:color="auto" w:fill="auto"/>
            <w:vAlign w:val="center"/>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2021г.</w:t>
            </w:r>
          </w:p>
        </w:tc>
        <w:tc>
          <w:tcPr>
            <w:tcW w:w="1706" w:type="dxa"/>
            <w:tcBorders>
              <w:top w:val="nil"/>
              <w:left w:val="nil"/>
              <w:bottom w:val="single" w:sz="4" w:space="0" w:color="auto"/>
              <w:right w:val="single" w:sz="4" w:space="0" w:color="auto"/>
            </w:tcBorders>
            <w:shd w:val="clear" w:color="auto" w:fill="auto"/>
            <w:vAlign w:val="center"/>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2022г.</w:t>
            </w:r>
          </w:p>
        </w:tc>
        <w:tc>
          <w:tcPr>
            <w:tcW w:w="2876" w:type="dxa"/>
            <w:tcBorders>
              <w:top w:val="nil"/>
              <w:left w:val="nil"/>
              <w:bottom w:val="single" w:sz="4" w:space="0" w:color="auto"/>
              <w:right w:val="single" w:sz="4" w:space="0" w:color="auto"/>
            </w:tcBorders>
            <w:shd w:val="clear" w:color="auto" w:fill="auto"/>
            <w:vAlign w:val="center"/>
            <w:hideMark/>
          </w:tcPr>
          <w:p w:rsidR="00BD0CBF" w:rsidRPr="002A564D" w:rsidRDefault="00BD0CBF" w:rsidP="0086192F">
            <w:pPr>
              <w:jc w:val="center"/>
              <w:rPr>
                <w:rFonts w:cs="Times New Roman"/>
                <w:color w:val="000000"/>
                <w:sz w:val="20"/>
                <w:szCs w:val="20"/>
              </w:rPr>
            </w:pPr>
            <w:r w:rsidRPr="002A564D">
              <w:rPr>
                <w:rFonts w:cs="Times New Roman"/>
                <w:color w:val="000000"/>
                <w:sz w:val="20"/>
                <w:szCs w:val="20"/>
              </w:rPr>
              <w:t>Итого, (тыс. рублей)</w:t>
            </w:r>
          </w:p>
        </w:tc>
        <w:tc>
          <w:tcPr>
            <w:tcW w:w="2114" w:type="dxa"/>
            <w:tcBorders>
              <w:top w:val="nil"/>
              <w:left w:val="nil"/>
              <w:bottom w:val="nil"/>
              <w:right w:val="nil"/>
            </w:tcBorders>
            <w:shd w:val="clear" w:color="auto" w:fill="auto"/>
            <w:vAlign w:val="bottom"/>
            <w:hideMark/>
          </w:tcPr>
          <w:p w:rsidR="00BD0CBF" w:rsidRPr="002A564D" w:rsidRDefault="00BD0CBF" w:rsidP="0086192F">
            <w:pPr>
              <w:jc w:val="center"/>
              <w:rPr>
                <w:rFonts w:cs="Times New Roman"/>
                <w:color w:val="000000"/>
                <w:sz w:val="20"/>
                <w:szCs w:val="20"/>
              </w:rPr>
            </w:pPr>
          </w:p>
        </w:tc>
      </w:tr>
      <w:tr w:rsidR="00A45EAD" w:rsidRPr="002A564D" w:rsidTr="00A45EAD">
        <w:trPr>
          <w:trHeight w:val="529"/>
        </w:trPr>
        <w:tc>
          <w:tcPr>
            <w:tcW w:w="1683" w:type="dxa"/>
            <w:vMerge/>
            <w:tcBorders>
              <w:top w:val="nil"/>
              <w:left w:val="single" w:sz="4" w:space="0" w:color="auto"/>
              <w:bottom w:val="single" w:sz="4" w:space="0" w:color="auto"/>
              <w:right w:val="single" w:sz="4" w:space="0" w:color="auto"/>
            </w:tcBorders>
            <w:vAlign w:val="center"/>
            <w:hideMark/>
          </w:tcPr>
          <w:p w:rsidR="00A45EAD" w:rsidRPr="002A564D" w:rsidRDefault="00A45EAD" w:rsidP="00A45EAD">
            <w:pPr>
              <w:rPr>
                <w:rFonts w:cs="Times New Roman"/>
                <w:color w:val="000000"/>
                <w:sz w:val="20"/>
                <w:szCs w:val="20"/>
              </w:rPr>
            </w:pPr>
          </w:p>
        </w:tc>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rsidR="00A45EAD" w:rsidRPr="002A564D" w:rsidRDefault="00A45EAD" w:rsidP="00A45EAD">
            <w:pPr>
              <w:jc w:val="center"/>
              <w:rPr>
                <w:rFonts w:cs="Times New Roman"/>
                <w:color w:val="000000"/>
                <w:sz w:val="20"/>
                <w:szCs w:val="20"/>
              </w:rPr>
            </w:pPr>
            <w:r w:rsidRPr="002A564D">
              <w:rPr>
                <w:rFonts w:cs="Times New Roman"/>
                <w:color w:val="000000"/>
                <w:sz w:val="20"/>
                <w:szCs w:val="20"/>
              </w:rPr>
              <w:t>УГЖКХ</w:t>
            </w:r>
          </w:p>
        </w:tc>
        <w:tc>
          <w:tcPr>
            <w:tcW w:w="1839" w:type="dxa"/>
            <w:tcBorders>
              <w:top w:val="nil"/>
              <w:left w:val="nil"/>
              <w:bottom w:val="single" w:sz="4" w:space="0" w:color="auto"/>
              <w:right w:val="single" w:sz="4" w:space="0" w:color="auto"/>
            </w:tcBorders>
            <w:shd w:val="clear" w:color="auto" w:fill="auto"/>
            <w:vAlign w:val="bottom"/>
            <w:hideMark/>
          </w:tcPr>
          <w:p w:rsidR="00A45EAD" w:rsidRPr="002A564D" w:rsidRDefault="00A45EAD" w:rsidP="00A45EAD">
            <w:pPr>
              <w:rPr>
                <w:rFonts w:cs="Times New Roman"/>
                <w:color w:val="000000"/>
                <w:sz w:val="20"/>
                <w:szCs w:val="20"/>
              </w:rPr>
            </w:pPr>
            <w:r>
              <w:rPr>
                <w:rFonts w:cs="Times New Roman"/>
                <w:color w:val="000000"/>
                <w:sz w:val="20"/>
                <w:szCs w:val="20"/>
              </w:rPr>
              <w:t xml:space="preserve">Всего: </w:t>
            </w:r>
            <w:r w:rsidRPr="002A564D">
              <w:rPr>
                <w:rFonts w:cs="Times New Roman"/>
                <w:color w:val="000000"/>
                <w:sz w:val="20"/>
                <w:szCs w:val="20"/>
              </w:rPr>
              <w:t>в том числе:</w:t>
            </w:r>
          </w:p>
        </w:tc>
        <w:tc>
          <w:tcPr>
            <w:tcW w:w="0" w:type="auto"/>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color w:val="000000"/>
                <w:sz w:val="20"/>
                <w:szCs w:val="20"/>
              </w:rPr>
              <w:t>151 976,77</w:t>
            </w:r>
          </w:p>
        </w:tc>
        <w:tc>
          <w:tcPr>
            <w:tcW w:w="1397"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color w:val="000000"/>
                <w:sz w:val="20"/>
                <w:szCs w:val="20"/>
              </w:rPr>
            </w:pPr>
            <w:r w:rsidRPr="00A45EAD">
              <w:rPr>
                <w:color w:val="000000"/>
                <w:sz w:val="20"/>
                <w:szCs w:val="20"/>
              </w:rPr>
              <w:t xml:space="preserve">95 817,4  </w:t>
            </w:r>
          </w:p>
        </w:tc>
        <w:tc>
          <w:tcPr>
            <w:tcW w:w="1139"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color w:val="000000"/>
                <w:sz w:val="20"/>
                <w:szCs w:val="20"/>
              </w:rPr>
            </w:pPr>
            <w:r w:rsidRPr="00A45EAD">
              <w:rPr>
                <w:color w:val="000000"/>
                <w:sz w:val="20"/>
                <w:szCs w:val="20"/>
              </w:rPr>
              <w:t xml:space="preserve">98 866,2  </w:t>
            </w:r>
          </w:p>
        </w:tc>
        <w:tc>
          <w:tcPr>
            <w:tcW w:w="1423"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color w:val="000000"/>
                <w:sz w:val="20"/>
                <w:szCs w:val="20"/>
              </w:rPr>
            </w:pPr>
            <w:r w:rsidRPr="00A45EAD">
              <w:rPr>
                <w:color w:val="000000"/>
                <w:sz w:val="20"/>
                <w:szCs w:val="20"/>
              </w:rPr>
              <w:t xml:space="preserve">101 977,0  </w:t>
            </w:r>
          </w:p>
        </w:tc>
        <w:tc>
          <w:tcPr>
            <w:tcW w:w="170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color w:val="000000"/>
                <w:sz w:val="20"/>
                <w:szCs w:val="20"/>
              </w:rPr>
            </w:pPr>
            <w:r w:rsidRPr="00A45EAD">
              <w:rPr>
                <w:color w:val="000000"/>
                <w:sz w:val="20"/>
                <w:szCs w:val="20"/>
              </w:rPr>
              <w:t xml:space="preserve">106 795,0  </w:t>
            </w:r>
          </w:p>
        </w:tc>
        <w:tc>
          <w:tcPr>
            <w:tcW w:w="287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color w:val="000000"/>
                <w:sz w:val="20"/>
                <w:szCs w:val="20"/>
              </w:rPr>
            </w:pPr>
            <w:r w:rsidRPr="00A45EAD">
              <w:rPr>
                <w:color w:val="000000"/>
                <w:sz w:val="20"/>
                <w:szCs w:val="20"/>
              </w:rPr>
              <w:t>555 432,37</w:t>
            </w:r>
          </w:p>
        </w:tc>
        <w:tc>
          <w:tcPr>
            <w:tcW w:w="2114" w:type="dxa"/>
            <w:tcBorders>
              <w:top w:val="nil"/>
              <w:left w:val="nil"/>
              <w:bottom w:val="nil"/>
              <w:right w:val="nil"/>
            </w:tcBorders>
            <w:shd w:val="clear" w:color="auto" w:fill="auto"/>
            <w:vAlign w:val="bottom"/>
            <w:hideMark/>
          </w:tcPr>
          <w:p w:rsidR="00A45EAD" w:rsidRPr="002A564D" w:rsidRDefault="00A45EAD" w:rsidP="00A45EAD">
            <w:pPr>
              <w:jc w:val="center"/>
              <w:rPr>
                <w:rFonts w:cs="Times New Roman"/>
                <w:color w:val="000000"/>
                <w:sz w:val="20"/>
                <w:szCs w:val="20"/>
              </w:rPr>
            </w:pPr>
          </w:p>
        </w:tc>
      </w:tr>
      <w:tr w:rsidR="00A45EAD" w:rsidRPr="002A564D" w:rsidTr="00A45EAD">
        <w:trPr>
          <w:trHeight w:val="1048"/>
        </w:trPr>
        <w:tc>
          <w:tcPr>
            <w:tcW w:w="1683" w:type="dxa"/>
            <w:vMerge/>
            <w:tcBorders>
              <w:top w:val="nil"/>
              <w:left w:val="single" w:sz="4" w:space="0" w:color="auto"/>
              <w:bottom w:val="single" w:sz="4" w:space="0" w:color="auto"/>
              <w:right w:val="single" w:sz="4" w:space="0" w:color="auto"/>
            </w:tcBorders>
            <w:vAlign w:val="center"/>
            <w:hideMark/>
          </w:tcPr>
          <w:p w:rsidR="00A45EAD" w:rsidRPr="002A564D" w:rsidRDefault="00A45EAD" w:rsidP="00A45EAD">
            <w:pPr>
              <w:rPr>
                <w:rFonts w:cs="Times New Roman"/>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A45EAD" w:rsidRPr="002A564D" w:rsidRDefault="00A45EAD" w:rsidP="00A45EAD">
            <w:pPr>
              <w:rPr>
                <w:rFonts w:cs="Times New Roman"/>
                <w:color w:val="000000"/>
                <w:sz w:val="20"/>
                <w:szCs w:val="20"/>
              </w:rPr>
            </w:pPr>
          </w:p>
        </w:tc>
        <w:tc>
          <w:tcPr>
            <w:tcW w:w="1839" w:type="dxa"/>
            <w:tcBorders>
              <w:top w:val="nil"/>
              <w:left w:val="nil"/>
              <w:bottom w:val="single" w:sz="4" w:space="0" w:color="auto"/>
              <w:right w:val="nil"/>
            </w:tcBorders>
            <w:shd w:val="clear" w:color="auto" w:fill="auto"/>
            <w:vAlign w:val="bottom"/>
            <w:hideMark/>
          </w:tcPr>
          <w:p w:rsidR="00A45EAD" w:rsidRPr="002A564D" w:rsidRDefault="00A45EAD" w:rsidP="00A45EAD">
            <w:pPr>
              <w:rPr>
                <w:rFonts w:cs="Times New Roman"/>
                <w:color w:val="000000"/>
                <w:sz w:val="20"/>
                <w:szCs w:val="20"/>
              </w:rPr>
            </w:pPr>
            <w:r w:rsidRPr="002A564D">
              <w:rPr>
                <w:rFonts w:cs="Times New Roman"/>
                <w:color w:val="000000"/>
                <w:sz w:val="20"/>
                <w:szCs w:val="20"/>
              </w:rPr>
              <w:t xml:space="preserve">Средства бюджета </w:t>
            </w:r>
            <w:r>
              <w:rPr>
                <w:rFonts w:cs="Times New Roman"/>
                <w:color w:val="000000"/>
                <w:sz w:val="20"/>
                <w:szCs w:val="20"/>
              </w:rPr>
              <w:t xml:space="preserve">городского округа Электросталь </w:t>
            </w:r>
            <w:r w:rsidRPr="002A564D">
              <w:rPr>
                <w:rFonts w:cs="Times New Roman"/>
                <w:color w:val="000000"/>
                <w:sz w:val="20"/>
                <w:szCs w:val="20"/>
              </w:rPr>
              <w:t>Московской области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82 482,47</w:t>
            </w:r>
          </w:p>
        </w:tc>
        <w:tc>
          <w:tcPr>
            <w:tcW w:w="1397"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21 593,80</w:t>
            </w:r>
          </w:p>
        </w:tc>
        <w:tc>
          <w:tcPr>
            <w:tcW w:w="1139"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21 593,80</w:t>
            </w:r>
          </w:p>
        </w:tc>
        <w:tc>
          <w:tcPr>
            <w:tcW w:w="1423"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21 659,80</w:t>
            </w:r>
          </w:p>
        </w:tc>
        <w:tc>
          <w:tcPr>
            <w:tcW w:w="170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23 874,90</w:t>
            </w:r>
          </w:p>
        </w:tc>
        <w:tc>
          <w:tcPr>
            <w:tcW w:w="287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color w:val="000000"/>
                <w:sz w:val="20"/>
                <w:szCs w:val="20"/>
              </w:rPr>
            </w:pPr>
            <w:r w:rsidRPr="00A45EAD">
              <w:rPr>
                <w:color w:val="000000"/>
                <w:sz w:val="20"/>
                <w:szCs w:val="20"/>
              </w:rPr>
              <w:t>171 204,77</w:t>
            </w:r>
          </w:p>
        </w:tc>
        <w:tc>
          <w:tcPr>
            <w:tcW w:w="2114" w:type="dxa"/>
            <w:tcBorders>
              <w:top w:val="nil"/>
              <w:left w:val="nil"/>
              <w:bottom w:val="nil"/>
              <w:right w:val="nil"/>
            </w:tcBorders>
            <w:shd w:val="clear" w:color="auto" w:fill="auto"/>
            <w:vAlign w:val="bottom"/>
            <w:hideMark/>
          </w:tcPr>
          <w:p w:rsidR="00A45EAD" w:rsidRPr="002A564D" w:rsidRDefault="00A45EAD" w:rsidP="00A45EAD">
            <w:pPr>
              <w:jc w:val="center"/>
              <w:rPr>
                <w:rFonts w:cs="Times New Roman"/>
                <w:color w:val="000000"/>
                <w:sz w:val="20"/>
                <w:szCs w:val="20"/>
              </w:rPr>
            </w:pPr>
          </w:p>
        </w:tc>
      </w:tr>
      <w:tr w:rsidR="00A45EAD" w:rsidRPr="002A564D" w:rsidTr="00A45EAD">
        <w:trPr>
          <w:trHeight w:val="725"/>
        </w:trPr>
        <w:tc>
          <w:tcPr>
            <w:tcW w:w="1683" w:type="dxa"/>
            <w:vMerge/>
            <w:tcBorders>
              <w:top w:val="nil"/>
              <w:left w:val="single" w:sz="4" w:space="0" w:color="auto"/>
              <w:bottom w:val="single" w:sz="4" w:space="0" w:color="auto"/>
              <w:right w:val="single" w:sz="4" w:space="0" w:color="auto"/>
            </w:tcBorders>
            <w:vAlign w:val="center"/>
            <w:hideMark/>
          </w:tcPr>
          <w:p w:rsidR="00A45EAD" w:rsidRPr="002A564D" w:rsidRDefault="00A45EAD" w:rsidP="00A45EAD">
            <w:pPr>
              <w:rPr>
                <w:rFonts w:cs="Times New Roman"/>
                <w:color w:val="000000"/>
                <w:sz w:val="20"/>
                <w:szCs w:val="20"/>
              </w:rPr>
            </w:pPr>
          </w:p>
        </w:tc>
        <w:tc>
          <w:tcPr>
            <w:tcW w:w="1838" w:type="dxa"/>
            <w:vMerge/>
            <w:tcBorders>
              <w:top w:val="nil"/>
              <w:left w:val="single" w:sz="4" w:space="0" w:color="auto"/>
              <w:bottom w:val="single" w:sz="4" w:space="0" w:color="000000"/>
              <w:right w:val="single" w:sz="4" w:space="0" w:color="auto"/>
            </w:tcBorders>
            <w:vAlign w:val="center"/>
            <w:hideMark/>
          </w:tcPr>
          <w:p w:rsidR="00A45EAD" w:rsidRPr="002A564D" w:rsidRDefault="00A45EAD" w:rsidP="00A45EAD">
            <w:pPr>
              <w:rPr>
                <w:rFonts w:cs="Times New Roman"/>
                <w:color w:val="000000"/>
                <w:sz w:val="20"/>
                <w:szCs w:val="20"/>
              </w:rPr>
            </w:pPr>
          </w:p>
        </w:tc>
        <w:tc>
          <w:tcPr>
            <w:tcW w:w="1839" w:type="dxa"/>
            <w:tcBorders>
              <w:top w:val="nil"/>
              <w:left w:val="nil"/>
              <w:bottom w:val="single" w:sz="4" w:space="0" w:color="auto"/>
              <w:right w:val="single" w:sz="4" w:space="0" w:color="auto"/>
            </w:tcBorders>
            <w:shd w:val="clear" w:color="auto" w:fill="auto"/>
            <w:hideMark/>
          </w:tcPr>
          <w:p w:rsidR="00A45EAD" w:rsidRPr="002A564D" w:rsidRDefault="00A45EAD" w:rsidP="00A45EAD">
            <w:pPr>
              <w:rPr>
                <w:rFonts w:cs="Times New Roman"/>
                <w:color w:val="000000"/>
                <w:sz w:val="20"/>
                <w:szCs w:val="20"/>
              </w:rPr>
            </w:pPr>
            <w:r w:rsidRPr="002A564D">
              <w:rPr>
                <w:rFonts w:cs="Times New Roman"/>
                <w:color w:val="000000"/>
                <w:sz w:val="20"/>
                <w:szCs w:val="20"/>
              </w:rPr>
              <w:t>Средства бюджета Московской области</w:t>
            </w:r>
          </w:p>
        </w:tc>
        <w:tc>
          <w:tcPr>
            <w:tcW w:w="0" w:type="auto"/>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69 494,30</w:t>
            </w:r>
          </w:p>
        </w:tc>
        <w:tc>
          <w:tcPr>
            <w:tcW w:w="1397"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74 223,60</w:t>
            </w:r>
          </w:p>
        </w:tc>
        <w:tc>
          <w:tcPr>
            <w:tcW w:w="1139"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77 272,40</w:t>
            </w:r>
          </w:p>
        </w:tc>
        <w:tc>
          <w:tcPr>
            <w:tcW w:w="1423"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80 317,20</w:t>
            </w:r>
          </w:p>
        </w:tc>
        <w:tc>
          <w:tcPr>
            <w:tcW w:w="170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sz w:val="20"/>
                <w:szCs w:val="20"/>
              </w:rPr>
            </w:pPr>
            <w:r w:rsidRPr="00A45EAD">
              <w:rPr>
                <w:sz w:val="20"/>
                <w:szCs w:val="20"/>
              </w:rPr>
              <w:t>82 920,10</w:t>
            </w:r>
          </w:p>
        </w:tc>
        <w:tc>
          <w:tcPr>
            <w:tcW w:w="287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color w:val="000000"/>
                <w:sz w:val="20"/>
                <w:szCs w:val="20"/>
              </w:rPr>
            </w:pPr>
            <w:r w:rsidRPr="00A45EAD">
              <w:rPr>
                <w:color w:val="000000"/>
                <w:sz w:val="20"/>
                <w:szCs w:val="20"/>
              </w:rPr>
              <w:t>384 227,60</w:t>
            </w:r>
          </w:p>
        </w:tc>
        <w:tc>
          <w:tcPr>
            <w:tcW w:w="2114" w:type="dxa"/>
            <w:tcBorders>
              <w:top w:val="nil"/>
              <w:left w:val="nil"/>
              <w:bottom w:val="nil"/>
              <w:right w:val="nil"/>
            </w:tcBorders>
            <w:shd w:val="clear" w:color="auto" w:fill="auto"/>
            <w:vAlign w:val="bottom"/>
            <w:hideMark/>
          </w:tcPr>
          <w:p w:rsidR="00A45EAD" w:rsidRPr="002A564D" w:rsidRDefault="00A45EAD" w:rsidP="00A45EAD">
            <w:pPr>
              <w:jc w:val="center"/>
              <w:rPr>
                <w:rFonts w:cs="Times New Roman"/>
                <w:color w:val="000000"/>
                <w:sz w:val="20"/>
                <w:szCs w:val="20"/>
              </w:rPr>
            </w:pPr>
          </w:p>
        </w:tc>
      </w:tr>
    </w:tbl>
    <w:p w:rsidR="00BD0CBF" w:rsidRDefault="00BD0CBF" w:rsidP="00BD0CBF">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A45EAD" w:rsidRDefault="00A45EAD" w:rsidP="00FA2D62">
      <w:pPr>
        <w:pStyle w:val="ConsPlusNormal"/>
        <w:ind w:firstLine="539"/>
        <w:rPr>
          <w:rFonts w:ascii="Times New Roman" w:hAnsi="Times New Roman" w:cs="Times New Roman"/>
          <w:sz w:val="24"/>
          <w:szCs w:val="24"/>
        </w:rPr>
      </w:pPr>
    </w:p>
    <w:p w:rsidR="00A45EAD" w:rsidRDefault="00A45EAD" w:rsidP="00FA2D62">
      <w:pPr>
        <w:pStyle w:val="ConsPlusNormal"/>
        <w:ind w:firstLine="539"/>
        <w:rPr>
          <w:rFonts w:ascii="Times New Roman" w:hAnsi="Times New Roman" w:cs="Times New Roman"/>
          <w:sz w:val="24"/>
          <w:szCs w:val="24"/>
        </w:rPr>
      </w:pPr>
    </w:p>
    <w:p w:rsidR="00A45EAD" w:rsidRDefault="00A45EAD" w:rsidP="00FA2D62">
      <w:pPr>
        <w:pStyle w:val="ConsPlusNormal"/>
        <w:ind w:firstLine="539"/>
        <w:rPr>
          <w:rFonts w:ascii="Times New Roman" w:hAnsi="Times New Roman" w:cs="Times New Roman"/>
          <w:sz w:val="24"/>
          <w:szCs w:val="24"/>
        </w:rPr>
      </w:pPr>
    </w:p>
    <w:p w:rsidR="00A45EAD" w:rsidRDefault="00A45EAD" w:rsidP="00FA2D62">
      <w:pPr>
        <w:pStyle w:val="ConsPlusNormal"/>
        <w:ind w:firstLine="539"/>
        <w:rPr>
          <w:rFonts w:ascii="Times New Roman" w:hAnsi="Times New Roman" w:cs="Times New Roman"/>
          <w:sz w:val="24"/>
          <w:szCs w:val="24"/>
        </w:rPr>
      </w:pPr>
    </w:p>
    <w:p w:rsidR="00A45EAD" w:rsidRDefault="00A45EAD" w:rsidP="00FA2D62">
      <w:pPr>
        <w:pStyle w:val="ConsPlusNormal"/>
        <w:ind w:firstLine="539"/>
        <w:rPr>
          <w:rFonts w:ascii="Times New Roman" w:hAnsi="Times New Roman" w:cs="Times New Roman"/>
          <w:sz w:val="24"/>
          <w:szCs w:val="24"/>
        </w:rPr>
      </w:pPr>
    </w:p>
    <w:p w:rsidR="00BD0CBF" w:rsidRPr="007A65D4" w:rsidRDefault="00BD0CBF" w:rsidP="00BD0CBF">
      <w:pPr>
        <w:ind w:firstLine="709"/>
        <w:rPr>
          <w:b/>
        </w:rPr>
      </w:pPr>
      <w:r w:rsidRPr="007A65D4">
        <w:rPr>
          <w:b/>
        </w:rPr>
        <w:t>3 Характеристика про</w:t>
      </w:r>
      <w:r>
        <w:rPr>
          <w:b/>
        </w:rPr>
        <w:t>блем и мероприятий подпрограммы</w:t>
      </w:r>
    </w:p>
    <w:p w:rsidR="00BD0CBF" w:rsidRPr="007A65D4" w:rsidRDefault="00BD0CBF" w:rsidP="00BD0CBF">
      <w:pPr>
        <w:tabs>
          <w:tab w:val="left" w:pos="1035"/>
        </w:tabs>
        <w:ind w:firstLine="709"/>
        <w:jc w:val="both"/>
      </w:pPr>
      <w:r w:rsidRPr="007A65D4">
        <w:t>УГЖКХ является  отраслевым органом Администрации городского округа Электросталь Московской области, уполномоченным осуществлять исполнительно-распорядительную деятельность на территории городского округа Электросталь Московской (далее – городской округ)</w:t>
      </w:r>
      <w:r w:rsidRPr="007A65D4">
        <w:tab/>
        <w:t xml:space="preserve"> области в сфере городского жилищного и коммунального хозяйства, а также обеспечивать скоординированность  деятельности в указанной сфере структурных, отраслевых (функциональных) органов Администрации городского округа Электросталь Московской области,  организаций независимо от их организационно-правовой формы.  УГЖКХ осуществляет свою деятельность ка</w:t>
      </w:r>
      <w:r>
        <w:t xml:space="preserve">к непосредственно, так и через подведомственные </w:t>
      </w:r>
      <w:r w:rsidRPr="007A65D4">
        <w:t>организации, и во взаимодействии с централ</w:t>
      </w:r>
      <w:r>
        <w:t xml:space="preserve">ьными исполнительными органами </w:t>
      </w:r>
      <w:r w:rsidRPr="007A65D4">
        <w:t xml:space="preserve">государственной власти Московской области, государственными органами и учреждениями, осуществляющими функции государственного контроля и надзора на территории городского округа, с иными организациями независимо от их организационно-правовой формы, осуществляющими деятельность на территории городского округа. </w:t>
      </w:r>
    </w:p>
    <w:p w:rsidR="00BD0CBF" w:rsidRPr="007A65D4" w:rsidRDefault="00BD0CBF" w:rsidP="00BD0CBF">
      <w:pPr>
        <w:tabs>
          <w:tab w:val="left" w:pos="1035"/>
        </w:tabs>
        <w:ind w:firstLine="709"/>
        <w:jc w:val="both"/>
      </w:pPr>
      <w:r w:rsidRPr="007A65D4">
        <w:t xml:space="preserve">Финансирование деятельности УГЖКХ и </w:t>
      </w:r>
      <w:r w:rsidRPr="00C36632">
        <w:t>МБУ «Благоустройство»</w:t>
      </w:r>
      <w:r w:rsidRPr="007A65D4">
        <w:t xml:space="preserve"> производится за счёт средств, предусмотренных в бюджете городского округа.  </w:t>
      </w:r>
    </w:p>
    <w:p w:rsidR="00BD0CBF" w:rsidRPr="007A65D4" w:rsidRDefault="00BD0CBF" w:rsidP="00BD0CBF">
      <w:pPr>
        <w:tabs>
          <w:tab w:val="left" w:pos="1035"/>
        </w:tabs>
        <w:ind w:firstLine="709"/>
        <w:jc w:val="both"/>
      </w:pPr>
      <w:r w:rsidRPr="007A65D4">
        <w:t xml:space="preserve">УГЖКХ подотчетно и подконтрольно по вопросам своей деятельности Администрации городского округа.  На УГЖКХ возложены полномочия по решению вопросов местного значения городского округа, которые указаны в положении УГЖКХ, утверждённом решением Совета Депутатов городского округа. </w:t>
      </w:r>
      <w:r w:rsidRPr="00C36632">
        <w:t>МБУ «Благоустройство»</w:t>
      </w:r>
      <w:r w:rsidRPr="007A65D4">
        <w:t xml:space="preserve"> является получателем бюджетных средств и осуществляет финансово-хозяйственную деятельность в рамках выполнения муниципальн</w:t>
      </w:r>
      <w:r>
        <w:t xml:space="preserve">ых </w:t>
      </w:r>
      <w:r w:rsidRPr="007A65D4">
        <w:t xml:space="preserve">заданий. </w:t>
      </w:r>
    </w:p>
    <w:p w:rsidR="00BD0CBF" w:rsidRPr="007A65D4" w:rsidRDefault="00BD0CBF" w:rsidP="00BD0CBF">
      <w:pPr>
        <w:tabs>
          <w:tab w:val="left" w:pos="1035"/>
        </w:tabs>
        <w:ind w:firstLine="709"/>
        <w:jc w:val="both"/>
      </w:pPr>
      <w:r w:rsidRPr="007A65D4">
        <w:t xml:space="preserve">Реализация мероприятий обеспечивающей подпрограммы муниципальных программ позволит повысить качество условий труда и социальную обеспеченность муниципальных служащих УГЖКХ и работников </w:t>
      </w:r>
      <w:r w:rsidRPr="00C36632">
        <w:t>МБУ «Благоустройство»</w:t>
      </w:r>
      <w:r w:rsidRPr="007A65D4">
        <w:t xml:space="preserve">, вследствие чего обеспечит эффективность деятельности УГЖКХ и </w:t>
      </w:r>
      <w:r w:rsidRPr="00C36632">
        <w:t>МБУ «Благоустройство»</w:t>
      </w:r>
      <w:r w:rsidRPr="007A65D4">
        <w:t xml:space="preserve"> по исполнению возложенных на них задач и функций.</w:t>
      </w:r>
    </w:p>
    <w:p w:rsidR="00BD0CBF" w:rsidRPr="007A65D4" w:rsidRDefault="00BD0CBF" w:rsidP="00BD0CBF">
      <w:pPr>
        <w:ind w:firstLine="720"/>
        <w:jc w:val="center"/>
        <w:rPr>
          <w:b/>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BD0CBF" w:rsidRDefault="00BD0CBF" w:rsidP="00FA2D62">
      <w:pPr>
        <w:pStyle w:val="ConsPlusNormal"/>
        <w:ind w:firstLine="539"/>
        <w:rPr>
          <w:rFonts w:ascii="Times New Roman" w:hAnsi="Times New Roman" w:cs="Times New Roman"/>
          <w:sz w:val="24"/>
          <w:szCs w:val="24"/>
        </w:rPr>
      </w:pPr>
    </w:p>
    <w:p w:rsidR="0074799E" w:rsidRDefault="0074799E" w:rsidP="0074799E">
      <w:pPr>
        <w:pStyle w:val="ConsPlusNormal"/>
        <w:ind w:right="-31"/>
        <w:rPr>
          <w:rFonts w:ascii="Times New Roman" w:hAnsi="Times New Roman" w:cs="Times New Roman"/>
          <w:sz w:val="24"/>
          <w:szCs w:val="24"/>
        </w:rPr>
      </w:pPr>
    </w:p>
    <w:tbl>
      <w:tblPr>
        <w:tblW w:w="16287" w:type="dxa"/>
        <w:jc w:val="center"/>
        <w:tblLayout w:type="fixed"/>
        <w:tblLook w:val="04A0" w:firstRow="1" w:lastRow="0" w:firstColumn="1" w:lastColumn="0" w:noHBand="0" w:noVBand="1"/>
      </w:tblPr>
      <w:tblGrid>
        <w:gridCol w:w="649"/>
        <w:gridCol w:w="1892"/>
        <w:gridCol w:w="1641"/>
        <w:gridCol w:w="1324"/>
        <w:gridCol w:w="1746"/>
        <w:gridCol w:w="1116"/>
        <w:gridCol w:w="1116"/>
        <w:gridCol w:w="1016"/>
        <w:gridCol w:w="1016"/>
        <w:gridCol w:w="1116"/>
        <w:gridCol w:w="1116"/>
        <w:gridCol w:w="1116"/>
        <w:gridCol w:w="1423"/>
      </w:tblGrid>
      <w:tr w:rsidR="00A45EAD" w:rsidRPr="00A45EAD" w:rsidTr="00A45EAD">
        <w:trPr>
          <w:trHeight w:val="315"/>
          <w:jc w:val="center"/>
        </w:trPr>
        <w:tc>
          <w:tcPr>
            <w:tcW w:w="16287" w:type="dxa"/>
            <w:gridSpan w:val="13"/>
            <w:tcBorders>
              <w:top w:val="nil"/>
              <w:left w:val="nil"/>
              <w:bottom w:val="nil"/>
              <w:right w:val="nil"/>
            </w:tcBorders>
            <w:shd w:val="clear" w:color="000000" w:fill="FFFFFF"/>
            <w:hideMark/>
          </w:tcPr>
          <w:p w:rsidR="00A45EAD" w:rsidRPr="00A45EAD" w:rsidRDefault="00A45EAD" w:rsidP="00A45EAD">
            <w:pPr>
              <w:jc w:val="center"/>
              <w:rPr>
                <w:rFonts w:cs="Times New Roman"/>
                <w:b/>
                <w:bCs/>
                <w:color w:val="000000"/>
                <w:sz w:val="20"/>
                <w:szCs w:val="20"/>
              </w:rPr>
            </w:pPr>
            <w:bookmarkStart w:id="5" w:name="RANGE!A1:M29"/>
            <w:r w:rsidRPr="00A45EAD">
              <w:rPr>
                <w:rFonts w:cs="Times New Roman"/>
                <w:b/>
                <w:bCs/>
                <w:color w:val="000000"/>
                <w:sz w:val="20"/>
                <w:szCs w:val="20"/>
              </w:rPr>
              <w:t>3 ПЕРЕЧЕНЬ МЕРОПРИЯТИЙ ПОДПРОГРАММЫ</w:t>
            </w:r>
            <w:bookmarkEnd w:id="5"/>
          </w:p>
        </w:tc>
      </w:tr>
      <w:tr w:rsidR="00A45EAD" w:rsidRPr="00A45EAD" w:rsidTr="00A45EAD">
        <w:trPr>
          <w:trHeight w:val="315"/>
          <w:jc w:val="center"/>
        </w:trPr>
        <w:tc>
          <w:tcPr>
            <w:tcW w:w="16287" w:type="dxa"/>
            <w:gridSpan w:val="13"/>
            <w:tcBorders>
              <w:top w:val="nil"/>
              <w:left w:val="nil"/>
              <w:bottom w:val="nil"/>
              <w:right w:val="nil"/>
            </w:tcBorders>
            <w:shd w:val="clear" w:color="000000" w:fill="FFFFFF"/>
            <w:hideMark/>
          </w:tcPr>
          <w:p w:rsidR="00A45EAD" w:rsidRPr="00A45EAD" w:rsidRDefault="00A45EAD" w:rsidP="00A45EAD">
            <w:pPr>
              <w:jc w:val="center"/>
              <w:rPr>
                <w:rFonts w:cs="Times New Roman"/>
                <w:b/>
                <w:bCs/>
                <w:color w:val="000000"/>
                <w:sz w:val="20"/>
                <w:szCs w:val="20"/>
                <w:u w:val="single"/>
              </w:rPr>
            </w:pPr>
            <w:r w:rsidRPr="00A45EAD">
              <w:rPr>
                <w:rFonts w:cs="Times New Roman"/>
                <w:b/>
                <w:bCs/>
                <w:color w:val="000000"/>
                <w:sz w:val="20"/>
                <w:szCs w:val="20"/>
                <w:u w:val="single"/>
              </w:rPr>
              <w:t>Обеспечивающая подпрограмма</w:t>
            </w:r>
          </w:p>
        </w:tc>
      </w:tr>
      <w:tr w:rsidR="00A45EAD" w:rsidRPr="00A45EAD" w:rsidTr="00A45EAD">
        <w:trPr>
          <w:trHeight w:val="360"/>
          <w:jc w:val="center"/>
        </w:trPr>
        <w:tc>
          <w:tcPr>
            <w:tcW w:w="16287" w:type="dxa"/>
            <w:gridSpan w:val="13"/>
            <w:tcBorders>
              <w:top w:val="nil"/>
              <w:left w:val="nil"/>
              <w:bottom w:val="nil"/>
              <w:right w:val="nil"/>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(наименование подпрограммы)</w:t>
            </w:r>
          </w:p>
        </w:tc>
      </w:tr>
      <w:tr w:rsidR="00A45EAD" w:rsidRPr="00A45EAD" w:rsidTr="00A45EAD">
        <w:trPr>
          <w:trHeight w:val="300"/>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N п/п</w:t>
            </w:r>
          </w:p>
        </w:tc>
        <w:tc>
          <w:tcPr>
            <w:tcW w:w="1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Мероприятия по реализации подпрограммы</w:t>
            </w:r>
          </w:p>
        </w:tc>
        <w:tc>
          <w:tcPr>
            <w:tcW w:w="16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Источники финансирования</w:t>
            </w:r>
          </w:p>
        </w:tc>
        <w:tc>
          <w:tcPr>
            <w:tcW w:w="13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Срок исполнения мероприятия</w:t>
            </w:r>
          </w:p>
        </w:tc>
        <w:tc>
          <w:tcPr>
            <w:tcW w:w="17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Объем финансирования мероприятия в году, предшествующем году реализации программы (тыс. руб.)</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Всего (тыс. руб.)</w:t>
            </w:r>
          </w:p>
        </w:tc>
        <w:tc>
          <w:tcPr>
            <w:tcW w:w="5380"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Ответственный за выполнение мероприятия подпрограммы</w:t>
            </w:r>
          </w:p>
        </w:tc>
        <w:tc>
          <w:tcPr>
            <w:tcW w:w="14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Результаты выполнения мероприятий подпрограммы</w:t>
            </w:r>
          </w:p>
        </w:tc>
      </w:tr>
      <w:tr w:rsidR="00A45EAD" w:rsidRPr="00A45EAD" w:rsidTr="00A45EAD">
        <w:trPr>
          <w:trHeight w:val="2940"/>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w:t>
            </w:r>
          </w:p>
        </w:tc>
        <w:tc>
          <w:tcPr>
            <w:tcW w:w="10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2019</w:t>
            </w:r>
          </w:p>
        </w:tc>
        <w:tc>
          <w:tcPr>
            <w:tcW w:w="10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2020</w:t>
            </w: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2021</w:t>
            </w: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2022</w:t>
            </w: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15"/>
          <w:jc w:val="center"/>
        </w:trPr>
        <w:tc>
          <w:tcPr>
            <w:tcW w:w="649" w:type="dxa"/>
            <w:tcBorders>
              <w:top w:val="nil"/>
              <w:left w:val="single" w:sz="4" w:space="0" w:color="auto"/>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w:t>
            </w:r>
          </w:p>
        </w:tc>
        <w:tc>
          <w:tcPr>
            <w:tcW w:w="1892"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w:t>
            </w:r>
          </w:p>
        </w:tc>
        <w:tc>
          <w:tcPr>
            <w:tcW w:w="1641"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4</w:t>
            </w:r>
          </w:p>
        </w:tc>
        <w:tc>
          <w:tcPr>
            <w:tcW w:w="1324"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5</w:t>
            </w:r>
          </w:p>
        </w:tc>
        <w:tc>
          <w:tcPr>
            <w:tcW w:w="174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6</w:t>
            </w: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7</w:t>
            </w: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8</w:t>
            </w:r>
          </w:p>
        </w:tc>
        <w:tc>
          <w:tcPr>
            <w:tcW w:w="10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9</w:t>
            </w:r>
          </w:p>
        </w:tc>
        <w:tc>
          <w:tcPr>
            <w:tcW w:w="10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10</w:t>
            </w: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11</w:t>
            </w: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12</w:t>
            </w:r>
          </w:p>
        </w:tc>
        <w:tc>
          <w:tcPr>
            <w:tcW w:w="1116"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13</w:t>
            </w:r>
          </w:p>
        </w:tc>
        <w:tc>
          <w:tcPr>
            <w:tcW w:w="1423" w:type="dxa"/>
            <w:tcBorders>
              <w:top w:val="nil"/>
              <w:left w:val="nil"/>
              <w:bottom w:val="single" w:sz="4" w:space="0" w:color="auto"/>
              <w:right w:val="single" w:sz="4" w:space="0" w:color="auto"/>
            </w:tcBorders>
            <w:shd w:val="clear" w:color="000000" w:fill="FFFFFF"/>
            <w:vAlign w:val="center"/>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14</w:t>
            </w:r>
          </w:p>
        </w:tc>
      </w:tr>
      <w:tr w:rsidR="00A45EAD" w:rsidRPr="00A45EAD" w:rsidTr="00A45EAD">
        <w:trPr>
          <w:trHeight w:val="261"/>
          <w:jc w:val="center"/>
        </w:trPr>
        <w:tc>
          <w:tcPr>
            <w:tcW w:w="649" w:type="dxa"/>
            <w:vMerge w:val="restart"/>
            <w:tcBorders>
              <w:top w:val="single" w:sz="4" w:space="0" w:color="auto"/>
              <w:left w:val="single" w:sz="4" w:space="0" w:color="auto"/>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w:t>
            </w:r>
          </w:p>
        </w:tc>
        <w:tc>
          <w:tcPr>
            <w:tcW w:w="1892" w:type="dxa"/>
            <w:vMerge w:val="restart"/>
            <w:tcBorders>
              <w:top w:val="single" w:sz="4" w:space="0" w:color="auto"/>
              <w:left w:val="single" w:sz="4" w:space="0" w:color="auto"/>
              <w:bottom w:val="nil"/>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Основное мероприятие 1."Создание условий для реализации полномочий органов местного самоуправления в сфере жилищно-коммунального хозяйства" </w:t>
            </w:r>
          </w:p>
        </w:tc>
        <w:tc>
          <w:tcPr>
            <w:tcW w:w="1641"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Итого</w:t>
            </w:r>
          </w:p>
        </w:tc>
        <w:tc>
          <w:tcPr>
            <w:tcW w:w="1324" w:type="dxa"/>
            <w:vMerge w:val="restart"/>
            <w:tcBorders>
              <w:top w:val="single" w:sz="4" w:space="0" w:color="auto"/>
              <w:left w:val="single" w:sz="4" w:space="0" w:color="auto"/>
              <w:bottom w:val="nil"/>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136 224,20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555 432,37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151 976,77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95 817,40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98 866,20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101 977,00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106 795,00  </w:t>
            </w:r>
          </w:p>
        </w:tc>
        <w:tc>
          <w:tcPr>
            <w:tcW w:w="1116" w:type="dxa"/>
            <w:vMerge w:val="restart"/>
            <w:tcBorders>
              <w:top w:val="nil"/>
              <w:left w:val="single" w:sz="4" w:space="0" w:color="auto"/>
              <w:bottom w:val="nil"/>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УГЖКХ</w:t>
            </w:r>
          </w:p>
        </w:tc>
        <w:tc>
          <w:tcPr>
            <w:tcW w:w="1423" w:type="dxa"/>
            <w:vMerge w:val="restart"/>
            <w:tcBorders>
              <w:top w:val="nil"/>
              <w:left w:val="single" w:sz="4" w:space="0" w:color="auto"/>
              <w:bottom w:val="nil"/>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Выделение средств в бюджете городского округа на обеспечение деятельности УГЖКХ</w:t>
            </w:r>
          </w:p>
        </w:tc>
      </w:tr>
      <w:tr w:rsidR="00A45EAD" w:rsidRPr="00A45EAD" w:rsidTr="00A45EAD">
        <w:trPr>
          <w:trHeight w:val="1500"/>
          <w:jc w:val="center"/>
        </w:trPr>
        <w:tc>
          <w:tcPr>
            <w:tcW w:w="649" w:type="dxa"/>
            <w:vMerge/>
            <w:tcBorders>
              <w:top w:val="single" w:sz="4" w:space="0" w:color="auto"/>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892" w:type="dxa"/>
            <w:vMerge/>
            <w:tcBorders>
              <w:top w:val="single" w:sz="4" w:space="0" w:color="auto"/>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Средства бюджета городского округа </w:t>
            </w:r>
            <w:proofErr w:type="gramStart"/>
            <w:r w:rsidRPr="00A45EAD">
              <w:rPr>
                <w:rFonts w:cs="Times New Roman"/>
                <w:color w:val="000000"/>
                <w:sz w:val="20"/>
                <w:szCs w:val="20"/>
              </w:rPr>
              <w:t>Электросталь  Московской</w:t>
            </w:r>
            <w:proofErr w:type="gramEnd"/>
            <w:r w:rsidRPr="00A45EAD">
              <w:rPr>
                <w:rFonts w:cs="Times New Roman"/>
                <w:color w:val="000000"/>
                <w:sz w:val="20"/>
                <w:szCs w:val="20"/>
              </w:rPr>
              <w:t xml:space="preserve"> области</w:t>
            </w:r>
          </w:p>
        </w:tc>
        <w:tc>
          <w:tcPr>
            <w:tcW w:w="1324" w:type="dxa"/>
            <w:vMerge/>
            <w:tcBorders>
              <w:top w:val="single" w:sz="4" w:space="0" w:color="auto"/>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65 612,40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171 204,77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82 482,47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21 593,80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21 593,80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21 659,80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23 874,90  </w:t>
            </w:r>
          </w:p>
        </w:tc>
        <w:tc>
          <w:tcPr>
            <w:tcW w:w="1116" w:type="dxa"/>
            <w:vMerge/>
            <w:tcBorders>
              <w:top w:val="nil"/>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nil"/>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855"/>
          <w:jc w:val="center"/>
        </w:trPr>
        <w:tc>
          <w:tcPr>
            <w:tcW w:w="649" w:type="dxa"/>
            <w:vMerge/>
            <w:tcBorders>
              <w:top w:val="single" w:sz="4" w:space="0" w:color="auto"/>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892" w:type="dxa"/>
            <w:vMerge/>
            <w:tcBorders>
              <w:top w:val="single" w:sz="4" w:space="0" w:color="auto"/>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Средства бюджета Московской области</w:t>
            </w: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746" w:type="dxa"/>
            <w:tcBorders>
              <w:top w:val="nil"/>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70 611,80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384 227,60  </w:t>
            </w:r>
          </w:p>
        </w:tc>
        <w:tc>
          <w:tcPr>
            <w:tcW w:w="1116" w:type="dxa"/>
            <w:tcBorders>
              <w:top w:val="nil"/>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69 494,30  </w:t>
            </w:r>
          </w:p>
        </w:tc>
        <w:tc>
          <w:tcPr>
            <w:tcW w:w="1016" w:type="dxa"/>
            <w:tcBorders>
              <w:top w:val="nil"/>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74 223,60  </w:t>
            </w:r>
          </w:p>
        </w:tc>
        <w:tc>
          <w:tcPr>
            <w:tcW w:w="1016" w:type="dxa"/>
            <w:tcBorders>
              <w:top w:val="nil"/>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77 272,40  </w:t>
            </w:r>
          </w:p>
        </w:tc>
        <w:tc>
          <w:tcPr>
            <w:tcW w:w="1116" w:type="dxa"/>
            <w:tcBorders>
              <w:top w:val="nil"/>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80 317,20  </w:t>
            </w:r>
          </w:p>
        </w:tc>
        <w:tc>
          <w:tcPr>
            <w:tcW w:w="1116" w:type="dxa"/>
            <w:tcBorders>
              <w:top w:val="nil"/>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82 920,10  </w:t>
            </w:r>
          </w:p>
        </w:tc>
        <w:tc>
          <w:tcPr>
            <w:tcW w:w="1116" w:type="dxa"/>
            <w:vMerge/>
            <w:tcBorders>
              <w:top w:val="nil"/>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nil"/>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433"/>
          <w:jc w:val="center"/>
        </w:trPr>
        <w:tc>
          <w:tcPr>
            <w:tcW w:w="64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1.1</w:t>
            </w:r>
          </w:p>
        </w:tc>
        <w:tc>
          <w:tcPr>
            <w:tcW w:w="18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Мероприятие 1.   Общий объем расходов бюджета городского округа на обеспечение деятельности УГЖКХ</w:t>
            </w:r>
          </w:p>
        </w:tc>
        <w:tc>
          <w:tcPr>
            <w:tcW w:w="1641"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Итого</w:t>
            </w:r>
          </w:p>
        </w:tc>
        <w:tc>
          <w:tcPr>
            <w:tcW w:w="132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746" w:type="dxa"/>
            <w:tcBorders>
              <w:top w:val="single" w:sz="4" w:space="0" w:color="auto"/>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19 071,96  </w:t>
            </w:r>
          </w:p>
        </w:tc>
        <w:tc>
          <w:tcPr>
            <w:tcW w:w="1116" w:type="dxa"/>
            <w:tcBorders>
              <w:top w:val="nil"/>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135 776,61  </w:t>
            </w:r>
          </w:p>
        </w:tc>
        <w:tc>
          <w:tcPr>
            <w:tcW w:w="1116" w:type="dxa"/>
            <w:tcBorders>
              <w:top w:val="single" w:sz="4" w:space="0" w:color="auto"/>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25 078,01  </w:t>
            </w:r>
          </w:p>
        </w:tc>
        <w:tc>
          <w:tcPr>
            <w:tcW w:w="1016" w:type="dxa"/>
            <w:tcBorders>
              <w:top w:val="single" w:sz="4" w:space="0" w:color="auto"/>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27 231,40  </w:t>
            </w:r>
          </w:p>
        </w:tc>
        <w:tc>
          <w:tcPr>
            <w:tcW w:w="1016" w:type="dxa"/>
            <w:tcBorders>
              <w:top w:val="single" w:sz="4" w:space="0" w:color="auto"/>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27 287,20  </w:t>
            </w:r>
          </w:p>
        </w:tc>
        <w:tc>
          <w:tcPr>
            <w:tcW w:w="1116" w:type="dxa"/>
            <w:tcBorders>
              <w:top w:val="single" w:sz="4" w:space="0" w:color="auto"/>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27 415,00  </w:t>
            </w:r>
          </w:p>
        </w:tc>
        <w:tc>
          <w:tcPr>
            <w:tcW w:w="1116" w:type="dxa"/>
            <w:tcBorders>
              <w:top w:val="single" w:sz="4" w:space="0" w:color="auto"/>
              <w:left w:val="nil"/>
              <w:bottom w:val="nil"/>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28 765,00  </w:t>
            </w:r>
          </w:p>
        </w:tc>
        <w:tc>
          <w:tcPr>
            <w:tcW w:w="1116" w:type="dxa"/>
            <w:vMerge w:val="restart"/>
            <w:tcBorders>
              <w:top w:val="nil"/>
              <w:left w:val="single" w:sz="4" w:space="0" w:color="auto"/>
              <w:bottom w:val="single" w:sz="4" w:space="0" w:color="auto"/>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УГЖКХ</w:t>
            </w:r>
          </w:p>
        </w:tc>
        <w:tc>
          <w:tcPr>
            <w:tcW w:w="142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Выделение средств в бюджете городского округа на обеспечение деятельности УГЖКХ</w:t>
            </w:r>
          </w:p>
        </w:tc>
      </w:tr>
      <w:tr w:rsidR="00A45EAD" w:rsidRPr="00A45EAD" w:rsidTr="00A45EAD">
        <w:trPr>
          <w:trHeight w:val="570"/>
          <w:jc w:val="center"/>
        </w:trPr>
        <w:tc>
          <w:tcPr>
            <w:tcW w:w="649"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892"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641"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Средства бюджета городского округа </w:t>
            </w:r>
            <w:proofErr w:type="gramStart"/>
            <w:r w:rsidRPr="00A45EAD">
              <w:rPr>
                <w:rFonts w:cs="Times New Roman"/>
                <w:color w:val="000000"/>
                <w:sz w:val="20"/>
                <w:szCs w:val="20"/>
              </w:rPr>
              <w:t>Электросталь  Московской</w:t>
            </w:r>
            <w:proofErr w:type="gramEnd"/>
            <w:r w:rsidRPr="00A45EAD">
              <w:rPr>
                <w:rFonts w:cs="Times New Roman"/>
                <w:color w:val="000000"/>
                <w:sz w:val="20"/>
                <w:szCs w:val="20"/>
              </w:rPr>
              <w:t xml:space="preserve"> области</w:t>
            </w:r>
          </w:p>
        </w:tc>
        <w:tc>
          <w:tcPr>
            <w:tcW w:w="1324"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74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13716,16</w:t>
            </w:r>
          </w:p>
        </w:tc>
        <w:tc>
          <w:tcPr>
            <w:tcW w:w="11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109 088,01  </w:t>
            </w:r>
          </w:p>
        </w:tc>
        <w:tc>
          <w:tcPr>
            <w:tcW w:w="11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20 365,71  </w:t>
            </w:r>
          </w:p>
        </w:tc>
        <w:tc>
          <w:tcPr>
            <w:tcW w:w="10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21 593,80  </w:t>
            </w:r>
          </w:p>
        </w:tc>
        <w:tc>
          <w:tcPr>
            <w:tcW w:w="10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21 593,80  </w:t>
            </w:r>
          </w:p>
        </w:tc>
        <w:tc>
          <w:tcPr>
            <w:tcW w:w="11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21 659,80  </w:t>
            </w:r>
          </w:p>
        </w:tc>
        <w:tc>
          <w:tcPr>
            <w:tcW w:w="11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23 874,90  </w:t>
            </w:r>
          </w:p>
        </w:tc>
        <w:tc>
          <w:tcPr>
            <w:tcW w:w="1116" w:type="dxa"/>
            <w:vMerge/>
            <w:tcBorders>
              <w:top w:val="nil"/>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840"/>
          <w:jc w:val="center"/>
        </w:trPr>
        <w:tc>
          <w:tcPr>
            <w:tcW w:w="649"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892"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324"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746"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116" w:type="dxa"/>
            <w:vMerge/>
            <w:tcBorders>
              <w:top w:val="nil"/>
              <w:left w:val="single" w:sz="4" w:space="0" w:color="auto"/>
              <w:bottom w:val="single" w:sz="4" w:space="0" w:color="auto"/>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outlineLvl w:val="0"/>
              <w:rPr>
                <w:rFonts w:cs="Times New Roman"/>
                <w:color w:val="000000"/>
                <w:sz w:val="20"/>
                <w:szCs w:val="20"/>
              </w:rPr>
            </w:pPr>
          </w:p>
        </w:tc>
      </w:tr>
      <w:tr w:rsidR="00A45EAD" w:rsidRPr="00A45EAD" w:rsidTr="00A45EAD">
        <w:trPr>
          <w:trHeight w:val="810"/>
          <w:jc w:val="center"/>
        </w:trPr>
        <w:tc>
          <w:tcPr>
            <w:tcW w:w="649"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892"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Средства бюджета Московской области</w:t>
            </w:r>
          </w:p>
        </w:tc>
        <w:tc>
          <w:tcPr>
            <w:tcW w:w="1324"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74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5355,8</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26 688,60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4 712,30</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5 637,60</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5 693,40</w:t>
            </w:r>
          </w:p>
        </w:tc>
        <w:tc>
          <w:tcPr>
            <w:tcW w:w="1116" w:type="dxa"/>
            <w:tcBorders>
              <w:top w:val="nil"/>
              <w:left w:val="nil"/>
              <w:bottom w:val="nil"/>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5 755,20</w:t>
            </w:r>
          </w:p>
        </w:tc>
        <w:tc>
          <w:tcPr>
            <w:tcW w:w="1116" w:type="dxa"/>
            <w:tcBorders>
              <w:top w:val="nil"/>
              <w:left w:val="nil"/>
              <w:bottom w:val="nil"/>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4 890,10</w:t>
            </w:r>
          </w:p>
        </w:tc>
        <w:tc>
          <w:tcPr>
            <w:tcW w:w="1116" w:type="dxa"/>
            <w:vMerge/>
            <w:tcBorders>
              <w:top w:val="nil"/>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193"/>
          <w:jc w:val="center"/>
        </w:trPr>
        <w:tc>
          <w:tcPr>
            <w:tcW w:w="649"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1.2</w:t>
            </w:r>
          </w:p>
        </w:tc>
        <w:tc>
          <w:tcPr>
            <w:tcW w:w="1892"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 xml:space="preserve">Мероприятие 2. Общий объем расходов бюджета городского округа на исполнение функций подведомственного учреждения </w:t>
            </w:r>
          </w:p>
        </w:tc>
        <w:tc>
          <w:tcPr>
            <w:tcW w:w="1641"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Итого</w:t>
            </w:r>
          </w:p>
        </w:tc>
        <w:tc>
          <w:tcPr>
            <w:tcW w:w="1324"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2018-2022</w:t>
            </w: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49 065,2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59 194,76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59 194,76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УГЖКХ</w:t>
            </w:r>
          </w:p>
        </w:tc>
        <w:tc>
          <w:tcPr>
            <w:tcW w:w="1423"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Выделение средств в бюджете городского округа на обеспечение деятельности МБУ «Благоустройство»</w:t>
            </w:r>
          </w:p>
        </w:tc>
      </w:tr>
      <w:tr w:rsidR="00A45EAD" w:rsidRPr="00A45EAD" w:rsidTr="00A45EAD">
        <w:trPr>
          <w:trHeight w:val="1500"/>
          <w:jc w:val="center"/>
        </w:trPr>
        <w:tc>
          <w:tcPr>
            <w:tcW w:w="649"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8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 xml:space="preserve">Средства бюджета городского округа </w:t>
            </w:r>
            <w:proofErr w:type="gramStart"/>
            <w:r w:rsidRPr="00A45EAD">
              <w:rPr>
                <w:rFonts w:cs="Times New Roman"/>
                <w:color w:val="000000"/>
                <w:sz w:val="20"/>
                <w:szCs w:val="20"/>
              </w:rPr>
              <w:t>Электросталь  Московской</w:t>
            </w:r>
            <w:proofErr w:type="gramEnd"/>
            <w:r w:rsidRPr="00A45EAD">
              <w:rPr>
                <w:rFonts w:cs="Times New Roman"/>
                <w:color w:val="000000"/>
                <w:sz w:val="20"/>
                <w:szCs w:val="20"/>
              </w:rPr>
              <w:t xml:space="preserve"> области</w:t>
            </w:r>
          </w:p>
        </w:tc>
        <w:tc>
          <w:tcPr>
            <w:tcW w:w="1324"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49 065,24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59 194,76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59 194,76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1020"/>
          <w:jc w:val="center"/>
        </w:trPr>
        <w:tc>
          <w:tcPr>
            <w:tcW w:w="649"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892"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Средства бюджета Московской области</w:t>
            </w:r>
          </w:p>
        </w:tc>
        <w:tc>
          <w:tcPr>
            <w:tcW w:w="1324"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746" w:type="dxa"/>
            <w:tcBorders>
              <w:top w:val="nil"/>
              <w:left w:val="nil"/>
              <w:bottom w:val="nil"/>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sz w:val="20"/>
                <w:szCs w:val="20"/>
              </w:rPr>
            </w:pPr>
            <w:r w:rsidRPr="00A45EAD">
              <w:rPr>
                <w:rFonts w:cs="Times New Roman"/>
                <w:sz w:val="20"/>
                <w:szCs w:val="20"/>
              </w:rPr>
              <w:t xml:space="preserve">0,00  </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sz w:val="20"/>
                <w:szCs w:val="20"/>
              </w:rPr>
            </w:pPr>
            <w:r w:rsidRPr="00A45EAD">
              <w:rPr>
                <w:rFonts w:cs="Times New Roman"/>
                <w:sz w:val="20"/>
                <w:szCs w:val="20"/>
              </w:rPr>
              <w:t xml:space="preserve">0,00  </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sz w:val="20"/>
                <w:szCs w:val="20"/>
              </w:rPr>
            </w:pPr>
            <w:r w:rsidRPr="00A45EAD">
              <w:rPr>
                <w:rFonts w:cs="Times New Roman"/>
                <w:sz w:val="20"/>
                <w:szCs w:val="20"/>
              </w:rPr>
              <w:t xml:space="preserve">0,00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sz w:val="20"/>
                <w:szCs w:val="20"/>
              </w:rPr>
            </w:pPr>
            <w:r w:rsidRPr="00A45EAD">
              <w:rPr>
                <w:rFonts w:cs="Times New Roman"/>
                <w:sz w:val="20"/>
                <w:szCs w:val="20"/>
              </w:rPr>
              <w:t xml:space="preserve">0,00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sz w:val="20"/>
                <w:szCs w:val="20"/>
              </w:rPr>
            </w:pPr>
            <w:r w:rsidRPr="00A45EAD">
              <w:rPr>
                <w:rFonts w:cs="Times New Roman"/>
                <w:sz w:val="20"/>
                <w:szCs w:val="20"/>
              </w:rPr>
              <w:t xml:space="preserve">0,00  </w:t>
            </w:r>
          </w:p>
        </w:tc>
        <w:tc>
          <w:tcPr>
            <w:tcW w:w="1116"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345"/>
          <w:jc w:val="center"/>
        </w:trPr>
        <w:tc>
          <w:tcPr>
            <w:tcW w:w="649" w:type="dxa"/>
            <w:vMerge w:val="restart"/>
            <w:tcBorders>
              <w:top w:val="nil"/>
              <w:left w:val="single" w:sz="4" w:space="0" w:color="auto"/>
              <w:bottom w:val="nil"/>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1.3</w:t>
            </w:r>
          </w:p>
        </w:tc>
        <w:tc>
          <w:tcPr>
            <w:tcW w:w="1892" w:type="dxa"/>
            <w:vMerge w:val="restart"/>
            <w:tcBorders>
              <w:top w:val="nil"/>
              <w:left w:val="single" w:sz="4" w:space="0" w:color="auto"/>
              <w:bottom w:val="nil"/>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 xml:space="preserve"> Мероприятие 3.  </w:t>
            </w:r>
            <w:proofErr w:type="gramStart"/>
            <w:r w:rsidRPr="00A45EAD">
              <w:rPr>
                <w:rFonts w:cs="Times New Roman"/>
                <w:color w:val="000000"/>
                <w:sz w:val="20"/>
                <w:szCs w:val="20"/>
              </w:rPr>
              <w:t>Оказание  социальной</w:t>
            </w:r>
            <w:proofErr w:type="gramEnd"/>
            <w:r w:rsidRPr="00A45EAD">
              <w:rPr>
                <w:rFonts w:cs="Times New Roman"/>
                <w:color w:val="000000"/>
                <w:sz w:val="20"/>
                <w:szCs w:val="20"/>
              </w:rPr>
              <w:t xml:space="preserve"> поддержки отдельным категориям граждан  на оплату жилищно-коммунальных услуг за счёт средств бюджета городского округа.</w:t>
            </w:r>
          </w:p>
        </w:tc>
        <w:tc>
          <w:tcPr>
            <w:tcW w:w="1641"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Итого</w:t>
            </w:r>
          </w:p>
        </w:tc>
        <w:tc>
          <w:tcPr>
            <w:tcW w:w="1324"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2018-2022</w:t>
            </w:r>
          </w:p>
        </w:tc>
        <w:tc>
          <w:tcPr>
            <w:tcW w:w="174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2 831,00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2 922,00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2 922,00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0,00  </w:t>
            </w:r>
          </w:p>
        </w:tc>
        <w:tc>
          <w:tcPr>
            <w:tcW w:w="1116"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УГЖКХ</w:t>
            </w:r>
          </w:p>
        </w:tc>
        <w:tc>
          <w:tcPr>
            <w:tcW w:w="1423"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proofErr w:type="gramStart"/>
            <w:r w:rsidRPr="00A45EAD">
              <w:rPr>
                <w:rFonts w:cs="Times New Roman"/>
                <w:color w:val="000000"/>
                <w:sz w:val="20"/>
                <w:szCs w:val="20"/>
              </w:rPr>
              <w:t>Оказание  социальной</w:t>
            </w:r>
            <w:proofErr w:type="gramEnd"/>
            <w:r w:rsidRPr="00A45EAD">
              <w:rPr>
                <w:rFonts w:cs="Times New Roman"/>
                <w:color w:val="000000"/>
                <w:sz w:val="20"/>
                <w:szCs w:val="20"/>
              </w:rPr>
              <w:t xml:space="preserve"> поддержки отдельным категориям граждан  на оплату жилищно-коммунальных</w:t>
            </w:r>
          </w:p>
        </w:tc>
      </w:tr>
      <w:tr w:rsidR="00A45EAD" w:rsidRPr="00A45EAD" w:rsidTr="00A45EAD">
        <w:trPr>
          <w:trHeight w:val="2730"/>
          <w:jc w:val="center"/>
        </w:trPr>
        <w:tc>
          <w:tcPr>
            <w:tcW w:w="649" w:type="dxa"/>
            <w:vMerge/>
            <w:tcBorders>
              <w:top w:val="nil"/>
              <w:left w:val="single" w:sz="4" w:space="0" w:color="auto"/>
              <w:bottom w:val="nil"/>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892" w:type="dxa"/>
            <w:vMerge/>
            <w:tcBorders>
              <w:top w:val="nil"/>
              <w:left w:val="single" w:sz="4" w:space="0" w:color="auto"/>
              <w:bottom w:val="nil"/>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Средства</w:t>
            </w:r>
            <w:r w:rsidRPr="00A45EAD">
              <w:rPr>
                <w:rFonts w:cs="Times New Roman"/>
                <w:color w:val="000000"/>
                <w:sz w:val="20"/>
                <w:szCs w:val="20"/>
              </w:rPr>
              <w:br/>
              <w:t xml:space="preserve">бюджета городского округа </w:t>
            </w:r>
            <w:proofErr w:type="gramStart"/>
            <w:r w:rsidRPr="00A45EAD">
              <w:rPr>
                <w:rFonts w:cs="Times New Roman"/>
                <w:color w:val="000000"/>
                <w:sz w:val="20"/>
                <w:szCs w:val="20"/>
              </w:rPr>
              <w:t>Электросталь  Московской</w:t>
            </w:r>
            <w:proofErr w:type="gramEnd"/>
            <w:r w:rsidRPr="00A45EAD">
              <w:rPr>
                <w:rFonts w:cs="Times New Roman"/>
                <w:color w:val="000000"/>
                <w:sz w:val="20"/>
                <w:szCs w:val="20"/>
              </w:rPr>
              <w:t xml:space="preserve"> области</w:t>
            </w:r>
          </w:p>
        </w:tc>
        <w:tc>
          <w:tcPr>
            <w:tcW w:w="1324"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2 831,00</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2 922,00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2 922,00</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0,00</w:t>
            </w:r>
          </w:p>
        </w:tc>
        <w:tc>
          <w:tcPr>
            <w:tcW w:w="1116" w:type="dxa"/>
            <w:tcBorders>
              <w:top w:val="nil"/>
              <w:left w:val="nil"/>
              <w:bottom w:val="nil"/>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0,00</w:t>
            </w:r>
          </w:p>
        </w:tc>
        <w:tc>
          <w:tcPr>
            <w:tcW w:w="1116" w:type="dxa"/>
            <w:tcBorders>
              <w:top w:val="nil"/>
              <w:left w:val="nil"/>
              <w:bottom w:val="nil"/>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0,00</w:t>
            </w:r>
          </w:p>
        </w:tc>
        <w:tc>
          <w:tcPr>
            <w:tcW w:w="1116"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292"/>
          <w:jc w:val="center"/>
        </w:trPr>
        <w:tc>
          <w:tcPr>
            <w:tcW w:w="649" w:type="dxa"/>
            <w:vMerge w:val="restart"/>
            <w:tcBorders>
              <w:top w:val="single" w:sz="4" w:space="0" w:color="auto"/>
              <w:left w:val="single" w:sz="4" w:space="0" w:color="auto"/>
              <w:bottom w:val="nil"/>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1.4</w:t>
            </w:r>
          </w:p>
        </w:tc>
        <w:tc>
          <w:tcPr>
            <w:tcW w:w="1892" w:type="dxa"/>
            <w:vMerge w:val="restart"/>
            <w:tcBorders>
              <w:top w:val="single" w:sz="4" w:space="0" w:color="auto"/>
              <w:left w:val="single" w:sz="4" w:space="0" w:color="auto"/>
              <w:bottom w:val="nil"/>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4.    </w:t>
            </w:r>
            <w:proofErr w:type="gramStart"/>
            <w:r w:rsidRPr="00A45EAD">
              <w:rPr>
                <w:rFonts w:cs="Times New Roman"/>
                <w:color w:val="000000"/>
                <w:sz w:val="20"/>
                <w:szCs w:val="20"/>
              </w:rPr>
              <w:t>Предоставление  субсидии</w:t>
            </w:r>
            <w:proofErr w:type="gramEnd"/>
            <w:r w:rsidRPr="00A45EAD">
              <w:rPr>
                <w:rFonts w:cs="Times New Roman"/>
                <w:color w:val="000000"/>
                <w:sz w:val="20"/>
                <w:szCs w:val="20"/>
              </w:rPr>
              <w:t xml:space="preserve"> на оплату жилого помещения и коммунальных услуг.</w:t>
            </w:r>
          </w:p>
        </w:tc>
        <w:tc>
          <w:tcPr>
            <w:tcW w:w="1641"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rPr>
                <w:rFonts w:cs="Times New Roman"/>
                <w:color w:val="000000"/>
                <w:sz w:val="20"/>
                <w:szCs w:val="20"/>
              </w:rPr>
            </w:pPr>
            <w:r w:rsidRPr="00A45EAD">
              <w:rPr>
                <w:rFonts w:cs="Times New Roman"/>
                <w:color w:val="000000"/>
                <w:sz w:val="20"/>
                <w:szCs w:val="20"/>
              </w:rPr>
              <w:t>Итого</w:t>
            </w:r>
          </w:p>
        </w:tc>
        <w:tc>
          <w:tcPr>
            <w:tcW w:w="1324" w:type="dxa"/>
            <w:vMerge w:val="restart"/>
            <w:tcBorders>
              <w:top w:val="nil"/>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65 256,0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355 379,00  </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64 242,00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68 046,00  </w:t>
            </w:r>
          </w:p>
        </w:tc>
        <w:tc>
          <w:tcPr>
            <w:tcW w:w="10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71 039,00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74 022,00  </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78 030,00  </w:t>
            </w:r>
          </w:p>
        </w:tc>
        <w:tc>
          <w:tcPr>
            <w:tcW w:w="1116" w:type="dxa"/>
            <w:vMerge w:val="restart"/>
            <w:tcBorders>
              <w:top w:val="nil"/>
              <w:left w:val="single" w:sz="4" w:space="0" w:color="auto"/>
              <w:bottom w:val="nil"/>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УГЖКХ</w:t>
            </w:r>
          </w:p>
        </w:tc>
        <w:tc>
          <w:tcPr>
            <w:tcW w:w="1423" w:type="dxa"/>
            <w:vMerge w:val="restart"/>
            <w:tcBorders>
              <w:top w:val="nil"/>
              <w:left w:val="single" w:sz="4" w:space="0" w:color="auto"/>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proofErr w:type="gramStart"/>
            <w:r w:rsidRPr="00A45EAD">
              <w:rPr>
                <w:rFonts w:cs="Times New Roman"/>
                <w:color w:val="000000"/>
                <w:sz w:val="20"/>
                <w:szCs w:val="20"/>
              </w:rPr>
              <w:t>Предоставление  субсидии</w:t>
            </w:r>
            <w:proofErr w:type="gramEnd"/>
            <w:r w:rsidRPr="00A45EAD">
              <w:rPr>
                <w:rFonts w:cs="Times New Roman"/>
                <w:color w:val="000000"/>
                <w:sz w:val="20"/>
                <w:szCs w:val="20"/>
              </w:rPr>
              <w:t xml:space="preserve"> на оплату жилого помещения и коммунальных услуг.</w:t>
            </w:r>
          </w:p>
        </w:tc>
      </w:tr>
      <w:tr w:rsidR="00A45EAD" w:rsidRPr="00A45EAD" w:rsidTr="00A45EAD">
        <w:trPr>
          <w:trHeight w:val="3015"/>
          <w:jc w:val="center"/>
        </w:trPr>
        <w:tc>
          <w:tcPr>
            <w:tcW w:w="649" w:type="dxa"/>
            <w:vMerge/>
            <w:tcBorders>
              <w:top w:val="single" w:sz="4" w:space="0" w:color="auto"/>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892" w:type="dxa"/>
            <w:vMerge/>
            <w:tcBorders>
              <w:top w:val="single" w:sz="4" w:space="0" w:color="auto"/>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Средства бюджета Московской области</w:t>
            </w:r>
          </w:p>
        </w:tc>
        <w:tc>
          <w:tcPr>
            <w:tcW w:w="1324" w:type="dxa"/>
            <w:vMerge/>
            <w:tcBorders>
              <w:top w:val="nil"/>
              <w:left w:val="single" w:sz="4" w:space="0" w:color="auto"/>
              <w:bottom w:val="single" w:sz="4" w:space="0" w:color="000000"/>
              <w:right w:val="single" w:sz="4" w:space="0" w:color="auto"/>
            </w:tcBorders>
            <w:vAlign w:val="center"/>
            <w:hideMark/>
          </w:tcPr>
          <w:p w:rsidR="00A45EAD" w:rsidRPr="00A45EAD" w:rsidRDefault="00A45EAD" w:rsidP="00A45EAD">
            <w:pPr>
              <w:rPr>
                <w:rFonts w:cs="Times New Roman"/>
                <w:color w:val="000000"/>
                <w:sz w:val="20"/>
                <w:szCs w:val="20"/>
              </w:rPr>
            </w:pP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65 256,0</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355 379,00  </w:t>
            </w:r>
          </w:p>
        </w:tc>
        <w:tc>
          <w:tcPr>
            <w:tcW w:w="1116" w:type="dxa"/>
            <w:tcBorders>
              <w:top w:val="nil"/>
              <w:left w:val="nil"/>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64 242,00  </w:t>
            </w:r>
          </w:p>
        </w:tc>
        <w:tc>
          <w:tcPr>
            <w:tcW w:w="10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68 046,00  </w:t>
            </w:r>
          </w:p>
        </w:tc>
        <w:tc>
          <w:tcPr>
            <w:tcW w:w="10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71 039,00  </w:t>
            </w:r>
          </w:p>
        </w:tc>
        <w:tc>
          <w:tcPr>
            <w:tcW w:w="11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74 022,00  </w:t>
            </w:r>
          </w:p>
        </w:tc>
        <w:tc>
          <w:tcPr>
            <w:tcW w:w="11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78 030,00  </w:t>
            </w:r>
          </w:p>
        </w:tc>
        <w:tc>
          <w:tcPr>
            <w:tcW w:w="1116" w:type="dxa"/>
            <w:vMerge/>
            <w:tcBorders>
              <w:top w:val="nil"/>
              <w:left w:val="single" w:sz="4" w:space="0" w:color="auto"/>
              <w:bottom w:val="nil"/>
              <w:right w:val="single" w:sz="4" w:space="0" w:color="auto"/>
            </w:tcBorders>
            <w:vAlign w:val="center"/>
            <w:hideMark/>
          </w:tcPr>
          <w:p w:rsidR="00A45EAD" w:rsidRPr="00A45EAD" w:rsidRDefault="00A45EAD" w:rsidP="00A45EAD">
            <w:pPr>
              <w:rPr>
                <w:rFonts w:cs="Times New Roman"/>
                <w:color w:val="000000"/>
                <w:sz w:val="20"/>
                <w:szCs w:val="20"/>
              </w:rPr>
            </w:pPr>
          </w:p>
        </w:tc>
        <w:tc>
          <w:tcPr>
            <w:tcW w:w="1423" w:type="dxa"/>
            <w:vMerge/>
            <w:tcBorders>
              <w:top w:val="nil"/>
              <w:left w:val="single" w:sz="4" w:space="0" w:color="auto"/>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2362"/>
          <w:jc w:val="center"/>
        </w:trPr>
        <w:tc>
          <w:tcPr>
            <w:tcW w:w="649" w:type="dxa"/>
            <w:tcBorders>
              <w:top w:val="single" w:sz="4" w:space="0" w:color="auto"/>
              <w:left w:val="single" w:sz="4" w:space="0" w:color="auto"/>
              <w:bottom w:val="single" w:sz="4" w:space="0" w:color="auto"/>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1.5</w:t>
            </w:r>
          </w:p>
        </w:tc>
        <w:tc>
          <w:tcPr>
            <w:tcW w:w="1892" w:type="dxa"/>
            <w:tcBorders>
              <w:top w:val="single" w:sz="4" w:space="0" w:color="auto"/>
              <w:left w:val="nil"/>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xml:space="preserve">Мероприятие 5. Осуществление отдельных государственных полномочий Московской области по созданию административной </w:t>
            </w:r>
            <w:proofErr w:type="gramStart"/>
            <w:r w:rsidRPr="00A45EAD">
              <w:rPr>
                <w:rFonts w:cs="Times New Roman"/>
                <w:color w:val="000000"/>
                <w:sz w:val="20"/>
                <w:szCs w:val="20"/>
              </w:rPr>
              <w:t xml:space="preserve">комиссии.   </w:t>
            </w:r>
            <w:proofErr w:type="gramEnd"/>
            <w:r w:rsidRPr="00A45EAD">
              <w:rPr>
                <w:rFonts w:cs="Times New Roman"/>
                <w:color w:val="000000"/>
                <w:sz w:val="20"/>
                <w:szCs w:val="20"/>
              </w:rPr>
              <w:t xml:space="preserve">                   </w:t>
            </w: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Средства бюджета Московской области</w:t>
            </w:r>
          </w:p>
        </w:tc>
        <w:tc>
          <w:tcPr>
            <w:tcW w:w="1324" w:type="dxa"/>
            <w:tcBorders>
              <w:top w:val="nil"/>
              <w:left w:val="nil"/>
              <w:bottom w:val="nil"/>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2018-2022</w:t>
            </w:r>
          </w:p>
        </w:tc>
        <w:tc>
          <w:tcPr>
            <w:tcW w:w="174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0,0</w:t>
            </w:r>
          </w:p>
        </w:tc>
        <w:tc>
          <w:tcPr>
            <w:tcW w:w="1116" w:type="dxa"/>
            <w:tcBorders>
              <w:top w:val="nil"/>
              <w:left w:val="nil"/>
              <w:bottom w:val="single" w:sz="4" w:space="0" w:color="auto"/>
              <w:right w:val="single" w:sz="4" w:space="0" w:color="auto"/>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2 160,00  </w:t>
            </w:r>
          </w:p>
        </w:tc>
        <w:tc>
          <w:tcPr>
            <w:tcW w:w="1116" w:type="dxa"/>
            <w:tcBorders>
              <w:top w:val="nil"/>
              <w:left w:val="nil"/>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540,00  </w:t>
            </w:r>
          </w:p>
        </w:tc>
        <w:tc>
          <w:tcPr>
            <w:tcW w:w="10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540,00  </w:t>
            </w:r>
          </w:p>
        </w:tc>
        <w:tc>
          <w:tcPr>
            <w:tcW w:w="10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540,00  </w:t>
            </w:r>
          </w:p>
        </w:tc>
        <w:tc>
          <w:tcPr>
            <w:tcW w:w="11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540,00  </w:t>
            </w:r>
          </w:p>
        </w:tc>
        <w:tc>
          <w:tcPr>
            <w:tcW w:w="1116" w:type="dxa"/>
            <w:tcBorders>
              <w:top w:val="nil"/>
              <w:left w:val="single" w:sz="4" w:space="0" w:color="auto"/>
              <w:bottom w:val="single" w:sz="4" w:space="0" w:color="auto"/>
              <w:right w:val="nil"/>
            </w:tcBorders>
            <w:shd w:val="clear" w:color="000000" w:fill="FFFFFF"/>
            <w:noWrap/>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 xml:space="preserve">0,00  </w:t>
            </w:r>
          </w:p>
        </w:tc>
        <w:tc>
          <w:tcPr>
            <w:tcW w:w="1116" w:type="dxa"/>
            <w:tcBorders>
              <w:top w:val="single" w:sz="4" w:space="0" w:color="auto"/>
              <w:left w:val="single" w:sz="4" w:space="0" w:color="auto"/>
              <w:bottom w:val="single" w:sz="4" w:space="0" w:color="auto"/>
              <w:right w:val="single" w:sz="4" w:space="0" w:color="auto"/>
            </w:tcBorders>
            <w:shd w:val="clear" w:color="000000" w:fill="FFFFFF"/>
            <w:hideMark/>
          </w:tcPr>
          <w:p w:rsidR="00A45EAD" w:rsidRPr="00A45EAD" w:rsidRDefault="00A45EAD" w:rsidP="00A45EAD">
            <w:pPr>
              <w:jc w:val="center"/>
              <w:rPr>
                <w:rFonts w:cs="Times New Roman"/>
                <w:color w:val="000000"/>
                <w:sz w:val="20"/>
                <w:szCs w:val="20"/>
              </w:rPr>
            </w:pPr>
            <w:r w:rsidRPr="00A45EAD">
              <w:rPr>
                <w:rFonts w:cs="Times New Roman"/>
                <w:color w:val="000000"/>
                <w:sz w:val="20"/>
                <w:szCs w:val="20"/>
              </w:rPr>
              <w:t>УГЖКХ</w:t>
            </w:r>
          </w:p>
        </w:tc>
        <w:tc>
          <w:tcPr>
            <w:tcW w:w="1423" w:type="dxa"/>
            <w:tcBorders>
              <w:top w:val="nil"/>
              <w:left w:val="nil"/>
              <w:bottom w:val="single" w:sz="4" w:space="0" w:color="auto"/>
              <w:right w:val="single" w:sz="4" w:space="0" w:color="auto"/>
            </w:tcBorders>
            <w:shd w:val="clear" w:color="000000" w:fill="FFFFFF"/>
            <w:hideMark/>
          </w:tcPr>
          <w:p w:rsidR="00A45EAD" w:rsidRPr="00A45EAD" w:rsidRDefault="00A45EAD" w:rsidP="00A45EAD">
            <w:pPr>
              <w:rPr>
                <w:rFonts w:cs="Times New Roman"/>
                <w:color w:val="000000"/>
                <w:sz w:val="20"/>
                <w:szCs w:val="20"/>
              </w:rPr>
            </w:pPr>
            <w:r w:rsidRPr="00A45EAD">
              <w:rPr>
                <w:rFonts w:cs="Times New Roman"/>
                <w:color w:val="000000"/>
                <w:sz w:val="20"/>
                <w:szCs w:val="20"/>
              </w:rPr>
              <w:t> </w:t>
            </w:r>
          </w:p>
        </w:tc>
      </w:tr>
      <w:tr w:rsidR="00A45EAD" w:rsidRPr="00A45EAD" w:rsidTr="00A45EAD">
        <w:trPr>
          <w:trHeight w:val="269"/>
          <w:jc w:val="center"/>
        </w:trPr>
        <w:tc>
          <w:tcPr>
            <w:tcW w:w="2541"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Итого по подпрограмме</w:t>
            </w:r>
          </w:p>
        </w:tc>
        <w:tc>
          <w:tcPr>
            <w:tcW w:w="1641" w:type="dxa"/>
            <w:tcBorders>
              <w:top w:val="nil"/>
              <w:left w:val="nil"/>
              <w:bottom w:val="nil"/>
              <w:right w:val="single" w:sz="4" w:space="0" w:color="auto"/>
            </w:tcBorders>
            <w:shd w:val="clear" w:color="000000" w:fill="FFFFFF"/>
            <w:noWrap/>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Итого</w:t>
            </w:r>
          </w:p>
        </w:tc>
        <w:tc>
          <w:tcPr>
            <w:tcW w:w="132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2018-2022</w:t>
            </w:r>
          </w:p>
        </w:tc>
        <w:tc>
          <w:tcPr>
            <w:tcW w:w="174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136 224,20</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555 432,37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151 976,77  </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95 817,40  </w:t>
            </w:r>
          </w:p>
        </w:tc>
        <w:tc>
          <w:tcPr>
            <w:tcW w:w="10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98 866,20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101 977,00  </w:t>
            </w:r>
          </w:p>
        </w:tc>
        <w:tc>
          <w:tcPr>
            <w:tcW w:w="1116" w:type="dxa"/>
            <w:tcBorders>
              <w:top w:val="nil"/>
              <w:left w:val="nil"/>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xml:space="preserve">106 795,00  </w:t>
            </w:r>
          </w:p>
        </w:tc>
        <w:tc>
          <w:tcPr>
            <w:tcW w:w="253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A45EAD" w:rsidRPr="00A45EAD" w:rsidRDefault="00A45EAD" w:rsidP="00A45EAD">
            <w:pPr>
              <w:jc w:val="center"/>
              <w:outlineLvl w:val="0"/>
              <w:rPr>
                <w:rFonts w:cs="Times New Roman"/>
                <w:color w:val="000000"/>
                <w:sz w:val="20"/>
                <w:szCs w:val="20"/>
              </w:rPr>
            </w:pPr>
            <w:r w:rsidRPr="00A45EAD">
              <w:rPr>
                <w:rFonts w:cs="Times New Roman"/>
                <w:color w:val="000000"/>
                <w:sz w:val="20"/>
                <w:szCs w:val="20"/>
              </w:rPr>
              <w:t> </w:t>
            </w:r>
          </w:p>
        </w:tc>
      </w:tr>
      <w:tr w:rsidR="00A45EAD" w:rsidRPr="00A45EAD" w:rsidTr="00A45EAD">
        <w:trPr>
          <w:trHeight w:val="1485"/>
          <w:jc w:val="center"/>
        </w:trPr>
        <w:tc>
          <w:tcPr>
            <w:tcW w:w="2541" w:type="dxa"/>
            <w:gridSpan w:val="2"/>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641" w:type="dxa"/>
            <w:tcBorders>
              <w:top w:val="single" w:sz="4" w:space="0" w:color="auto"/>
              <w:left w:val="nil"/>
              <w:bottom w:val="single" w:sz="4" w:space="0" w:color="auto"/>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 xml:space="preserve">Средства бюджета городского округа </w:t>
            </w:r>
            <w:proofErr w:type="gramStart"/>
            <w:r w:rsidRPr="00A45EAD">
              <w:rPr>
                <w:rFonts w:cs="Times New Roman"/>
                <w:color w:val="000000"/>
                <w:sz w:val="20"/>
                <w:szCs w:val="20"/>
              </w:rPr>
              <w:t>Электросталь  Московской</w:t>
            </w:r>
            <w:proofErr w:type="gramEnd"/>
            <w:r w:rsidRPr="00A45EAD">
              <w:rPr>
                <w:rFonts w:cs="Times New Roman"/>
                <w:color w:val="000000"/>
                <w:sz w:val="20"/>
                <w:szCs w:val="20"/>
              </w:rPr>
              <w:t xml:space="preserve"> области</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74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65 612,40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171 204,77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82 482,47  </w:t>
            </w:r>
          </w:p>
        </w:tc>
        <w:tc>
          <w:tcPr>
            <w:tcW w:w="10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21 593,80  </w:t>
            </w:r>
          </w:p>
        </w:tc>
        <w:tc>
          <w:tcPr>
            <w:tcW w:w="10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21 593,80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21 659,80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23 874,90  </w:t>
            </w:r>
          </w:p>
        </w:tc>
        <w:tc>
          <w:tcPr>
            <w:tcW w:w="2539" w:type="dxa"/>
            <w:gridSpan w:val="2"/>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r>
      <w:tr w:rsidR="00A45EAD" w:rsidRPr="00A45EAD" w:rsidTr="00A45EAD">
        <w:trPr>
          <w:trHeight w:val="1230"/>
          <w:jc w:val="center"/>
        </w:trPr>
        <w:tc>
          <w:tcPr>
            <w:tcW w:w="2541" w:type="dxa"/>
            <w:gridSpan w:val="2"/>
            <w:vMerge/>
            <w:tcBorders>
              <w:top w:val="single" w:sz="4" w:space="0" w:color="auto"/>
              <w:left w:val="single" w:sz="4" w:space="0" w:color="auto"/>
              <w:bottom w:val="single" w:sz="4" w:space="0" w:color="auto"/>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641" w:type="dxa"/>
            <w:tcBorders>
              <w:top w:val="nil"/>
              <w:left w:val="nil"/>
              <w:bottom w:val="single" w:sz="4" w:space="0" w:color="auto"/>
              <w:right w:val="single" w:sz="4" w:space="0" w:color="auto"/>
            </w:tcBorders>
            <w:shd w:val="clear" w:color="000000" w:fill="FFFFFF"/>
            <w:hideMark/>
          </w:tcPr>
          <w:p w:rsidR="00A45EAD" w:rsidRPr="00A45EAD" w:rsidRDefault="00A45EAD" w:rsidP="00A45EAD">
            <w:pPr>
              <w:outlineLvl w:val="0"/>
              <w:rPr>
                <w:rFonts w:cs="Times New Roman"/>
                <w:color w:val="000000"/>
                <w:sz w:val="20"/>
                <w:szCs w:val="20"/>
              </w:rPr>
            </w:pPr>
            <w:r w:rsidRPr="00A45EAD">
              <w:rPr>
                <w:rFonts w:cs="Times New Roman"/>
                <w:color w:val="000000"/>
                <w:sz w:val="20"/>
                <w:szCs w:val="20"/>
              </w:rPr>
              <w:t>Средства бюджета Московской области</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A45EAD" w:rsidRPr="00A45EAD" w:rsidRDefault="00A45EAD" w:rsidP="00A45EAD">
            <w:pPr>
              <w:outlineLvl w:val="0"/>
              <w:rPr>
                <w:rFonts w:cs="Times New Roman"/>
                <w:color w:val="000000"/>
                <w:sz w:val="20"/>
                <w:szCs w:val="20"/>
              </w:rPr>
            </w:pPr>
          </w:p>
        </w:tc>
        <w:tc>
          <w:tcPr>
            <w:tcW w:w="174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70 611,80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384 227,60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69 494,30  </w:t>
            </w:r>
          </w:p>
        </w:tc>
        <w:tc>
          <w:tcPr>
            <w:tcW w:w="10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74 223,60  </w:t>
            </w:r>
          </w:p>
        </w:tc>
        <w:tc>
          <w:tcPr>
            <w:tcW w:w="10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77 272,40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80 317,20  </w:t>
            </w:r>
          </w:p>
        </w:tc>
        <w:tc>
          <w:tcPr>
            <w:tcW w:w="1116" w:type="dxa"/>
            <w:tcBorders>
              <w:top w:val="nil"/>
              <w:left w:val="nil"/>
              <w:bottom w:val="single" w:sz="4" w:space="0" w:color="auto"/>
              <w:right w:val="single" w:sz="4" w:space="0" w:color="auto"/>
            </w:tcBorders>
            <w:shd w:val="clear" w:color="000000" w:fill="FFFFFF"/>
            <w:noWrap/>
            <w:vAlign w:val="bottom"/>
            <w:hideMark/>
          </w:tcPr>
          <w:p w:rsidR="00A45EAD" w:rsidRPr="00A45EAD" w:rsidRDefault="00A45EAD" w:rsidP="00A45EAD">
            <w:pPr>
              <w:jc w:val="right"/>
              <w:outlineLvl w:val="0"/>
              <w:rPr>
                <w:rFonts w:cs="Times New Roman"/>
                <w:color w:val="000000"/>
                <w:sz w:val="20"/>
                <w:szCs w:val="20"/>
              </w:rPr>
            </w:pPr>
            <w:r w:rsidRPr="00A45EAD">
              <w:rPr>
                <w:rFonts w:cs="Times New Roman"/>
                <w:color w:val="000000"/>
                <w:sz w:val="20"/>
                <w:szCs w:val="20"/>
              </w:rPr>
              <w:t xml:space="preserve">82 920,10  </w:t>
            </w:r>
          </w:p>
        </w:tc>
        <w:tc>
          <w:tcPr>
            <w:tcW w:w="2539" w:type="dxa"/>
            <w:gridSpan w:val="2"/>
            <w:vMerge/>
            <w:tcBorders>
              <w:top w:val="nil"/>
              <w:left w:val="nil"/>
              <w:bottom w:val="single" w:sz="4" w:space="0" w:color="auto"/>
              <w:right w:val="single" w:sz="4" w:space="0" w:color="auto"/>
            </w:tcBorders>
            <w:vAlign w:val="center"/>
            <w:hideMark/>
          </w:tcPr>
          <w:p w:rsidR="00A45EAD" w:rsidRPr="00A45EAD" w:rsidRDefault="00A45EAD" w:rsidP="00A45EAD">
            <w:pPr>
              <w:rPr>
                <w:rFonts w:cs="Times New Roman"/>
                <w:color w:val="000000"/>
                <w:sz w:val="20"/>
                <w:szCs w:val="20"/>
              </w:rPr>
            </w:pPr>
          </w:p>
        </w:tc>
      </w:tr>
    </w:tbl>
    <w:p w:rsidR="002D7DED" w:rsidRDefault="002D7DED" w:rsidP="002D7DED">
      <w:pPr>
        <w:tabs>
          <w:tab w:val="left" w:pos="0"/>
        </w:tabs>
        <w:rPr>
          <w:b/>
        </w:rPr>
      </w:pPr>
    </w:p>
    <w:p w:rsidR="00D437F1" w:rsidRPr="00D27AC1" w:rsidRDefault="00D437F1" w:rsidP="00D437F1">
      <w:pPr>
        <w:tabs>
          <w:tab w:val="left" w:pos="3675"/>
        </w:tabs>
        <w:ind w:firstLine="11766"/>
        <w:jc w:val="both"/>
        <w:rPr>
          <w:sz w:val="18"/>
          <w:szCs w:val="18"/>
        </w:rPr>
      </w:pPr>
    </w:p>
    <w:tbl>
      <w:tblPr>
        <w:tblW w:w="0" w:type="auto"/>
        <w:tblInd w:w="25" w:type="dxa"/>
        <w:tblLook w:val="04A0" w:firstRow="1" w:lastRow="0" w:firstColumn="1" w:lastColumn="0" w:noHBand="0" w:noVBand="1"/>
      </w:tblPr>
      <w:tblGrid>
        <w:gridCol w:w="555"/>
        <w:gridCol w:w="3666"/>
        <w:gridCol w:w="1846"/>
        <w:gridCol w:w="1846"/>
        <w:gridCol w:w="1416"/>
        <w:gridCol w:w="724"/>
        <w:gridCol w:w="724"/>
        <w:gridCol w:w="724"/>
        <w:gridCol w:w="724"/>
        <w:gridCol w:w="573"/>
        <w:gridCol w:w="277"/>
        <w:gridCol w:w="1784"/>
      </w:tblGrid>
      <w:tr w:rsidR="00D437F1" w:rsidRPr="00D437F1" w:rsidTr="00D437F1">
        <w:trPr>
          <w:trHeight w:val="600"/>
        </w:trPr>
        <w:tc>
          <w:tcPr>
            <w:tcW w:w="0" w:type="auto"/>
            <w:gridSpan w:val="12"/>
            <w:tcBorders>
              <w:top w:val="nil"/>
              <w:bottom w:val="single" w:sz="4" w:space="0" w:color="auto"/>
            </w:tcBorders>
            <w:shd w:val="clear" w:color="000000" w:fill="FFFFFF"/>
            <w:hideMark/>
          </w:tcPr>
          <w:p w:rsidR="00D437F1" w:rsidRDefault="00D437F1" w:rsidP="00D437F1">
            <w:pPr>
              <w:jc w:val="right"/>
              <w:rPr>
                <w:rFonts w:cs="Times New Roman"/>
                <w:color w:val="000000"/>
                <w:sz w:val="20"/>
                <w:szCs w:val="20"/>
              </w:rPr>
            </w:pPr>
          </w:p>
          <w:p w:rsidR="00D437F1" w:rsidRDefault="00D437F1" w:rsidP="00D437F1">
            <w:pPr>
              <w:jc w:val="right"/>
              <w:rPr>
                <w:rFonts w:cs="Times New Roman"/>
                <w:color w:val="000000"/>
                <w:sz w:val="20"/>
                <w:szCs w:val="20"/>
              </w:rPr>
            </w:pPr>
            <w:r w:rsidRPr="00D437F1">
              <w:rPr>
                <w:rFonts w:cs="Times New Roman"/>
                <w:color w:val="000000"/>
                <w:sz w:val="20"/>
                <w:szCs w:val="20"/>
              </w:rPr>
              <w:t>"Приложение №6</w:t>
            </w:r>
            <w:r w:rsidRPr="00D437F1">
              <w:rPr>
                <w:rFonts w:cs="Times New Roman"/>
                <w:color w:val="000000"/>
                <w:sz w:val="20"/>
                <w:szCs w:val="20"/>
              </w:rPr>
              <w:br/>
              <w:t>к Муниципальной программе</w:t>
            </w:r>
          </w:p>
          <w:p w:rsidR="00D437F1" w:rsidRPr="00D437F1" w:rsidRDefault="00D437F1" w:rsidP="00D437F1">
            <w:pPr>
              <w:jc w:val="right"/>
              <w:rPr>
                <w:rFonts w:cs="Times New Roman"/>
                <w:color w:val="000000"/>
                <w:sz w:val="20"/>
                <w:szCs w:val="20"/>
              </w:rPr>
            </w:pPr>
            <w:r w:rsidRPr="00D437F1">
              <w:rPr>
                <w:rFonts w:cs="Times New Roman"/>
                <w:color w:val="000000"/>
                <w:sz w:val="20"/>
                <w:szCs w:val="20"/>
              </w:rPr>
              <w:t xml:space="preserve"> </w:t>
            </w:r>
          </w:p>
        </w:tc>
      </w:tr>
      <w:tr w:rsidR="00D437F1" w:rsidRPr="00D437F1" w:rsidTr="00D437F1">
        <w:trPr>
          <w:trHeight w:val="960"/>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D437F1" w:rsidRPr="00D437F1" w:rsidRDefault="00D437F1" w:rsidP="00D437F1">
            <w:pPr>
              <w:jc w:val="center"/>
              <w:rPr>
                <w:rFonts w:cs="Times New Roman"/>
                <w:b/>
                <w:bCs/>
                <w:color w:val="000000"/>
              </w:rPr>
            </w:pPr>
            <w:r w:rsidRPr="00D437F1">
              <w:rPr>
                <w:rFonts w:cs="Times New Roman"/>
                <w:b/>
                <w:bCs/>
                <w:color w:val="000000"/>
              </w:rPr>
              <w:t xml:space="preserve">ПЛАНИРУЕМЫЕ РЕЗУЛЬТАТЫ РЕАЛИЗАЦИИ МУНИЦИПАЛЬНОЙ ПРОГРАММЫ </w:t>
            </w:r>
            <w:r w:rsidRPr="00D437F1">
              <w:rPr>
                <w:rFonts w:cs="Times New Roman"/>
                <w:b/>
                <w:bCs/>
                <w:color w:val="000000"/>
              </w:rPr>
              <w:br/>
              <w:t>"Развитие инженерной инфраструктуры и энергоэффективности в городском округе Электросталь Московской области" на 2018-2022 годы</w:t>
            </w:r>
          </w:p>
        </w:tc>
      </w:tr>
      <w:tr w:rsidR="00D437F1" w:rsidRPr="00D437F1" w:rsidTr="00D437F1">
        <w:trPr>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N п/п</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Планируемые результаты реализации 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Тип показателя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Единица измерения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 xml:space="preserve">Базовое значение </w:t>
            </w:r>
            <w:r w:rsidRPr="00D437F1">
              <w:rPr>
                <w:rFonts w:cs="Times New Roman"/>
                <w:color w:val="000000"/>
                <w:sz w:val="22"/>
                <w:szCs w:val="22"/>
              </w:rPr>
              <w:br/>
              <w:t>на начало реализации программы</w:t>
            </w:r>
          </w:p>
        </w:tc>
        <w:tc>
          <w:tcPr>
            <w:tcW w:w="0" w:type="auto"/>
            <w:gridSpan w:val="6"/>
            <w:tcBorders>
              <w:top w:val="single" w:sz="4" w:space="0" w:color="auto"/>
              <w:left w:val="nil"/>
              <w:bottom w:val="single" w:sz="4" w:space="0" w:color="auto"/>
              <w:right w:val="single" w:sz="4" w:space="0" w:color="auto"/>
            </w:tcBorders>
            <w:shd w:val="clear" w:color="000000" w:fill="FFFFFF"/>
            <w:vAlign w:val="center"/>
            <w:hideMark/>
          </w:tcPr>
          <w:p w:rsidR="00D437F1" w:rsidRPr="00D437F1" w:rsidRDefault="00D437F1" w:rsidP="00D437F1">
            <w:pPr>
              <w:jc w:val="center"/>
              <w:rPr>
                <w:rFonts w:cs="Times New Roman"/>
                <w:color w:val="000000"/>
              </w:rPr>
            </w:pPr>
            <w:r w:rsidRPr="00D437F1">
              <w:rPr>
                <w:rFonts w:cs="Times New Roman"/>
                <w:color w:val="000000"/>
              </w:rPr>
              <w:t>Планируемое значение показателя по годам реализации</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437F1" w:rsidRPr="00D437F1" w:rsidRDefault="00D437F1" w:rsidP="00D437F1">
            <w:pPr>
              <w:jc w:val="center"/>
              <w:rPr>
                <w:rFonts w:cs="Times New Roman"/>
                <w:color w:val="000000"/>
                <w:sz w:val="20"/>
                <w:szCs w:val="20"/>
              </w:rPr>
            </w:pPr>
            <w:r w:rsidRPr="00D437F1">
              <w:rPr>
                <w:rFonts w:cs="Times New Roman"/>
                <w:color w:val="000000"/>
                <w:sz w:val="20"/>
                <w:szCs w:val="20"/>
              </w:rPr>
              <w:t>Номер основного мероприятия в перечне мероприятий подпрограммы</w:t>
            </w:r>
          </w:p>
        </w:tc>
      </w:tr>
      <w:tr w:rsidR="00D437F1" w:rsidRPr="00D437F1" w:rsidTr="00D437F1">
        <w:trPr>
          <w:trHeight w:val="497"/>
        </w:trPr>
        <w:tc>
          <w:tcPr>
            <w:tcW w:w="0" w:type="auto"/>
            <w:vMerge/>
            <w:tcBorders>
              <w:top w:val="nil"/>
              <w:left w:val="single" w:sz="4" w:space="0" w:color="auto"/>
              <w:bottom w:val="single" w:sz="4" w:space="0" w:color="000000"/>
              <w:right w:val="single" w:sz="4" w:space="0" w:color="auto"/>
            </w:tcBorders>
            <w:vAlign w:val="center"/>
            <w:hideMark/>
          </w:tcPr>
          <w:p w:rsidR="00D437F1" w:rsidRPr="00D437F1" w:rsidRDefault="00D437F1" w:rsidP="00D437F1">
            <w:pPr>
              <w:rPr>
                <w:rFonts w:cs="Times New Roman"/>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D437F1" w:rsidRPr="00D437F1" w:rsidRDefault="00D437F1" w:rsidP="00D437F1">
            <w:pPr>
              <w:rPr>
                <w:rFonts w:cs="Times New Roman"/>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437F1" w:rsidRPr="00D437F1" w:rsidRDefault="00D437F1" w:rsidP="00D437F1">
            <w:pPr>
              <w:rPr>
                <w:rFonts w:cs="Times New Roman"/>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437F1" w:rsidRPr="00D437F1" w:rsidRDefault="00D437F1" w:rsidP="00D437F1">
            <w:pPr>
              <w:rPr>
                <w:rFonts w:cs="Times New Roman"/>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D437F1" w:rsidRPr="00D437F1" w:rsidRDefault="00D437F1" w:rsidP="00D437F1">
            <w:pPr>
              <w:rPr>
                <w:rFonts w:cs="Times New Roman"/>
                <w:color w:val="000000"/>
                <w:sz w:val="22"/>
                <w:szCs w:val="22"/>
              </w:rPr>
            </w:pPr>
          </w:p>
        </w:tc>
        <w:tc>
          <w:tcPr>
            <w:tcW w:w="0" w:type="auto"/>
            <w:tcBorders>
              <w:top w:val="nil"/>
              <w:left w:val="nil"/>
              <w:bottom w:val="single" w:sz="4" w:space="0" w:color="auto"/>
              <w:right w:val="single" w:sz="4" w:space="0" w:color="auto"/>
            </w:tcBorders>
            <w:shd w:val="clear" w:color="000000" w:fill="FFFFFF"/>
            <w:vAlign w:val="center"/>
            <w:hideMark/>
          </w:tcPr>
          <w:p w:rsidR="00D437F1" w:rsidRPr="00D437F1" w:rsidRDefault="00D437F1" w:rsidP="00D437F1">
            <w:pPr>
              <w:jc w:val="center"/>
              <w:rPr>
                <w:rFonts w:cs="Times New Roman"/>
                <w:color w:val="000000"/>
              </w:rPr>
            </w:pPr>
            <w:r w:rsidRPr="00D437F1">
              <w:rPr>
                <w:rFonts w:cs="Times New Roman"/>
                <w:color w:val="000000"/>
              </w:rPr>
              <w:t>2018</w:t>
            </w:r>
          </w:p>
        </w:tc>
        <w:tc>
          <w:tcPr>
            <w:tcW w:w="0" w:type="auto"/>
            <w:tcBorders>
              <w:top w:val="nil"/>
              <w:left w:val="nil"/>
              <w:bottom w:val="single" w:sz="4" w:space="0" w:color="auto"/>
              <w:right w:val="single" w:sz="4" w:space="0" w:color="auto"/>
            </w:tcBorders>
            <w:shd w:val="clear" w:color="000000" w:fill="FFFFFF"/>
            <w:vAlign w:val="center"/>
            <w:hideMark/>
          </w:tcPr>
          <w:p w:rsidR="00D437F1" w:rsidRPr="00D437F1" w:rsidRDefault="00D437F1" w:rsidP="00D437F1">
            <w:pPr>
              <w:jc w:val="center"/>
              <w:rPr>
                <w:rFonts w:cs="Times New Roman"/>
                <w:color w:val="000000"/>
              </w:rPr>
            </w:pPr>
            <w:r w:rsidRPr="00D437F1">
              <w:rPr>
                <w:rFonts w:cs="Times New Roman"/>
                <w:color w:val="000000"/>
              </w:rPr>
              <w:t>2019</w:t>
            </w:r>
          </w:p>
        </w:tc>
        <w:tc>
          <w:tcPr>
            <w:tcW w:w="0" w:type="auto"/>
            <w:tcBorders>
              <w:top w:val="nil"/>
              <w:left w:val="nil"/>
              <w:bottom w:val="single" w:sz="4" w:space="0" w:color="auto"/>
              <w:right w:val="single" w:sz="4" w:space="0" w:color="auto"/>
            </w:tcBorders>
            <w:shd w:val="clear" w:color="000000" w:fill="FFFFFF"/>
            <w:vAlign w:val="center"/>
            <w:hideMark/>
          </w:tcPr>
          <w:p w:rsidR="00D437F1" w:rsidRPr="00D437F1" w:rsidRDefault="00D437F1" w:rsidP="00D437F1">
            <w:pPr>
              <w:jc w:val="center"/>
              <w:rPr>
                <w:rFonts w:cs="Times New Roman"/>
                <w:color w:val="000000"/>
              </w:rPr>
            </w:pPr>
            <w:r w:rsidRPr="00D437F1">
              <w:rPr>
                <w:rFonts w:cs="Times New Roman"/>
                <w:color w:val="000000"/>
              </w:rPr>
              <w:t>2020</w:t>
            </w:r>
          </w:p>
        </w:tc>
        <w:tc>
          <w:tcPr>
            <w:tcW w:w="0" w:type="auto"/>
            <w:tcBorders>
              <w:top w:val="nil"/>
              <w:left w:val="nil"/>
              <w:bottom w:val="single" w:sz="4" w:space="0" w:color="auto"/>
              <w:right w:val="single" w:sz="4" w:space="0" w:color="auto"/>
            </w:tcBorders>
            <w:shd w:val="clear" w:color="000000" w:fill="FFFFFF"/>
            <w:vAlign w:val="center"/>
            <w:hideMark/>
          </w:tcPr>
          <w:p w:rsidR="00D437F1" w:rsidRPr="00D437F1" w:rsidRDefault="00D437F1" w:rsidP="00D437F1">
            <w:pPr>
              <w:jc w:val="center"/>
              <w:rPr>
                <w:rFonts w:cs="Times New Roman"/>
                <w:color w:val="000000"/>
              </w:rPr>
            </w:pPr>
            <w:r w:rsidRPr="00D437F1">
              <w:rPr>
                <w:rFonts w:cs="Times New Roman"/>
                <w:color w:val="000000"/>
              </w:rPr>
              <w:t>2021</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D437F1" w:rsidRPr="00D437F1" w:rsidRDefault="00D437F1" w:rsidP="00D437F1">
            <w:pPr>
              <w:jc w:val="center"/>
              <w:rPr>
                <w:rFonts w:cs="Times New Roman"/>
                <w:color w:val="000000"/>
              </w:rPr>
            </w:pPr>
            <w:r w:rsidRPr="00D437F1">
              <w:rPr>
                <w:rFonts w:cs="Times New Roman"/>
                <w:color w:val="000000"/>
              </w:rPr>
              <w:t>2022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437F1" w:rsidRPr="00D437F1" w:rsidRDefault="00D437F1" w:rsidP="00D437F1">
            <w:pPr>
              <w:rPr>
                <w:rFonts w:cs="Times New Roman"/>
                <w:color w:val="000000"/>
                <w:sz w:val="20"/>
                <w:szCs w:val="20"/>
              </w:rPr>
            </w:pPr>
          </w:p>
        </w:tc>
      </w:tr>
      <w:tr w:rsidR="00D437F1" w:rsidRPr="00D437F1" w:rsidTr="00D437F1">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1</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2</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3</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4</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5</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6</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7</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8</w:t>
            </w:r>
          </w:p>
        </w:tc>
        <w:tc>
          <w:tcPr>
            <w:tcW w:w="0" w:type="auto"/>
            <w:tcBorders>
              <w:top w:val="nil"/>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9</w:t>
            </w:r>
          </w:p>
        </w:tc>
        <w:tc>
          <w:tcPr>
            <w:tcW w:w="0" w:type="auto"/>
            <w:gridSpan w:val="2"/>
            <w:tcBorders>
              <w:top w:val="single" w:sz="4" w:space="0" w:color="auto"/>
              <w:left w:val="nil"/>
              <w:bottom w:val="single" w:sz="4" w:space="0" w:color="auto"/>
              <w:right w:val="single" w:sz="4" w:space="0" w:color="auto"/>
            </w:tcBorders>
            <w:shd w:val="clear" w:color="000000" w:fill="FFFFFF"/>
            <w:hideMark/>
          </w:tcPr>
          <w:p w:rsidR="00D437F1" w:rsidRPr="00D437F1" w:rsidRDefault="00D437F1" w:rsidP="00D437F1">
            <w:pPr>
              <w:jc w:val="center"/>
              <w:rPr>
                <w:rFonts w:cs="Times New Roman"/>
                <w:color w:val="000000"/>
              </w:rPr>
            </w:pPr>
            <w:r w:rsidRPr="00D437F1">
              <w:rPr>
                <w:rFonts w:cs="Times New Roman"/>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D437F1" w:rsidRPr="00D437F1" w:rsidRDefault="00D437F1" w:rsidP="00D437F1">
            <w:pPr>
              <w:rPr>
                <w:rFonts w:ascii="Calibri" w:hAnsi="Calibri" w:cs="Times New Roman"/>
                <w:color w:val="000000"/>
                <w:sz w:val="22"/>
                <w:szCs w:val="22"/>
              </w:rPr>
            </w:pPr>
            <w:r w:rsidRPr="00D437F1">
              <w:rPr>
                <w:rFonts w:ascii="Calibri" w:hAnsi="Calibri" w:cs="Times New Roman"/>
                <w:color w:val="000000"/>
                <w:sz w:val="22"/>
                <w:szCs w:val="22"/>
              </w:rPr>
              <w:t> </w:t>
            </w:r>
          </w:p>
        </w:tc>
      </w:tr>
      <w:tr w:rsidR="00D437F1" w:rsidRPr="00D437F1" w:rsidTr="00D437F1">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7F1" w:rsidRPr="00D437F1" w:rsidRDefault="00D437F1" w:rsidP="00D437F1">
            <w:pPr>
              <w:jc w:val="center"/>
              <w:rPr>
                <w:rFonts w:cs="Times New Roman"/>
                <w:b/>
                <w:bCs/>
                <w:color w:val="000000"/>
                <w:sz w:val="22"/>
                <w:szCs w:val="22"/>
              </w:rPr>
            </w:pPr>
            <w:r w:rsidRPr="00D437F1">
              <w:rPr>
                <w:rFonts w:cs="Times New Roman"/>
                <w:b/>
                <w:bCs/>
                <w:color w:val="000000"/>
                <w:sz w:val="22"/>
                <w:szCs w:val="22"/>
              </w:rPr>
              <w:t>Подпрограмма 1 " "Чистая вода""</w:t>
            </w:r>
          </w:p>
        </w:tc>
      </w:tr>
      <w:tr w:rsidR="00D437F1" w:rsidRPr="00D437F1" w:rsidTr="00D437F1">
        <w:trPr>
          <w:trHeight w:val="1126"/>
        </w:trPr>
        <w:tc>
          <w:tcPr>
            <w:tcW w:w="0" w:type="auto"/>
            <w:tcBorders>
              <w:top w:val="nil"/>
              <w:left w:val="single" w:sz="4" w:space="0" w:color="auto"/>
              <w:bottom w:val="single" w:sz="4" w:space="0" w:color="auto"/>
              <w:right w:val="single" w:sz="4" w:space="0" w:color="auto"/>
            </w:tcBorders>
            <w:shd w:val="clear" w:color="000000" w:fill="FFFFFF"/>
            <w:noWrap/>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 xml:space="preserve"> Увеличение доли населения, обеспеченного доброкачественной питьевой водой из централизованных источников водоснабжения</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96,3</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421"/>
        </w:trPr>
        <w:tc>
          <w:tcPr>
            <w:tcW w:w="0" w:type="auto"/>
            <w:tcBorders>
              <w:top w:val="nil"/>
              <w:left w:val="single" w:sz="4" w:space="0" w:color="auto"/>
              <w:bottom w:val="single" w:sz="4" w:space="0" w:color="auto"/>
              <w:right w:val="single" w:sz="4" w:space="0" w:color="auto"/>
            </w:tcBorders>
            <w:shd w:val="clear" w:color="000000" w:fill="FFFFFF"/>
            <w:noWrap/>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 xml:space="preserve"> Количество созданных и восстановленных ВЗУ, ВНС и станций водоподготовки</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единица</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2</w:t>
            </w:r>
          </w:p>
        </w:tc>
      </w:tr>
      <w:tr w:rsidR="00D437F1" w:rsidRPr="00D437F1" w:rsidTr="00D437F1">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center"/>
              <w:rPr>
                <w:rFonts w:cs="Times New Roman"/>
                <w:b/>
                <w:bCs/>
                <w:color w:val="000000"/>
                <w:sz w:val="22"/>
                <w:szCs w:val="22"/>
              </w:rPr>
            </w:pPr>
            <w:r w:rsidRPr="00D437F1">
              <w:rPr>
                <w:rFonts w:cs="Times New Roman"/>
                <w:b/>
                <w:bCs/>
                <w:color w:val="000000"/>
                <w:sz w:val="22"/>
                <w:szCs w:val="22"/>
              </w:rPr>
              <w:t>Подпрограмма 2 "Очистка сточных вод"</w:t>
            </w:r>
          </w:p>
        </w:tc>
      </w:tr>
      <w:tr w:rsidR="00D437F1" w:rsidRPr="00D437F1" w:rsidTr="00D437F1">
        <w:trPr>
          <w:trHeight w:val="71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 xml:space="preserve"> Увеличение доли сточных вод, очищенных до нормативных значений, в общем объеме сточных вод, пропущенных через очистные сооружения</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434"/>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Количество созданных и восстановленных объектов очистки сточных вод суммарной производительностью</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единица</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434"/>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Количество построенных, реконструированных, отремонтированных коллекторов (участков), КНС суммарной пропускной способностью</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единица</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center"/>
              <w:rPr>
                <w:rFonts w:cs="Times New Roman"/>
                <w:b/>
                <w:bCs/>
                <w:color w:val="000000"/>
                <w:sz w:val="22"/>
                <w:szCs w:val="22"/>
              </w:rPr>
            </w:pPr>
            <w:r w:rsidRPr="00D437F1">
              <w:rPr>
                <w:rFonts w:cs="Times New Roman"/>
                <w:b/>
                <w:bCs/>
                <w:color w:val="000000"/>
                <w:sz w:val="22"/>
                <w:szCs w:val="22"/>
              </w:rPr>
              <w:t>Подпрограмма 3 "Создание условий для обеспечения качественными жилищно-коммунальными услугами"</w:t>
            </w:r>
          </w:p>
        </w:tc>
      </w:tr>
      <w:tr w:rsidR="00D437F1" w:rsidRPr="00D437F1" w:rsidTr="00D437F1">
        <w:trPr>
          <w:trHeight w:val="82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Количество созданных и восстановленных объектов коммунальной инфраструктуры</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единица</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85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 xml:space="preserve"> Количество созданных и восстановленных объектов инженерной инфраструктуры на территории военных городков</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единица</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_</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2</w:t>
            </w:r>
          </w:p>
        </w:tc>
      </w:tr>
      <w:tr w:rsidR="00D437F1" w:rsidRPr="00D437F1" w:rsidTr="00D437F1">
        <w:trPr>
          <w:trHeight w:val="539"/>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Количество актуализированных схем теплоснабжения</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Показатель муниципальной программы</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единица</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74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4</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ЖКХ без долгов - Задолженность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proofErr w:type="spellStart"/>
            <w:r w:rsidRPr="00D437F1">
              <w:rPr>
                <w:rFonts w:cs="Times New Roman"/>
                <w:color w:val="000000"/>
                <w:sz w:val="22"/>
                <w:szCs w:val="22"/>
              </w:rPr>
              <w:t>тыс.руб</w:t>
            </w:r>
            <w:proofErr w:type="spellEnd"/>
            <w:r w:rsidRPr="00D437F1">
              <w:rPr>
                <w:rFonts w:cs="Times New Roman"/>
                <w:color w:val="000000"/>
                <w:sz w:val="22"/>
                <w:szCs w:val="22"/>
              </w:rPr>
              <w:t>./</w:t>
            </w:r>
            <w:proofErr w:type="spellStart"/>
            <w:r w:rsidRPr="00D437F1">
              <w:rPr>
                <w:rFonts w:cs="Times New Roman"/>
                <w:color w:val="000000"/>
                <w:sz w:val="22"/>
                <w:szCs w:val="22"/>
              </w:rPr>
              <w:t>тыс.чел</w:t>
            </w:r>
            <w:proofErr w:type="spellEnd"/>
            <w:r w:rsidRPr="00D437F1">
              <w:rPr>
                <w:rFonts w:cs="Times New Roman"/>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362,8</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single" w:sz="4" w:space="0" w:color="auto"/>
              <w:left w:val="nil"/>
              <w:bottom w:val="single" w:sz="4" w:space="0" w:color="auto"/>
              <w:right w:val="nil"/>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1256"/>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 xml:space="preserve">Уровень готовности объектов жилищно-коммунального хозяйства муниципальных </w:t>
            </w:r>
            <w:r>
              <w:rPr>
                <w:rFonts w:cs="Times New Roman"/>
                <w:color w:val="000000"/>
                <w:sz w:val="22"/>
                <w:szCs w:val="22"/>
              </w:rPr>
              <w:t xml:space="preserve">образований Московской области </w:t>
            </w:r>
            <w:r w:rsidRPr="00D437F1">
              <w:rPr>
                <w:rFonts w:cs="Times New Roman"/>
                <w:color w:val="000000"/>
                <w:sz w:val="22"/>
                <w:szCs w:val="22"/>
              </w:rPr>
              <w:t>к осенне-зимнему периоду</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single" w:sz="4" w:space="0" w:color="auto"/>
              <w:left w:val="nil"/>
              <w:bottom w:val="single" w:sz="4" w:space="0" w:color="auto"/>
              <w:right w:val="nil"/>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1001"/>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6</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Организация работ по устранению технологических нарушений (аварий, инцидентов) на коммунальных объектах</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балл</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_</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4</w:t>
            </w:r>
          </w:p>
        </w:tc>
        <w:tc>
          <w:tcPr>
            <w:tcW w:w="0" w:type="auto"/>
            <w:tcBorders>
              <w:top w:val="single" w:sz="4" w:space="0" w:color="auto"/>
              <w:left w:val="nil"/>
              <w:bottom w:val="single" w:sz="4" w:space="0" w:color="auto"/>
              <w:right w:val="nil"/>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7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7</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Доля РСО, утвердивших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муниципального образования Московской области</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_</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single" w:sz="4" w:space="0" w:color="auto"/>
              <w:left w:val="nil"/>
              <w:bottom w:val="single" w:sz="4" w:space="0" w:color="auto"/>
              <w:right w:val="nil"/>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r w:rsidR="00D437F1" w:rsidRPr="00D437F1" w:rsidTr="00D437F1">
        <w:trPr>
          <w:trHeight w:val="483"/>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8</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Доля отремонтированных водопроводных сетей</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Показатель муниципальной программы</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0,85</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2</w:t>
            </w:r>
          </w:p>
        </w:tc>
      </w:tr>
      <w:tr w:rsidR="00D437F1" w:rsidRPr="00D437F1" w:rsidTr="00D437F1">
        <w:trPr>
          <w:trHeight w:val="140"/>
        </w:trPr>
        <w:tc>
          <w:tcPr>
            <w:tcW w:w="0" w:type="auto"/>
            <w:gridSpan w:val="12"/>
            <w:tcBorders>
              <w:top w:val="single" w:sz="4" w:space="0" w:color="auto"/>
              <w:left w:val="single" w:sz="4" w:space="0" w:color="auto"/>
              <w:bottom w:val="single" w:sz="4" w:space="0" w:color="auto"/>
              <w:right w:val="single" w:sz="4" w:space="0" w:color="auto"/>
            </w:tcBorders>
            <w:shd w:val="clear" w:color="000000" w:fill="FFFFFF"/>
            <w:vAlign w:val="bottom"/>
            <w:hideMark/>
          </w:tcPr>
          <w:p w:rsidR="00D437F1" w:rsidRPr="00D437F1" w:rsidRDefault="00D437F1" w:rsidP="00D437F1">
            <w:pPr>
              <w:jc w:val="center"/>
              <w:rPr>
                <w:rFonts w:cs="Times New Roman"/>
                <w:b/>
                <w:bCs/>
                <w:color w:val="000000"/>
                <w:sz w:val="22"/>
                <w:szCs w:val="22"/>
              </w:rPr>
            </w:pPr>
            <w:r w:rsidRPr="00D437F1">
              <w:rPr>
                <w:rFonts w:cs="Times New Roman"/>
                <w:b/>
                <w:bCs/>
                <w:color w:val="000000"/>
                <w:sz w:val="22"/>
                <w:szCs w:val="22"/>
              </w:rPr>
              <w:t>Подпрограмма 4 «Энергосбережение и повышение энергетической эффективности на территории городского округа Электросталь Московской области»</w:t>
            </w:r>
          </w:p>
        </w:tc>
      </w:tr>
      <w:tr w:rsidR="00D437F1" w:rsidRPr="00D437F1" w:rsidTr="00D437F1">
        <w:trPr>
          <w:trHeight w:val="104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71,81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2</w:t>
            </w:r>
          </w:p>
        </w:tc>
      </w:tr>
      <w:tr w:rsidR="00D437F1" w:rsidRPr="00D437F1" w:rsidTr="00D437F1">
        <w:trPr>
          <w:trHeight w:val="51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Бережливый учет-Оснащенность многоквартирных домов приборами учета ресурсов</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56</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65,4</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74,1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82,7</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91,4</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3</w:t>
            </w:r>
          </w:p>
        </w:tc>
      </w:tr>
      <w:tr w:rsidR="00D437F1" w:rsidRPr="00D437F1" w:rsidTr="00D437F1">
        <w:trPr>
          <w:trHeight w:val="1158"/>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7F1" w:rsidRPr="00D437F1" w:rsidRDefault="00D437F1" w:rsidP="00D437F1">
            <w:pPr>
              <w:jc w:val="right"/>
              <w:rPr>
                <w:rFonts w:ascii="Calibri" w:hAnsi="Calibri" w:cs="Times New Roman"/>
                <w:color w:val="000000"/>
                <w:sz w:val="22"/>
                <w:szCs w:val="22"/>
              </w:rPr>
            </w:pPr>
            <w:r w:rsidRPr="00D437F1">
              <w:rPr>
                <w:rFonts w:ascii="Calibri" w:hAnsi="Calibri"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0" w:type="auto"/>
            <w:tcBorders>
              <w:top w:val="nil"/>
              <w:left w:val="nil"/>
              <w:bottom w:val="single" w:sz="4" w:space="0" w:color="auto"/>
              <w:right w:val="single" w:sz="4" w:space="0" w:color="auto"/>
            </w:tcBorders>
            <w:shd w:val="clear" w:color="000000" w:fill="FFFFFF"/>
            <w:vAlign w:val="bottom"/>
            <w:hideMark/>
          </w:tcPr>
          <w:p w:rsidR="00D437F1" w:rsidRPr="00D437F1" w:rsidRDefault="00D437F1" w:rsidP="00D437F1">
            <w:pPr>
              <w:rPr>
                <w:rFonts w:cs="Times New Roman"/>
                <w:color w:val="000000"/>
                <w:sz w:val="22"/>
                <w:szCs w:val="22"/>
              </w:rPr>
            </w:pPr>
            <w:r w:rsidRPr="00D437F1">
              <w:rPr>
                <w:rFonts w:cs="Times New Roman"/>
                <w:color w:val="000000"/>
                <w:sz w:val="22"/>
                <w:szCs w:val="22"/>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cs="Times New Roman"/>
                <w:color w:val="000000"/>
                <w:sz w:val="22"/>
                <w:szCs w:val="22"/>
              </w:rPr>
            </w:pPr>
            <w:r w:rsidRPr="00D437F1">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11,61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16,1</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19,6</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23,2</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26,8</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30,4</w:t>
            </w:r>
          </w:p>
        </w:tc>
        <w:tc>
          <w:tcPr>
            <w:tcW w:w="0" w:type="auto"/>
            <w:tcBorders>
              <w:top w:val="nil"/>
              <w:left w:val="nil"/>
              <w:bottom w:val="single" w:sz="4" w:space="0" w:color="auto"/>
              <w:right w:val="single" w:sz="4" w:space="0" w:color="auto"/>
            </w:tcBorders>
            <w:shd w:val="clear" w:color="000000" w:fill="FFFFFF"/>
            <w:noWrap/>
            <w:vAlign w:val="center"/>
            <w:hideMark/>
          </w:tcPr>
          <w:p w:rsidR="00D437F1" w:rsidRPr="00D437F1" w:rsidRDefault="00D437F1" w:rsidP="00D437F1">
            <w:pPr>
              <w:jc w:val="center"/>
              <w:rPr>
                <w:rFonts w:ascii="Calibri" w:hAnsi="Calibri" w:cs="Times New Roman"/>
                <w:color w:val="000000"/>
                <w:sz w:val="22"/>
                <w:szCs w:val="22"/>
              </w:rPr>
            </w:pPr>
            <w:r w:rsidRPr="00D437F1">
              <w:rPr>
                <w:rFonts w:ascii="Calibri" w:hAnsi="Calibri" w:cs="Times New Roman"/>
                <w:color w:val="000000"/>
                <w:sz w:val="22"/>
                <w:szCs w:val="22"/>
              </w:rPr>
              <w:t>1</w:t>
            </w:r>
          </w:p>
        </w:tc>
      </w:tr>
    </w:tbl>
    <w:p w:rsidR="00D437F1" w:rsidRDefault="008B020E" w:rsidP="00D437F1">
      <w:pPr>
        <w:pStyle w:val="ConsPlusNormal"/>
        <w:ind w:right="-31"/>
        <w:jc w:val="right"/>
        <w:rPr>
          <w:rFonts w:ascii="Times New Roman" w:hAnsi="Times New Roman" w:cs="Times New Roman"/>
          <w:sz w:val="24"/>
          <w:szCs w:val="24"/>
        </w:rPr>
      </w:pPr>
      <w:r>
        <w:rPr>
          <w:rFonts w:ascii="Times New Roman" w:hAnsi="Times New Roman" w:cs="Times New Roman"/>
          <w:sz w:val="24"/>
          <w:szCs w:val="24"/>
        </w:rPr>
        <w:t>»</w:t>
      </w:r>
    </w:p>
    <w:sectPr w:rsidR="00D437F1" w:rsidSect="00D8178D">
      <w:headerReference w:type="default" r:id="rId12"/>
      <w:headerReference w:type="first" r:id="rId13"/>
      <w:pgSz w:w="16838" w:h="11906" w:orient="landscape"/>
      <w:pgMar w:top="0" w:right="820"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B42" w:rsidRDefault="003A5B42" w:rsidP="006E0EF0">
      <w:r>
        <w:separator/>
      </w:r>
    </w:p>
  </w:endnote>
  <w:endnote w:type="continuationSeparator" w:id="0">
    <w:p w:rsidR="003A5B42" w:rsidRDefault="003A5B42"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B42" w:rsidRDefault="003A5B42" w:rsidP="006E0EF0">
      <w:r>
        <w:separator/>
      </w:r>
    </w:p>
  </w:footnote>
  <w:footnote w:type="continuationSeparator" w:id="0">
    <w:p w:rsidR="003A5B42" w:rsidRDefault="003A5B42"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804361"/>
      <w:docPartObj>
        <w:docPartGallery w:val="Page Numbers (Top of Page)"/>
        <w:docPartUnique/>
      </w:docPartObj>
    </w:sdtPr>
    <w:sdtEndPr/>
    <w:sdtContent>
      <w:p w:rsidR="006C20BD" w:rsidRDefault="006C20BD">
        <w:pPr>
          <w:pStyle w:val="a4"/>
          <w:jc w:val="center"/>
        </w:pPr>
        <w:r>
          <w:fldChar w:fldCharType="begin"/>
        </w:r>
        <w:r>
          <w:instrText>PAGE   \* MERGEFORMAT</w:instrText>
        </w:r>
        <w:r>
          <w:fldChar w:fldCharType="separate"/>
        </w:r>
        <w:r w:rsidR="008B020E">
          <w:rPr>
            <w:noProof/>
          </w:rPr>
          <w:t>21</w:t>
        </w:r>
        <w:r>
          <w:fldChar w:fldCharType="end"/>
        </w:r>
      </w:p>
    </w:sdtContent>
  </w:sdt>
  <w:p w:rsidR="006C20BD" w:rsidRDefault="006C20BD" w:rsidP="00C1720B">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0BD" w:rsidRDefault="006C20BD">
    <w:pPr>
      <w:pStyle w:val="a4"/>
      <w:jc w:val="center"/>
    </w:pPr>
  </w:p>
  <w:p w:rsidR="006C20BD" w:rsidRDefault="006C20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0"/>
  </w:num>
  <w:num w:numId="4">
    <w:abstractNumId w:val="14"/>
  </w:num>
  <w:num w:numId="5">
    <w:abstractNumId w:val="5"/>
  </w:num>
  <w:num w:numId="6">
    <w:abstractNumId w:val="2"/>
  </w:num>
  <w:num w:numId="7">
    <w:abstractNumId w:val="1"/>
  </w:num>
  <w:num w:numId="8">
    <w:abstractNumId w:val="15"/>
  </w:num>
  <w:num w:numId="9">
    <w:abstractNumId w:val="3"/>
  </w:num>
  <w:num w:numId="10">
    <w:abstractNumId w:val="20"/>
  </w:num>
  <w:num w:numId="11">
    <w:abstractNumId w:val="16"/>
  </w:num>
  <w:num w:numId="12">
    <w:abstractNumId w:val="4"/>
  </w:num>
  <w:num w:numId="13">
    <w:abstractNumId w:val="9"/>
  </w:num>
  <w:num w:numId="14">
    <w:abstractNumId w:val="18"/>
  </w:num>
  <w:num w:numId="15">
    <w:abstractNumId w:val="12"/>
  </w:num>
  <w:num w:numId="16">
    <w:abstractNumId w:val="19"/>
  </w:num>
  <w:num w:numId="17">
    <w:abstractNumId w:val="0"/>
  </w:num>
  <w:num w:numId="18">
    <w:abstractNumId w:val="11"/>
  </w:num>
  <w:num w:numId="19">
    <w:abstractNumId w:val="13"/>
  </w:num>
  <w:num w:numId="20">
    <w:abstractNumId w:val="21"/>
  </w:num>
  <w:num w:numId="21">
    <w:abstractNumId w:val="8"/>
  </w:num>
  <w:num w:numId="22">
    <w:abstractNumId w:val="6"/>
  </w:num>
  <w:num w:numId="23">
    <w:abstractNumId w:val="1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A7"/>
    <w:rsid w:val="0000181E"/>
    <w:rsid w:val="000100F1"/>
    <w:rsid w:val="0001190E"/>
    <w:rsid w:val="0001543B"/>
    <w:rsid w:val="00021515"/>
    <w:rsid w:val="00074601"/>
    <w:rsid w:val="00084D32"/>
    <w:rsid w:val="000C748B"/>
    <w:rsid w:val="000C77FC"/>
    <w:rsid w:val="000D65A5"/>
    <w:rsid w:val="000F5D3A"/>
    <w:rsid w:val="00141776"/>
    <w:rsid w:val="00146D5A"/>
    <w:rsid w:val="0016060D"/>
    <w:rsid w:val="001625F8"/>
    <w:rsid w:val="00164BC3"/>
    <w:rsid w:val="001727B7"/>
    <w:rsid w:val="00174871"/>
    <w:rsid w:val="0018461A"/>
    <w:rsid w:val="001A23EE"/>
    <w:rsid w:val="001C1921"/>
    <w:rsid w:val="001C731B"/>
    <w:rsid w:val="001E2D25"/>
    <w:rsid w:val="001F55AD"/>
    <w:rsid w:val="00206E4F"/>
    <w:rsid w:val="00212AD0"/>
    <w:rsid w:val="002173FA"/>
    <w:rsid w:val="00241694"/>
    <w:rsid w:val="00247269"/>
    <w:rsid w:val="0025168D"/>
    <w:rsid w:val="00265683"/>
    <w:rsid w:val="00291EE5"/>
    <w:rsid w:val="002A564D"/>
    <w:rsid w:val="002B1613"/>
    <w:rsid w:val="002B24A8"/>
    <w:rsid w:val="002D7DED"/>
    <w:rsid w:val="003111C0"/>
    <w:rsid w:val="003156F1"/>
    <w:rsid w:val="00321195"/>
    <w:rsid w:val="0034469B"/>
    <w:rsid w:val="003466C5"/>
    <w:rsid w:val="00351D4C"/>
    <w:rsid w:val="00377472"/>
    <w:rsid w:val="00382D89"/>
    <w:rsid w:val="00391443"/>
    <w:rsid w:val="003A5B42"/>
    <w:rsid w:val="003C483A"/>
    <w:rsid w:val="003D1B3C"/>
    <w:rsid w:val="003D40AE"/>
    <w:rsid w:val="00400292"/>
    <w:rsid w:val="00422FF9"/>
    <w:rsid w:val="00436A71"/>
    <w:rsid w:val="00494CF7"/>
    <w:rsid w:val="004B0CB1"/>
    <w:rsid w:val="004B6C34"/>
    <w:rsid w:val="004C7D2C"/>
    <w:rsid w:val="004F6D3B"/>
    <w:rsid w:val="00501E0E"/>
    <w:rsid w:val="005057D8"/>
    <w:rsid w:val="005104BC"/>
    <w:rsid w:val="005152E4"/>
    <w:rsid w:val="005205D2"/>
    <w:rsid w:val="00531B86"/>
    <w:rsid w:val="00535A04"/>
    <w:rsid w:val="00535AEA"/>
    <w:rsid w:val="005535B7"/>
    <w:rsid w:val="00562FC4"/>
    <w:rsid w:val="00577804"/>
    <w:rsid w:val="00593689"/>
    <w:rsid w:val="005A0A20"/>
    <w:rsid w:val="0061209B"/>
    <w:rsid w:val="00615965"/>
    <w:rsid w:val="00623638"/>
    <w:rsid w:val="006702A7"/>
    <w:rsid w:val="006849A4"/>
    <w:rsid w:val="006A3D0B"/>
    <w:rsid w:val="006C20BD"/>
    <w:rsid w:val="006C5976"/>
    <w:rsid w:val="006C6223"/>
    <w:rsid w:val="006E0EF0"/>
    <w:rsid w:val="006F0A10"/>
    <w:rsid w:val="007106C4"/>
    <w:rsid w:val="00735EAC"/>
    <w:rsid w:val="0074799E"/>
    <w:rsid w:val="0075269A"/>
    <w:rsid w:val="00765022"/>
    <w:rsid w:val="00775DB8"/>
    <w:rsid w:val="00781654"/>
    <w:rsid w:val="007B4DA5"/>
    <w:rsid w:val="007B6C31"/>
    <w:rsid w:val="007D1FA0"/>
    <w:rsid w:val="007F0642"/>
    <w:rsid w:val="007F1BBB"/>
    <w:rsid w:val="007F27BA"/>
    <w:rsid w:val="007F7E63"/>
    <w:rsid w:val="00823FDC"/>
    <w:rsid w:val="0085115C"/>
    <w:rsid w:val="00857951"/>
    <w:rsid w:val="00860CBC"/>
    <w:rsid w:val="0086192F"/>
    <w:rsid w:val="008801C7"/>
    <w:rsid w:val="008A0B86"/>
    <w:rsid w:val="008A67D4"/>
    <w:rsid w:val="008B020E"/>
    <w:rsid w:val="008B1803"/>
    <w:rsid w:val="008D321A"/>
    <w:rsid w:val="008E7CCB"/>
    <w:rsid w:val="008F2BB2"/>
    <w:rsid w:val="008F63D3"/>
    <w:rsid w:val="009270AC"/>
    <w:rsid w:val="009409FF"/>
    <w:rsid w:val="0096385D"/>
    <w:rsid w:val="00964AA9"/>
    <w:rsid w:val="0098717C"/>
    <w:rsid w:val="009A07BF"/>
    <w:rsid w:val="009A2D08"/>
    <w:rsid w:val="009A508C"/>
    <w:rsid w:val="009A53D4"/>
    <w:rsid w:val="009D7FF3"/>
    <w:rsid w:val="009E6676"/>
    <w:rsid w:val="00A11A34"/>
    <w:rsid w:val="00A220EB"/>
    <w:rsid w:val="00A367C5"/>
    <w:rsid w:val="00A45AFB"/>
    <w:rsid w:val="00A45EAD"/>
    <w:rsid w:val="00A47610"/>
    <w:rsid w:val="00A50606"/>
    <w:rsid w:val="00A56C1C"/>
    <w:rsid w:val="00A60711"/>
    <w:rsid w:val="00A741F0"/>
    <w:rsid w:val="00AB5503"/>
    <w:rsid w:val="00AC2861"/>
    <w:rsid w:val="00AC7F72"/>
    <w:rsid w:val="00AD7B58"/>
    <w:rsid w:val="00B0135B"/>
    <w:rsid w:val="00B2299A"/>
    <w:rsid w:val="00B25867"/>
    <w:rsid w:val="00B34FC4"/>
    <w:rsid w:val="00B45599"/>
    <w:rsid w:val="00B743E7"/>
    <w:rsid w:val="00B83A8B"/>
    <w:rsid w:val="00BA34A4"/>
    <w:rsid w:val="00BB1671"/>
    <w:rsid w:val="00BB2B3E"/>
    <w:rsid w:val="00BC2486"/>
    <w:rsid w:val="00BD0CBF"/>
    <w:rsid w:val="00BD6EB5"/>
    <w:rsid w:val="00BF1ABC"/>
    <w:rsid w:val="00BF6FD5"/>
    <w:rsid w:val="00C07102"/>
    <w:rsid w:val="00C1720B"/>
    <w:rsid w:val="00C40D41"/>
    <w:rsid w:val="00C422F3"/>
    <w:rsid w:val="00C45743"/>
    <w:rsid w:val="00C72C72"/>
    <w:rsid w:val="00C77F40"/>
    <w:rsid w:val="00CA56A1"/>
    <w:rsid w:val="00CA5837"/>
    <w:rsid w:val="00CB6DBB"/>
    <w:rsid w:val="00CC2685"/>
    <w:rsid w:val="00CF0D2A"/>
    <w:rsid w:val="00D14DD4"/>
    <w:rsid w:val="00D22BEE"/>
    <w:rsid w:val="00D27AC1"/>
    <w:rsid w:val="00D34AA1"/>
    <w:rsid w:val="00D437F1"/>
    <w:rsid w:val="00D51894"/>
    <w:rsid w:val="00D53E83"/>
    <w:rsid w:val="00D660B9"/>
    <w:rsid w:val="00D67361"/>
    <w:rsid w:val="00D8178D"/>
    <w:rsid w:val="00DA3C09"/>
    <w:rsid w:val="00DB3742"/>
    <w:rsid w:val="00DD42CE"/>
    <w:rsid w:val="00DE530F"/>
    <w:rsid w:val="00E02A12"/>
    <w:rsid w:val="00E040B8"/>
    <w:rsid w:val="00E0487A"/>
    <w:rsid w:val="00E149C1"/>
    <w:rsid w:val="00E6045D"/>
    <w:rsid w:val="00E636E5"/>
    <w:rsid w:val="00E73855"/>
    <w:rsid w:val="00E74F37"/>
    <w:rsid w:val="00E820CA"/>
    <w:rsid w:val="00EB5086"/>
    <w:rsid w:val="00EB5ACD"/>
    <w:rsid w:val="00ED6AA1"/>
    <w:rsid w:val="00EE0711"/>
    <w:rsid w:val="00EE1557"/>
    <w:rsid w:val="00EE23F5"/>
    <w:rsid w:val="00EE5147"/>
    <w:rsid w:val="00EF568D"/>
    <w:rsid w:val="00F007AF"/>
    <w:rsid w:val="00F24589"/>
    <w:rsid w:val="00F43213"/>
    <w:rsid w:val="00F5311D"/>
    <w:rsid w:val="00F84A96"/>
    <w:rsid w:val="00F84F5D"/>
    <w:rsid w:val="00FA2D62"/>
    <w:rsid w:val="00FE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5304D3-D446-41F5-85E5-9801F1C3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nhideWhenUsed/>
    <w:rsid w:val="006E0EF0"/>
    <w:pPr>
      <w:tabs>
        <w:tab w:val="center" w:pos="4677"/>
        <w:tab w:val="right" w:pos="9355"/>
      </w:tabs>
    </w:pPr>
  </w:style>
  <w:style w:type="character" w:customStyle="1" w:styleId="a7">
    <w:name w:val="Нижний колонтитул Знак"/>
    <w:basedOn w:val="a0"/>
    <w:link w:val="a6"/>
    <w:rsid w:val="006E0EF0"/>
    <w:rPr>
      <w:rFonts w:ascii="Times New Roman" w:eastAsia="Times New Roman" w:hAnsi="Times New Roman" w:cs="Arial"/>
      <w:sz w:val="24"/>
      <w:szCs w:val="24"/>
      <w:lang w:eastAsia="ru-RU"/>
    </w:rPr>
  </w:style>
  <w:style w:type="paragraph" w:customStyle="1" w:styleId="ConsPlusNormal">
    <w:name w:val="ConsPlusNormal"/>
    <w:rsid w:val="00084D3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084D32"/>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2">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3">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0">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2F758C533BF3F733FDC2D33289A7A07FCCD5B2118CD8D9BFA0026357FBEBC6F1B6904C97FA3FU1l0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nitoring.mosreg.ru/gpmomun_clone/Programs/Indicators"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7787-E67B-49E3-922A-653FC6C2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61</Pages>
  <Words>15094</Words>
  <Characters>86036</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Уварова</dc:creator>
  <cp:keywords/>
  <dc:description/>
  <cp:lastModifiedBy>Татьяна A. Побежимова</cp:lastModifiedBy>
  <cp:revision>89</cp:revision>
  <cp:lastPrinted>2018-12-05T06:11:00Z</cp:lastPrinted>
  <dcterms:created xsi:type="dcterms:W3CDTF">2017-11-29T13:38:00Z</dcterms:created>
  <dcterms:modified xsi:type="dcterms:W3CDTF">2019-01-21T14:32:00Z</dcterms:modified>
</cp:coreProperties>
</file>