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proofErr w:type="gramStart"/>
      <w:r>
        <w:rPr>
          <w:b/>
        </w:rPr>
        <w:t>МОСКОВСКОЙ  ОБЛАСТИ</w:t>
      </w:r>
      <w:proofErr w:type="gramEnd"/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5C4D6F" w:rsidRDefault="005C4D6F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604656" w:rsidRDefault="0028632B" w:rsidP="00604656">
      <w:pPr>
        <w:tabs>
          <w:tab w:val="center" w:pos="4677"/>
        </w:tabs>
        <w:ind w:firstLine="0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  <w:lang w:eastAsia="ru-RU"/>
        </w:rPr>
        <w:pict>
          <v:rect id="_x0000_s1031" style="position:absolute;left:0;text-align:left;margin-left:-54pt;margin-top:18.4pt;width:43.1pt;height:50.45pt;z-index:251658240" filled="f"/>
        </w:pict>
      </w:r>
      <w:r w:rsidR="00604656" w:rsidRPr="00604656">
        <w:rPr>
          <w:kern w:val="16"/>
          <w:sz w:val="24"/>
          <w:szCs w:val="24"/>
        </w:rPr>
        <w:t>От                             201</w:t>
      </w:r>
      <w:r w:rsidR="00E9760D">
        <w:rPr>
          <w:kern w:val="16"/>
          <w:sz w:val="24"/>
          <w:szCs w:val="24"/>
        </w:rPr>
        <w:t>9</w:t>
      </w:r>
      <w:r w:rsidR="00604656" w:rsidRPr="00604656">
        <w:rPr>
          <w:kern w:val="16"/>
          <w:sz w:val="24"/>
          <w:szCs w:val="24"/>
        </w:rPr>
        <w:t xml:space="preserve"> г.   № </w:t>
      </w:r>
    </w:p>
    <w:p w:rsidR="00E9760D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9964B8">
        <w:rPr>
          <w:rFonts w:cs="Times New Roman"/>
          <w:bCs/>
          <w:sz w:val="24"/>
          <w:szCs w:val="24"/>
        </w:rPr>
        <w:t xml:space="preserve">изменений и </w:t>
      </w:r>
      <w:r w:rsidR="00AA45EA">
        <w:rPr>
          <w:rFonts w:cs="Times New Roman"/>
          <w:bCs/>
          <w:sz w:val="24"/>
          <w:szCs w:val="24"/>
        </w:rPr>
        <w:t xml:space="preserve">дополнений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</w:p>
    <w:p w:rsidR="00AA45EA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</w:p>
    <w:p w:rsidR="00604656" w:rsidRPr="00604656" w:rsidRDefault="00604656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 xml:space="preserve">т 31.10.2017 </w:t>
      </w:r>
      <w:proofErr w:type="gramStart"/>
      <w:r>
        <w:rPr>
          <w:rFonts w:cs="Times New Roman"/>
          <w:bCs/>
          <w:sz w:val="24"/>
          <w:szCs w:val="24"/>
        </w:rPr>
        <w:t xml:space="preserve">№ </w:t>
      </w:r>
      <w:r w:rsidRPr="00604656">
        <w:rPr>
          <w:rFonts w:cs="Times New Roman"/>
          <w:bCs/>
          <w:sz w:val="24"/>
          <w:szCs w:val="24"/>
        </w:rPr>
        <w:t xml:space="preserve"> 216</w:t>
      </w:r>
      <w:proofErr w:type="gramEnd"/>
      <w:r w:rsidRPr="00604656">
        <w:rPr>
          <w:rFonts w:cs="Times New Roman"/>
          <w:bCs/>
          <w:sz w:val="24"/>
          <w:szCs w:val="24"/>
        </w:rPr>
        <w:t xml:space="preserve">/37 </w:t>
      </w:r>
    </w:p>
    <w:p w:rsidR="00604656" w:rsidRPr="00604656" w:rsidRDefault="00046048" w:rsidP="00604656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 w:rsidR="00604656">
        <w:rPr>
          <w:rFonts w:cs="Times New Roman"/>
          <w:bCs/>
          <w:sz w:val="24"/>
          <w:szCs w:val="24"/>
        </w:rPr>
        <w:t>О</w:t>
      </w:r>
      <w:r w:rsidR="00604656"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>
        <w:rPr>
          <w:rFonts w:cs="Times New Roman"/>
          <w:bCs/>
          <w:sz w:val="24"/>
          <w:szCs w:val="24"/>
        </w:rPr>
        <w:t>»</w:t>
      </w:r>
    </w:p>
    <w:p w:rsidR="00604656" w:rsidRPr="005C4D6F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604656" w:rsidRPr="005C4D6F" w:rsidRDefault="00604656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5C4D6F" w:rsidRDefault="005C4D6F" w:rsidP="005C4D6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C44352" w:rsidRDefault="00C44352" w:rsidP="00C44352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5C4D6F" w:rsidRDefault="00AA45EA" w:rsidP="00C4435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соответствии со</w:t>
      </w:r>
      <w:r w:rsidR="00D97A05" w:rsidRPr="00294DA3">
        <w:rPr>
          <w:rFonts w:cs="Times New Roman"/>
          <w:bCs/>
          <w:sz w:val="24"/>
          <w:szCs w:val="24"/>
        </w:rPr>
        <w:t xml:space="preserve"> стать</w:t>
      </w:r>
      <w:r>
        <w:rPr>
          <w:rFonts w:cs="Times New Roman"/>
          <w:bCs/>
          <w:sz w:val="24"/>
          <w:szCs w:val="24"/>
        </w:rPr>
        <w:t>ёй</w:t>
      </w:r>
      <w:r w:rsidR="00D97A05" w:rsidRPr="00294DA3">
        <w:rPr>
          <w:rFonts w:cs="Times New Roman"/>
          <w:bCs/>
          <w:sz w:val="24"/>
          <w:szCs w:val="24"/>
        </w:rPr>
        <w:t xml:space="preserve"> 61.2 Бюджетного ко</w:t>
      </w:r>
      <w:bookmarkStart w:id="0" w:name="_GoBack"/>
      <w:bookmarkEnd w:id="0"/>
      <w:r w:rsidR="00D97A05" w:rsidRPr="00294DA3">
        <w:rPr>
          <w:rFonts w:cs="Times New Roman"/>
          <w:bCs/>
          <w:sz w:val="24"/>
          <w:szCs w:val="24"/>
        </w:rPr>
        <w:t xml:space="preserve">декса Российской Федерации, </w:t>
      </w:r>
      <w:r w:rsidR="00B919E7">
        <w:rPr>
          <w:rFonts w:cs="Times New Roman"/>
          <w:bCs/>
          <w:sz w:val="24"/>
          <w:szCs w:val="24"/>
        </w:rPr>
        <w:t>статьёй 387 Налогового кодекса Российской Федерации</w:t>
      </w:r>
      <w:r w:rsidR="00294DA3" w:rsidRPr="00294DA3">
        <w:rPr>
          <w:sz w:val="24"/>
          <w:szCs w:val="24"/>
        </w:rPr>
        <w:t xml:space="preserve">, </w:t>
      </w:r>
      <w:r w:rsidR="00C44352">
        <w:rPr>
          <w:rFonts w:cs="Times New Roman"/>
          <w:sz w:val="24"/>
          <w:szCs w:val="24"/>
        </w:rPr>
        <w:t xml:space="preserve">Федеральным законом от 29.09.2019 № 325-ФЗ «О внесении изменений в части первую и вторую Налогового кодекса Российской Федерации», </w:t>
      </w:r>
      <w:r w:rsidR="00B919E7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>
        <w:rPr>
          <w:rFonts w:cs="Times New Roman"/>
          <w:sz w:val="24"/>
          <w:szCs w:val="24"/>
        </w:rPr>
        <w:t>,</w:t>
      </w:r>
      <w:r w:rsidR="00B919E7" w:rsidRPr="00294DA3">
        <w:rPr>
          <w:rFonts w:cs="Times New Roman"/>
          <w:sz w:val="24"/>
          <w:szCs w:val="24"/>
        </w:rPr>
        <w:t xml:space="preserve"> </w:t>
      </w:r>
      <w:r w:rsidR="005C4D6F" w:rsidRPr="00294DA3">
        <w:rPr>
          <w:rFonts w:cs="Times New Roman"/>
          <w:sz w:val="24"/>
          <w:szCs w:val="24"/>
        </w:rPr>
        <w:t>Совет депутатов городского округа Электросталь Московской</w:t>
      </w:r>
      <w:r w:rsidR="005C4D6F" w:rsidRPr="00CE6C6C">
        <w:rPr>
          <w:rFonts w:cs="Times New Roman"/>
          <w:sz w:val="24"/>
          <w:szCs w:val="24"/>
        </w:rPr>
        <w:t xml:space="preserve"> области </w:t>
      </w:r>
      <w:r w:rsidRPr="00CE6C6C">
        <w:rPr>
          <w:rFonts w:cs="Times New Roman"/>
          <w:sz w:val="24"/>
          <w:szCs w:val="24"/>
        </w:rPr>
        <w:t>РЕШИЛ</w:t>
      </w:r>
      <w:r w:rsidR="005C4D6F" w:rsidRPr="00CE6C6C">
        <w:rPr>
          <w:rFonts w:cs="Times New Roman"/>
          <w:sz w:val="24"/>
          <w:szCs w:val="24"/>
        </w:rPr>
        <w:t>:</w:t>
      </w:r>
    </w:p>
    <w:p w:rsidR="00397096" w:rsidRPr="00CE6C6C" w:rsidRDefault="0039709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bCs/>
          <w:sz w:val="24"/>
          <w:szCs w:val="24"/>
        </w:rPr>
      </w:pPr>
    </w:p>
    <w:p w:rsidR="005C4D6F" w:rsidRPr="00CE6C6C" w:rsidRDefault="005C4D6F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CE6C6C">
        <w:rPr>
          <w:rFonts w:cs="Times New Roman"/>
          <w:sz w:val="24"/>
          <w:szCs w:val="24"/>
        </w:rPr>
        <w:t xml:space="preserve">1. Внести в </w:t>
      </w:r>
      <w:hyperlink r:id="rId5" w:history="1">
        <w:r w:rsidRPr="00CE6C6C">
          <w:rPr>
            <w:rFonts w:cs="Times New Roman"/>
            <w:sz w:val="24"/>
            <w:szCs w:val="24"/>
          </w:rPr>
          <w:t>решение</w:t>
        </w:r>
      </w:hyperlink>
      <w:r w:rsidRPr="00CE6C6C">
        <w:rPr>
          <w:rFonts w:cs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="00CE6C6C" w:rsidRPr="00CE6C6C">
        <w:rPr>
          <w:rFonts w:cs="Times New Roman"/>
          <w:sz w:val="24"/>
          <w:szCs w:val="24"/>
        </w:rPr>
        <w:t xml:space="preserve">от 31.10.2017 № 216/37 «Об установлении земельного налога» </w:t>
      </w:r>
      <w:r w:rsidRPr="00CE6C6C">
        <w:rPr>
          <w:rFonts w:cs="Times New Roman"/>
          <w:sz w:val="24"/>
          <w:szCs w:val="24"/>
        </w:rPr>
        <w:t xml:space="preserve">следующие </w:t>
      </w:r>
      <w:r w:rsidR="00C44352">
        <w:rPr>
          <w:rFonts w:cs="Times New Roman"/>
          <w:sz w:val="24"/>
          <w:szCs w:val="24"/>
        </w:rPr>
        <w:t xml:space="preserve">изменения и </w:t>
      </w:r>
      <w:r w:rsidRPr="00CE6C6C">
        <w:rPr>
          <w:rFonts w:cs="Times New Roman"/>
          <w:sz w:val="24"/>
          <w:szCs w:val="24"/>
        </w:rPr>
        <w:t>дополнени</w:t>
      </w:r>
      <w:r w:rsidR="00AA45EA">
        <w:rPr>
          <w:rFonts w:cs="Times New Roman"/>
          <w:sz w:val="24"/>
          <w:szCs w:val="24"/>
        </w:rPr>
        <w:t>я</w:t>
      </w:r>
      <w:r w:rsidRPr="00CE6C6C">
        <w:rPr>
          <w:rFonts w:cs="Times New Roman"/>
          <w:sz w:val="24"/>
          <w:szCs w:val="24"/>
        </w:rPr>
        <w:t>:</w:t>
      </w:r>
    </w:p>
    <w:p w:rsidR="00464FE2" w:rsidRPr="00886105" w:rsidRDefault="00D31201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 xml:space="preserve">1.1. </w:t>
      </w:r>
      <w:r w:rsidR="004334A6" w:rsidRPr="00886105">
        <w:rPr>
          <w:rFonts w:cs="Times New Roman"/>
          <w:sz w:val="24"/>
          <w:szCs w:val="24"/>
        </w:rPr>
        <w:t>А</w:t>
      </w:r>
      <w:r w:rsidR="00E9760D" w:rsidRPr="00886105">
        <w:rPr>
          <w:rFonts w:cs="Times New Roman"/>
          <w:sz w:val="24"/>
          <w:szCs w:val="24"/>
        </w:rPr>
        <w:t xml:space="preserve">бзац </w:t>
      </w:r>
      <w:r w:rsidR="00C44352" w:rsidRPr="00886105">
        <w:rPr>
          <w:rFonts w:cs="Times New Roman"/>
          <w:sz w:val="24"/>
          <w:szCs w:val="24"/>
        </w:rPr>
        <w:t>второй</w:t>
      </w:r>
      <w:r w:rsidR="004334A6" w:rsidRPr="00886105">
        <w:rPr>
          <w:rFonts w:cs="Times New Roman"/>
          <w:sz w:val="24"/>
          <w:szCs w:val="24"/>
        </w:rPr>
        <w:t xml:space="preserve"> </w:t>
      </w:r>
      <w:r w:rsidR="00E9760D" w:rsidRPr="00886105">
        <w:rPr>
          <w:rFonts w:cs="Times New Roman"/>
          <w:sz w:val="24"/>
          <w:szCs w:val="24"/>
        </w:rPr>
        <w:t>пункта 1.1 изложить в следующей редакции</w:t>
      </w:r>
      <w:r w:rsidR="00464FE2" w:rsidRPr="00886105">
        <w:rPr>
          <w:rFonts w:cs="Times New Roman"/>
          <w:sz w:val="24"/>
          <w:szCs w:val="24"/>
        </w:rPr>
        <w:t>:</w:t>
      </w:r>
    </w:p>
    <w:p w:rsidR="00E9760D" w:rsidRDefault="00E9760D" w:rsidP="00C4435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86105">
        <w:rPr>
          <w:sz w:val="24"/>
          <w:szCs w:val="24"/>
        </w:rPr>
        <w:t>«-</w:t>
      </w:r>
      <w:r w:rsidR="00C44352" w:rsidRPr="00886105">
        <w:rPr>
          <w:sz w:val="24"/>
          <w:szCs w:val="24"/>
        </w:rPr>
        <w:t xml:space="preserve"> </w:t>
      </w:r>
      <w:r w:rsidR="00C44352" w:rsidRPr="00886105">
        <w:rPr>
          <w:rFonts w:cs="Times New Roman"/>
          <w:sz w:val="24"/>
          <w:szCs w:val="24"/>
        </w:rPr>
        <w:t xml:space="preserve">занятых </w:t>
      </w:r>
      <w:hyperlink r:id="rId6" w:history="1">
        <w:r w:rsidR="00C44352" w:rsidRPr="00886105">
          <w:rPr>
            <w:rFonts w:cs="Times New Roman"/>
            <w:sz w:val="24"/>
            <w:szCs w:val="24"/>
          </w:rPr>
          <w:t>жилищным фондом</w:t>
        </w:r>
      </w:hyperlink>
      <w:r w:rsidR="00C44352" w:rsidRPr="00886105">
        <w:rPr>
          <w:rFonts w:cs="Times New Roman"/>
          <w:sz w:val="24"/>
          <w:szCs w:val="24"/>
        </w:rPr>
        <w:t xml:space="preserve"> и </w:t>
      </w:r>
      <w:hyperlink r:id="rId7" w:history="1">
        <w:r w:rsidR="00C44352" w:rsidRPr="00886105">
          <w:rPr>
            <w:rFonts w:cs="Times New Roman"/>
            <w:sz w:val="24"/>
            <w:szCs w:val="24"/>
          </w:rPr>
          <w:t>объектами инженерной инфраструктуры</w:t>
        </w:r>
      </w:hyperlink>
      <w:r w:rsidR="00C44352" w:rsidRPr="00886105">
        <w:rPr>
          <w:rFonts w:cs="Times New Roman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86105">
        <w:rPr>
          <w:sz w:val="24"/>
          <w:szCs w:val="24"/>
        </w:rPr>
        <w:t>».</w:t>
      </w:r>
    </w:p>
    <w:p w:rsidR="00886105" w:rsidRPr="00886105" w:rsidRDefault="00886105" w:rsidP="00886105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>2</w:t>
      </w:r>
      <w:r w:rsidRPr="00886105">
        <w:rPr>
          <w:rFonts w:cs="Times New Roman"/>
          <w:sz w:val="24"/>
          <w:szCs w:val="24"/>
        </w:rPr>
        <w:t xml:space="preserve">. Абзац </w:t>
      </w:r>
      <w:r>
        <w:rPr>
          <w:rFonts w:cs="Times New Roman"/>
          <w:sz w:val="24"/>
          <w:szCs w:val="24"/>
        </w:rPr>
        <w:t>третий</w:t>
      </w:r>
      <w:r w:rsidRPr="00886105">
        <w:rPr>
          <w:rFonts w:cs="Times New Roman"/>
          <w:sz w:val="24"/>
          <w:szCs w:val="24"/>
        </w:rPr>
        <w:t xml:space="preserve"> пункта 1.1 изложить в следующей редакции:</w:t>
      </w:r>
    </w:p>
    <w:p w:rsidR="007952E6" w:rsidRDefault="007952E6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 - не используемых в </w:t>
      </w:r>
      <w:r w:rsidRPr="007952E6">
        <w:rPr>
          <w:rFonts w:cs="Times New Roman"/>
          <w:sz w:val="24"/>
          <w:szCs w:val="24"/>
        </w:rPr>
        <w:t xml:space="preserve">предпринимательской деятельности, приобретенных (предоставленных) для ведения </w:t>
      </w:r>
      <w:hyperlink r:id="rId8" w:history="1">
        <w:r w:rsidRPr="007952E6">
          <w:rPr>
            <w:rFonts w:cs="Times New Roman"/>
            <w:sz w:val="24"/>
            <w:szCs w:val="24"/>
          </w:rPr>
          <w:t>личного подсобного хозяйства</w:t>
        </w:r>
      </w:hyperlink>
      <w:r w:rsidRPr="007952E6">
        <w:rPr>
          <w:rFonts w:cs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7952E6">
          <w:rPr>
            <w:rFonts w:cs="Times New Roman"/>
            <w:sz w:val="24"/>
            <w:szCs w:val="24"/>
          </w:rPr>
          <w:t>законом</w:t>
        </w:r>
      </w:hyperlink>
      <w:r w:rsidRPr="007952E6">
        <w:rPr>
          <w:rFonts w:cs="Times New Roman"/>
          <w:sz w:val="24"/>
          <w:szCs w:val="24"/>
        </w:rPr>
        <w:t xml:space="preserve"> от 29 июля 2017</w:t>
      </w:r>
      <w:r>
        <w:rPr>
          <w:rFonts w:cs="Times New Roman"/>
          <w:sz w:val="24"/>
          <w:szCs w:val="24"/>
        </w:rPr>
        <w:t xml:space="preserve">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7952E6" w:rsidRDefault="007952E6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1.3 </w:t>
      </w:r>
      <w:r w:rsidRPr="00886105">
        <w:rPr>
          <w:rFonts w:cs="Times New Roman"/>
          <w:sz w:val="24"/>
          <w:szCs w:val="24"/>
        </w:rPr>
        <w:t xml:space="preserve">Абзац </w:t>
      </w:r>
      <w:r>
        <w:rPr>
          <w:rFonts w:cs="Times New Roman"/>
          <w:sz w:val="24"/>
          <w:szCs w:val="24"/>
        </w:rPr>
        <w:t>пятый</w:t>
      </w:r>
      <w:r w:rsidRPr="00886105">
        <w:rPr>
          <w:rFonts w:cs="Times New Roman"/>
          <w:sz w:val="24"/>
          <w:szCs w:val="24"/>
        </w:rPr>
        <w:t xml:space="preserve"> пункта 1.1 изложить в следующей редакции:</w:t>
      </w:r>
    </w:p>
    <w:p w:rsidR="007952E6" w:rsidRPr="007952E6" w:rsidRDefault="007952E6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« -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7952E6">
        <w:rPr>
          <w:rFonts w:cs="Times New Roman"/>
          <w:sz w:val="24"/>
          <w:szCs w:val="24"/>
        </w:rPr>
        <w:t>приобретенных (предоставленных) для размещения гаражно-строительных, гаражно-потребительских и гаражных кооперативов</w:t>
      </w:r>
      <w:r>
        <w:rPr>
          <w:rFonts w:cs="Times New Roman"/>
          <w:sz w:val="24"/>
          <w:szCs w:val="24"/>
        </w:rPr>
        <w:t>»</w:t>
      </w:r>
      <w:r w:rsidRPr="007952E6">
        <w:rPr>
          <w:rFonts w:cs="Times New Roman"/>
          <w:sz w:val="24"/>
          <w:szCs w:val="24"/>
        </w:rPr>
        <w:t>.</w:t>
      </w:r>
    </w:p>
    <w:p w:rsidR="007952E6" w:rsidRDefault="007952E6" w:rsidP="007952E6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D31201" w:rsidRPr="00886105" w:rsidRDefault="00D31201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sz w:val="24"/>
          <w:szCs w:val="24"/>
        </w:rPr>
        <w:t>1.</w:t>
      </w:r>
      <w:r w:rsidR="007952E6">
        <w:rPr>
          <w:sz w:val="24"/>
          <w:szCs w:val="24"/>
        </w:rPr>
        <w:t>4</w:t>
      </w:r>
      <w:r w:rsidRPr="00886105">
        <w:rPr>
          <w:sz w:val="24"/>
          <w:szCs w:val="24"/>
        </w:rPr>
        <w:t>.</w:t>
      </w:r>
      <w:r w:rsidRPr="00886105">
        <w:rPr>
          <w:rFonts w:cs="Times New Roman"/>
          <w:sz w:val="24"/>
          <w:szCs w:val="24"/>
        </w:rPr>
        <w:t xml:space="preserve"> пункт 2.1.1 исключить</w:t>
      </w:r>
    </w:p>
    <w:p w:rsidR="00D31201" w:rsidRPr="00886105" w:rsidRDefault="00D31201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sz w:val="24"/>
          <w:szCs w:val="24"/>
        </w:rPr>
        <w:t>1.</w:t>
      </w:r>
      <w:r w:rsidR="007952E6">
        <w:rPr>
          <w:sz w:val="24"/>
          <w:szCs w:val="24"/>
        </w:rPr>
        <w:t>5</w:t>
      </w:r>
      <w:r w:rsidRPr="00886105">
        <w:rPr>
          <w:sz w:val="24"/>
          <w:szCs w:val="24"/>
        </w:rPr>
        <w:t>.</w:t>
      </w:r>
      <w:r w:rsidRPr="00886105">
        <w:rPr>
          <w:rFonts w:cs="Times New Roman"/>
          <w:sz w:val="24"/>
          <w:szCs w:val="24"/>
        </w:rPr>
        <w:t xml:space="preserve"> пункт 2.1. изложить в следующей редакции:</w:t>
      </w:r>
    </w:p>
    <w:p w:rsidR="00D31201" w:rsidRPr="00886105" w:rsidRDefault="00886105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sz w:val="24"/>
          <w:szCs w:val="24"/>
        </w:rPr>
        <w:t>«</w:t>
      </w:r>
      <w:r w:rsidR="00D31201" w:rsidRPr="00886105">
        <w:rPr>
          <w:sz w:val="24"/>
          <w:szCs w:val="24"/>
        </w:rPr>
        <w:t xml:space="preserve">Налогоплательщики - организации уплачивают земельный налог и авансовые платежи в сроки, установленные </w:t>
      </w:r>
      <w:r w:rsidR="00443228" w:rsidRPr="00443228">
        <w:rPr>
          <w:sz w:val="24"/>
          <w:szCs w:val="24"/>
        </w:rPr>
        <w:t>Налоговым кодексом Российской Федерации</w:t>
      </w:r>
      <w:r>
        <w:rPr>
          <w:sz w:val="24"/>
          <w:szCs w:val="24"/>
        </w:rPr>
        <w:t>»</w:t>
      </w:r>
      <w:r w:rsidR="00D31201" w:rsidRPr="00886105">
        <w:rPr>
          <w:sz w:val="24"/>
          <w:szCs w:val="24"/>
        </w:rPr>
        <w:t>.</w:t>
      </w:r>
    </w:p>
    <w:p w:rsidR="00D31201" w:rsidRPr="00886105" w:rsidRDefault="00D31201" w:rsidP="00D31201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</w:p>
    <w:p w:rsidR="00886105" w:rsidRPr="00886105" w:rsidRDefault="00886105" w:rsidP="00886105">
      <w:pPr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2</w:t>
      </w:r>
      <w:r w:rsidR="0073725B" w:rsidRPr="00886105">
        <w:rPr>
          <w:rFonts w:cs="Times New Roman"/>
          <w:sz w:val="24"/>
          <w:szCs w:val="24"/>
        </w:rPr>
        <w:t xml:space="preserve">. </w:t>
      </w:r>
      <w:r w:rsidR="00CE1426" w:rsidRPr="00886105">
        <w:rPr>
          <w:sz w:val="24"/>
          <w:szCs w:val="24"/>
        </w:rPr>
        <w:t xml:space="preserve">Установить, что настоящее решение вступает в силу </w:t>
      </w:r>
      <w:r w:rsidRPr="00886105">
        <w:rPr>
          <w:sz w:val="24"/>
          <w:szCs w:val="24"/>
        </w:rPr>
        <w:t xml:space="preserve">с </w:t>
      </w:r>
      <w:r>
        <w:rPr>
          <w:sz w:val="24"/>
          <w:szCs w:val="24"/>
        </w:rPr>
        <w:t>1 января 2020 года</w:t>
      </w:r>
      <w:r w:rsidRPr="00886105">
        <w:rPr>
          <w:sz w:val="24"/>
          <w:szCs w:val="24"/>
        </w:rPr>
        <w:t xml:space="preserve">, но не ранее чем по истечении одного месяца со дня </w:t>
      </w:r>
      <w:r w:rsidR="00FB2684" w:rsidRPr="00886105">
        <w:rPr>
          <w:sz w:val="24"/>
          <w:szCs w:val="24"/>
        </w:rPr>
        <w:t xml:space="preserve">официального </w:t>
      </w:r>
      <w:r w:rsidR="009F44AA" w:rsidRPr="00886105">
        <w:rPr>
          <w:sz w:val="24"/>
          <w:szCs w:val="24"/>
        </w:rPr>
        <w:t>опубликования</w:t>
      </w:r>
      <w:r w:rsidRPr="00886105">
        <w:rPr>
          <w:sz w:val="24"/>
          <w:szCs w:val="24"/>
        </w:rPr>
        <w:t xml:space="preserve"> настоящего Решения</w:t>
      </w:r>
      <w:r w:rsidR="00E11897" w:rsidRPr="00886105">
        <w:rPr>
          <w:sz w:val="24"/>
          <w:szCs w:val="24"/>
        </w:rPr>
        <w:t>.</w:t>
      </w:r>
      <w:r w:rsidRPr="00886105">
        <w:rPr>
          <w:rFonts w:cs="Times New Roman"/>
          <w:sz w:val="24"/>
          <w:szCs w:val="24"/>
        </w:rPr>
        <w:t xml:space="preserve"> </w:t>
      </w:r>
    </w:p>
    <w:p w:rsidR="00886105" w:rsidRPr="00886105" w:rsidRDefault="00886105" w:rsidP="00886105">
      <w:pPr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 xml:space="preserve">3. Установить, что действие </w:t>
      </w:r>
      <w:hyperlink r:id="rId10" w:history="1">
        <w:r w:rsidRPr="00886105">
          <w:rPr>
            <w:rFonts w:cs="Times New Roman"/>
            <w:sz w:val="24"/>
            <w:szCs w:val="24"/>
          </w:rPr>
          <w:t>пунктов 1.</w:t>
        </w:r>
        <w:r w:rsidR="007952E6">
          <w:rPr>
            <w:rFonts w:cs="Times New Roman"/>
            <w:sz w:val="24"/>
            <w:szCs w:val="24"/>
          </w:rPr>
          <w:t>4</w:t>
        </w:r>
      </w:hyperlink>
      <w:r w:rsidRPr="00886105">
        <w:rPr>
          <w:sz w:val="24"/>
          <w:szCs w:val="24"/>
        </w:rPr>
        <w:t xml:space="preserve"> и 1.</w:t>
      </w:r>
      <w:r w:rsidR="007952E6">
        <w:rPr>
          <w:sz w:val="24"/>
          <w:szCs w:val="24"/>
        </w:rPr>
        <w:t>5</w:t>
      </w:r>
      <w:r w:rsidRPr="00886105">
        <w:rPr>
          <w:sz w:val="24"/>
          <w:szCs w:val="24"/>
        </w:rPr>
        <w:t xml:space="preserve"> настоящего </w:t>
      </w:r>
      <w:proofErr w:type="gramStart"/>
      <w:r w:rsidRPr="00886105">
        <w:rPr>
          <w:sz w:val="24"/>
          <w:szCs w:val="24"/>
        </w:rPr>
        <w:t xml:space="preserve">Решения </w:t>
      </w:r>
      <w:r w:rsidRPr="00886105">
        <w:rPr>
          <w:rFonts w:cs="Times New Roman"/>
          <w:sz w:val="24"/>
          <w:szCs w:val="24"/>
        </w:rPr>
        <w:t xml:space="preserve"> </w:t>
      </w:r>
      <w:r w:rsidRPr="00886105">
        <w:rPr>
          <w:sz w:val="24"/>
          <w:szCs w:val="24"/>
        </w:rPr>
        <w:t>вступает</w:t>
      </w:r>
      <w:proofErr w:type="gramEnd"/>
      <w:r w:rsidRPr="00886105">
        <w:rPr>
          <w:sz w:val="24"/>
          <w:szCs w:val="24"/>
        </w:rPr>
        <w:t xml:space="preserve"> в силу с </w:t>
      </w:r>
      <w:r>
        <w:rPr>
          <w:sz w:val="24"/>
          <w:szCs w:val="24"/>
        </w:rPr>
        <w:t>1 января 2021 года</w:t>
      </w:r>
      <w:r w:rsidRPr="00886105">
        <w:rPr>
          <w:rFonts w:cs="Times New Roman"/>
          <w:sz w:val="24"/>
          <w:szCs w:val="24"/>
        </w:rPr>
        <w:t xml:space="preserve">. </w:t>
      </w:r>
    </w:p>
    <w:p w:rsidR="00D8345E" w:rsidRPr="00886105" w:rsidRDefault="00D8345E" w:rsidP="00565F3D">
      <w:pPr>
        <w:spacing w:line="320" w:lineRule="exact"/>
        <w:ind w:firstLine="567"/>
        <w:rPr>
          <w:sz w:val="24"/>
          <w:szCs w:val="24"/>
        </w:rPr>
      </w:pPr>
    </w:p>
    <w:p w:rsidR="005C4D6F" w:rsidRPr="00886105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4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5C4D6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 w:rsidRPr="00886105">
        <w:rPr>
          <w:rFonts w:cs="Times New Roman"/>
          <w:sz w:val="24"/>
          <w:szCs w:val="24"/>
        </w:rPr>
        <w:t>5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E9760D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565F3D">
      <w:pPr>
        <w:autoSpaceDE w:val="0"/>
        <w:autoSpaceDN w:val="0"/>
        <w:adjustRightInd w:val="0"/>
        <w:spacing w:line="320" w:lineRule="exact"/>
        <w:ind w:firstLine="567"/>
        <w:rPr>
          <w:rFonts w:cs="Times New Roman"/>
          <w:sz w:val="24"/>
          <w:szCs w:val="24"/>
        </w:rPr>
      </w:pPr>
    </w:p>
    <w:p w:rsidR="00604656" w:rsidRPr="00A10A1F" w:rsidRDefault="00604656" w:rsidP="00347244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  <w:t xml:space="preserve">             </w:t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В.Я.Пекарев</w:t>
      </w: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jc w:val="both"/>
      </w:pP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604656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604656" w:rsidRDefault="00E9760D" w:rsidP="00E9760D">
      <w:pPr>
        <w:pStyle w:val="ConsNormal"/>
        <w:widowControl/>
        <w:tabs>
          <w:tab w:val="left" w:pos="3544"/>
        </w:tabs>
        <w:ind w:firstLine="0"/>
        <w:jc w:val="both"/>
      </w:pPr>
      <w:r>
        <w:tab/>
      </w:r>
    </w:p>
    <w:p w:rsidR="00604656" w:rsidRDefault="00604656" w:rsidP="00604656">
      <w:pPr>
        <w:pStyle w:val="ConsNormal"/>
        <w:widowControl/>
        <w:ind w:firstLine="0"/>
        <w:jc w:val="both"/>
      </w:pPr>
    </w:p>
    <w:p w:rsidR="00604656" w:rsidRDefault="00604656" w:rsidP="00604656">
      <w:pPr>
        <w:pStyle w:val="ConsNormal"/>
        <w:widowControl/>
        <w:ind w:firstLine="0"/>
        <w:jc w:val="both"/>
      </w:pPr>
    </w:p>
    <w:p w:rsidR="003825D6" w:rsidRPr="005C4D6F" w:rsidRDefault="003825D6" w:rsidP="00454301">
      <w:pPr>
        <w:pStyle w:val="ConsNormal"/>
        <w:widowControl/>
        <w:ind w:firstLine="0"/>
        <w:jc w:val="both"/>
      </w:pPr>
    </w:p>
    <w:sectPr w:rsidR="003825D6" w:rsidRPr="005C4D6F" w:rsidSect="00604656">
      <w:pgSz w:w="11905" w:h="16838"/>
      <w:pgMar w:top="567" w:right="850" w:bottom="170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4D6F"/>
    <w:rsid w:val="00041403"/>
    <w:rsid w:val="00043C6A"/>
    <w:rsid w:val="00046048"/>
    <w:rsid w:val="00067A80"/>
    <w:rsid w:val="00070977"/>
    <w:rsid w:val="000B75AB"/>
    <w:rsid w:val="000F74BF"/>
    <w:rsid w:val="00162E5A"/>
    <w:rsid w:val="00163F76"/>
    <w:rsid w:val="002159A5"/>
    <w:rsid w:val="0028632B"/>
    <w:rsid w:val="00294DA3"/>
    <w:rsid w:val="00347244"/>
    <w:rsid w:val="003825D6"/>
    <w:rsid w:val="003835D6"/>
    <w:rsid w:val="00386CC8"/>
    <w:rsid w:val="00397096"/>
    <w:rsid w:val="003F01A1"/>
    <w:rsid w:val="003F4124"/>
    <w:rsid w:val="004334A6"/>
    <w:rsid w:val="00443228"/>
    <w:rsid w:val="00454301"/>
    <w:rsid w:val="00464FE2"/>
    <w:rsid w:val="005035B0"/>
    <w:rsid w:val="0050506A"/>
    <w:rsid w:val="00527D5A"/>
    <w:rsid w:val="00535874"/>
    <w:rsid w:val="00565F3D"/>
    <w:rsid w:val="00595AB9"/>
    <w:rsid w:val="005C4D6F"/>
    <w:rsid w:val="005E2167"/>
    <w:rsid w:val="00604656"/>
    <w:rsid w:val="00625881"/>
    <w:rsid w:val="00631B60"/>
    <w:rsid w:val="006F5EEC"/>
    <w:rsid w:val="0073725B"/>
    <w:rsid w:val="007550FC"/>
    <w:rsid w:val="00764FB1"/>
    <w:rsid w:val="007952E6"/>
    <w:rsid w:val="00877F38"/>
    <w:rsid w:val="00883AF5"/>
    <w:rsid w:val="00886105"/>
    <w:rsid w:val="009964B8"/>
    <w:rsid w:val="009D10B5"/>
    <w:rsid w:val="009F44AA"/>
    <w:rsid w:val="00A045BA"/>
    <w:rsid w:val="00A04F0F"/>
    <w:rsid w:val="00A10A1F"/>
    <w:rsid w:val="00AA45EA"/>
    <w:rsid w:val="00AF1748"/>
    <w:rsid w:val="00B919E7"/>
    <w:rsid w:val="00C44352"/>
    <w:rsid w:val="00CE1426"/>
    <w:rsid w:val="00CE6C6C"/>
    <w:rsid w:val="00D06703"/>
    <w:rsid w:val="00D25C8B"/>
    <w:rsid w:val="00D31201"/>
    <w:rsid w:val="00D8345E"/>
    <w:rsid w:val="00D9147E"/>
    <w:rsid w:val="00D97A05"/>
    <w:rsid w:val="00E06723"/>
    <w:rsid w:val="00E11897"/>
    <w:rsid w:val="00E61E74"/>
    <w:rsid w:val="00E7050E"/>
    <w:rsid w:val="00E75F08"/>
    <w:rsid w:val="00E9760D"/>
    <w:rsid w:val="00EC79FA"/>
    <w:rsid w:val="00F25963"/>
    <w:rsid w:val="00FA112B"/>
    <w:rsid w:val="00FB2684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4E28FDF-F86F-45C1-BB14-1ED3A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C732BC3F922D57D2E030093FE12B80CD8E095FDE4A9050B6DB3B544897A275C27955DFCD1B70A1C01E1AA7459E9B1D62D22876371CD1DpCL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14F068DF354A49C07BD865F51DE1063CF0D8621AB1A0D4A4824C8E05CDC69AB400E3FD377D8EC7B60B54E55D49A5A6C24EEC1475829D0Eu4o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4F068DF354A49C07BD865F51DE1063DFBDE6A1FB5A0D4A4824C8E05CDC69AB400E3FD377D8FC7BE0B54E55D49A5A6C24EEC1475829D0Eu4o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2965F5276B9C061FB478C9B1C32FA89257BE6E5D60056275512FF8E0wERDH" TargetMode="External"/><Relationship Id="rId10" Type="http://schemas.openxmlformats.org/officeDocument/2006/relationships/hyperlink" Target="consultantplus://offline/ref=8B2965F5276B9C061FB478C9B1C32FA89253B96F5561056275512FF8E0EDD645687816D05126167CwBRF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97C732BC3F922D57D2E030093FE12B80CD8E095FAECA9050B6DB3B544897A274E27CD51FCD4A9091F14B7FB31p0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Можина</cp:lastModifiedBy>
  <cp:revision>3</cp:revision>
  <cp:lastPrinted>2019-11-05T12:56:00Z</cp:lastPrinted>
  <dcterms:created xsi:type="dcterms:W3CDTF">2019-11-08T09:16:00Z</dcterms:created>
  <dcterms:modified xsi:type="dcterms:W3CDTF">2019-11-08T13:20:00Z</dcterms:modified>
</cp:coreProperties>
</file>