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053A2F" w:rsidRDefault="00A92250" w:rsidP="00A92250">
      <w:pPr>
        <w:outlineLvl w:val="0"/>
      </w:pPr>
      <w:r>
        <w:tab/>
      </w:r>
      <w:r>
        <w:tab/>
      </w:r>
      <w:r>
        <w:tab/>
      </w:r>
      <w:r>
        <w:tab/>
      </w:r>
      <w:r>
        <w:tab/>
        <w:t xml:space="preserve"> </w:t>
      </w:r>
    </w:p>
    <w:p w:rsidR="00371333" w:rsidRDefault="00371333" w:rsidP="00371333">
      <w:pPr>
        <w:tabs>
          <w:tab w:val="left" w:pos="3675"/>
        </w:tabs>
        <w:spacing w:line="240" w:lineRule="exact"/>
        <w:jc w:val="center"/>
      </w:pPr>
      <w:r>
        <w:t>О внесении изменения в муниципальную программу</w:t>
      </w:r>
    </w:p>
    <w:p w:rsidR="00371333" w:rsidRDefault="00371333" w:rsidP="00371333">
      <w:pPr>
        <w:tabs>
          <w:tab w:val="left" w:pos="3675"/>
        </w:tabs>
        <w:spacing w:line="240" w:lineRule="exact"/>
        <w:jc w:val="center"/>
      </w:pPr>
      <w:r w:rsidRPr="00C8377C">
        <w:t>«</w:t>
      </w:r>
      <w:r w:rsidRPr="00962D61">
        <w:t>Формирование современной комфортной городской среды городского округа Э</w:t>
      </w:r>
      <w:r>
        <w:t>лектросталь Московской области</w:t>
      </w:r>
      <w:r w:rsidRPr="00C8377C">
        <w:t xml:space="preserve">» </w:t>
      </w:r>
      <w:r w:rsidRPr="00962D61">
        <w:t>на 2018-2022</w:t>
      </w:r>
      <w:r>
        <w:t xml:space="preserve"> годы</w:t>
      </w:r>
    </w:p>
    <w:p w:rsidR="00371333" w:rsidRPr="003977B7" w:rsidRDefault="00371333" w:rsidP="00007761">
      <w:pPr>
        <w:tabs>
          <w:tab w:val="left" w:pos="3675"/>
        </w:tabs>
        <w:rPr>
          <w:rFonts w:cs="Times New Roman"/>
        </w:rPr>
      </w:pPr>
    </w:p>
    <w:p w:rsidR="00371333" w:rsidRDefault="00053A2F" w:rsidP="00DA530A">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w:t>
      </w:r>
      <w:r w:rsidR="00371333">
        <w:t>г</w:t>
      </w:r>
      <w:r>
        <w:t>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xml:space="preserve">, </w:t>
      </w:r>
      <w:r w:rsidR="00371333">
        <w:t>п</w:t>
      </w:r>
      <w:r w:rsidR="00AD56F6">
        <w:t xml:space="preserve">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5B6369">
        <w:t>п</w:t>
      </w:r>
      <w:r w:rsidR="00AD56F6">
        <w:t>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Pr>
          <w:rFonts w:cs="Times New Roman"/>
        </w:rPr>
        <w:t>(да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5B6369" w:rsidRPr="005B6369" w:rsidRDefault="00007761" w:rsidP="005B6369">
      <w:pPr>
        <w:tabs>
          <w:tab w:val="left" w:pos="3675"/>
        </w:tabs>
        <w:ind w:firstLine="709"/>
        <w:jc w:val="both"/>
      </w:pPr>
      <w:r w:rsidRPr="00007761">
        <w:t>2</w:t>
      </w:r>
      <w:r w:rsidR="00053A2F">
        <w:t xml:space="preserve">. </w:t>
      </w:r>
      <w:r w:rsidR="005B6369">
        <w:t xml:space="preserve">Опубликовать настоящее постановление в газете «Официальный вестник» и разместить в информационно-телекоммуникационном сети «Интернет» по адресу: </w:t>
      </w:r>
      <w:bookmarkStart w:id="0" w:name="_GoBack"/>
      <w:r w:rsidR="00756249" w:rsidRPr="005B6369">
        <w:fldChar w:fldCharType="begin"/>
      </w:r>
      <w:r w:rsidR="005B6369" w:rsidRPr="005B6369">
        <w:instrText xml:space="preserve"> HYPERLINK "http://www.electrostal.ru" </w:instrText>
      </w:r>
      <w:r w:rsidR="00756249" w:rsidRPr="005B6369">
        <w:fldChar w:fldCharType="separate"/>
      </w:r>
      <w:r w:rsidR="005B6369" w:rsidRPr="005B6369">
        <w:rPr>
          <w:rStyle w:val="aa"/>
          <w:color w:val="auto"/>
          <w:u w:val="none"/>
          <w:lang w:val="en-US"/>
        </w:rPr>
        <w:t>www</w:t>
      </w:r>
      <w:r w:rsidR="005B6369" w:rsidRPr="005B6369">
        <w:rPr>
          <w:rStyle w:val="aa"/>
          <w:color w:val="auto"/>
          <w:u w:val="none"/>
        </w:rPr>
        <w:t>.</w:t>
      </w:r>
      <w:proofErr w:type="spellStart"/>
      <w:r w:rsidR="005B6369" w:rsidRPr="005B6369">
        <w:rPr>
          <w:rStyle w:val="aa"/>
          <w:color w:val="auto"/>
          <w:u w:val="none"/>
          <w:lang w:val="en-US"/>
        </w:rPr>
        <w:t>electrostal</w:t>
      </w:r>
      <w:proofErr w:type="spellEnd"/>
      <w:r w:rsidR="005B6369" w:rsidRPr="005B6369">
        <w:rPr>
          <w:rStyle w:val="aa"/>
          <w:color w:val="auto"/>
          <w:u w:val="none"/>
        </w:rPr>
        <w:t>.</w:t>
      </w:r>
      <w:proofErr w:type="spellStart"/>
      <w:r w:rsidR="005B6369" w:rsidRPr="005B6369">
        <w:rPr>
          <w:rStyle w:val="aa"/>
          <w:color w:val="auto"/>
          <w:u w:val="none"/>
          <w:lang w:val="en-US"/>
        </w:rPr>
        <w:t>ru</w:t>
      </w:r>
      <w:proofErr w:type="spellEnd"/>
      <w:r w:rsidR="00756249" w:rsidRPr="005B6369">
        <w:fldChar w:fldCharType="end"/>
      </w:r>
      <w:r w:rsidR="005B6369" w:rsidRPr="005B6369">
        <w:t>.</w:t>
      </w:r>
    </w:p>
    <w:bookmarkEnd w:id="0"/>
    <w:p w:rsidR="00053A2F" w:rsidRDefault="00007761" w:rsidP="005B6369">
      <w:pPr>
        <w:tabs>
          <w:tab w:val="left" w:pos="3675"/>
        </w:tabs>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71333" w:rsidRDefault="00371333" w:rsidP="00053A2F">
      <w:pPr>
        <w:jc w:val="both"/>
      </w:pPr>
    </w:p>
    <w:p w:rsidR="00371333" w:rsidRDefault="00371333" w:rsidP="00053A2F">
      <w:pPr>
        <w:jc w:val="both"/>
      </w:pPr>
    </w:p>
    <w:p w:rsidR="00371333" w:rsidRDefault="00064F67" w:rsidP="00053A2F">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r w:rsidR="00101841">
        <w:t xml:space="preserve">   </w:t>
      </w:r>
    </w:p>
    <w:p w:rsidR="00371333" w:rsidRDefault="00101841" w:rsidP="00053A2F">
      <w:pPr>
        <w:jc w:val="both"/>
      </w:pPr>
      <w:r>
        <w:t xml:space="preserve">      </w:t>
      </w:r>
    </w:p>
    <w:p w:rsidR="00F87C0B" w:rsidRDefault="00F87C0B" w:rsidP="002673A5">
      <w:pPr>
        <w:tabs>
          <w:tab w:val="left" w:pos="3675"/>
        </w:tabs>
        <w:jc w:val="both"/>
        <w:rPr>
          <w:rFonts w:cs="Times New Roman"/>
        </w:rPr>
        <w:sectPr w:rsidR="00F87C0B" w:rsidSect="00371333">
          <w:headerReference w:type="default" r:id="rId9"/>
          <w:headerReference w:type="first" r:id="rId10"/>
          <w:pgSz w:w="11906" w:h="16838"/>
          <w:pgMar w:top="1134" w:right="851" w:bottom="567" w:left="1418"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w:t>
      </w:r>
      <w:proofErr w:type="spellStart"/>
      <w:r>
        <w:rPr>
          <w:sz w:val="18"/>
          <w:szCs w:val="18"/>
        </w:rPr>
        <w:t>____________от</w:t>
      </w:r>
      <w:proofErr w:type="spellEnd"/>
      <w:r>
        <w:rPr>
          <w:sz w:val="18"/>
          <w:szCs w:val="18"/>
        </w:rPr>
        <w:t>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B96BE3"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96BE3" w:rsidRPr="009B427B" w:rsidRDefault="00B96BE3" w:rsidP="00B96BE3">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96BE3" w:rsidRDefault="00B96BE3" w:rsidP="00B96BE3">
            <w:pPr>
              <w:jc w:val="center"/>
              <w:rPr>
                <w:rFonts w:cs="Times New Roman"/>
                <w:color w:val="000000"/>
              </w:rPr>
            </w:pPr>
            <w:r>
              <w:rPr>
                <w:color w:val="000000"/>
              </w:rPr>
              <w:t>897 665,74</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437 464,67</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127 205,22</w:t>
            </w:r>
          </w:p>
        </w:tc>
      </w:tr>
      <w:tr w:rsidR="00B96BE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96BE3" w:rsidRPr="009B427B" w:rsidRDefault="00B96BE3" w:rsidP="00B96BE3">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263 930,35</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258 532,35</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r>
      <w:tr w:rsidR="00B96BE3"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96BE3" w:rsidRPr="009B427B" w:rsidRDefault="00B96BE3" w:rsidP="00B96BE3">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B96BE3" w:rsidRDefault="00B96BE3" w:rsidP="00B96BE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B96BE3" w:rsidRDefault="00B96BE3" w:rsidP="00B96BE3">
            <w:pPr>
              <w:jc w:val="center"/>
            </w:pPr>
            <w: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r>
      <w:tr w:rsidR="00B96BE3"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96BE3" w:rsidRPr="009B427B" w:rsidRDefault="00B96BE3" w:rsidP="00B96BE3">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pPr>
            <w: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r>
      <w:tr w:rsidR="00B96BE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9B427B" w:rsidRDefault="00B96BE3" w:rsidP="00B96BE3">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1 188 429,47</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722 830,40</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8B29F1">
        <w:t>конкурентности</w:t>
      </w:r>
      <w:proofErr w:type="spellEnd"/>
      <w:r w:rsidRPr="008B29F1">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 xml:space="preserve">Подпрограммы являются </w:t>
      </w:r>
      <w:proofErr w:type="spellStart"/>
      <w:r w:rsidRPr="00931B87">
        <w:t>взаимонезависимыми</w:t>
      </w:r>
      <w:proofErr w:type="spellEnd"/>
      <w:r w:rsidRPr="00931B87">
        <w:t xml:space="preserve">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w:t>
      </w:r>
      <w:proofErr w:type="spellStart"/>
      <w:r w:rsidRPr="002F76D3">
        <w:t>электросетевого</w:t>
      </w:r>
      <w:proofErr w:type="spellEnd"/>
      <w:r w:rsidRPr="002F76D3">
        <w:t xml:space="preserve">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 xml:space="preserve">ие </w:t>
      </w:r>
      <w:proofErr w:type="spellStart"/>
      <w:r>
        <w:t>безбарьерной</w:t>
      </w:r>
      <w:proofErr w:type="spellEnd"/>
      <w:r>
        <w:t xml:space="preserve">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xml:space="preserve">№ </w:t>
            </w:r>
            <w:proofErr w:type="spellStart"/>
            <w:r w:rsidRPr="00C24A89">
              <w:rPr>
                <w:color w:val="000000"/>
              </w:rPr>
              <w:t>п</w:t>
            </w:r>
            <w:proofErr w:type="spellEnd"/>
            <w:r w:rsidRPr="00C24A89">
              <w:rPr>
                <w:color w:val="000000"/>
              </w:rPr>
              <w:t>/</w:t>
            </w:r>
            <w:proofErr w:type="spellStart"/>
            <w:r w:rsidRPr="00C24A89">
              <w:rPr>
                <w:color w:val="000000"/>
              </w:rPr>
              <w:t>п</w:t>
            </w:r>
            <w:proofErr w:type="spellEnd"/>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 xml:space="preserve">Сокращение уровня износа </w:t>
            </w:r>
            <w:proofErr w:type="spellStart"/>
            <w:r w:rsidRPr="001661E7">
              <w:t>электросетевого</w:t>
            </w:r>
            <w:proofErr w:type="spellEnd"/>
            <w:r w:rsidRPr="001661E7">
              <w:t xml:space="preserve">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 xml:space="preserve">уровня износа </w:t>
            </w:r>
            <w:proofErr w:type="spellStart"/>
            <w:r w:rsidRPr="00D2032D">
              <w:t>электросетевого</w:t>
            </w:r>
            <w:proofErr w:type="spellEnd"/>
            <w:r w:rsidRPr="00D2032D">
              <w:t xml:space="preserve">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proofErr w:type="spellStart"/>
            <w:r w:rsidRPr="00D2032D">
              <w:t>электросетевого</w:t>
            </w:r>
            <w:proofErr w:type="spellEnd"/>
            <w:r w:rsidRPr="00D2032D">
              <w:t xml:space="preserve">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объектов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r w:rsidRPr="001E7D25">
              <w:t>значениям,км</w:t>
            </w:r>
            <w:proofErr w:type="spell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многоквартирных домов, прошедших комплексный капитальный ремонт и соответствующих нормальному классу </w:t>
            </w:r>
            <w:proofErr w:type="spellStart"/>
            <w:r w:rsidRPr="001661E7">
              <w:t>энергоэффективности</w:t>
            </w:r>
            <w:proofErr w:type="spellEnd"/>
            <w:r w:rsidRPr="001661E7">
              <w:t xml:space="preserve">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w:t>
            </w:r>
            <w:proofErr w:type="spellStart"/>
            <w:r w:rsidRPr="008014FC">
              <w:rPr>
                <w:color w:val="000000"/>
              </w:rPr>
              <w:t>энергоэффективности</w:t>
            </w:r>
            <w:proofErr w:type="spellEnd"/>
            <w:r w:rsidRPr="008014FC">
              <w:rPr>
                <w:color w:val="000000"/>
              </w:rPr>
              <w:t xml:space="preserve">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tblPr>
      <w:tblGrid>
        <w:gridCol w:w="2830"/>
        <w:gridCol w:w="2410"/>
        <w:gridCol w:w="2835"/>
        <w:gridCol w:w="1418"/>
        <w:gridCol w:w="1134"/>
        <w:gridCol w:w="1148"/>
        <w:gridCol w:w="966"/>
        <w:gridCol w:w="966"/>
        <w:gridCol w:w="966"/>
      </w:tblGrid>
      <w:tr w:rsidR="00B96BE3" w:rsidRPr="00B96BE3" w:rsidTr="00B96BE3">
        <w:trPr>
          <w:trHeight w:val="307"/>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Муниципальный заказчик подпрограммы</w:t>
            </w:r>
          </w:p>
        </w:tc>
        <w:tc>
          <w:tcPr>
            <w:tcW w:w="11843" w:type="dxa"/>
            <w:gridSpan w:val="8"/>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96BE3" w:rsidRPr="00B96BE3" w:rsidTr="00B96BE3">
        <w:trPr>
          <w:trHeight w:val="130"/>
        </w:trPr>
        <w:tc>
          <w:tcPr>
            <w:tcW w:w="2830"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nil"/>
              <w:left w:val="nil"/>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Главный распорядитель бюджетных средств</w:t>
            </w:r>
          </w:p>
        </w:tc>
        <w:tc>
          <w:tcPr>
            <w:tcW w:w="2835"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Источник финансирования</w:t>
            </w:r>
          </w:p>
        </w:tc>
        <w:tc>
          <w:tcPr>
            <w:tcW w:w="6598" w:type="dxa"/>
            <w:gridSpan w:val="6"/>
            <w:tcBorders>
              <w:top w:val="single" w:sz="4" w:space="0" w:color="auto"/>
              <w:left w:val="nil"/>
              <w:bottom w:val="single" w:sz="4" w:space="0" w:color="auto"/>
              <w:right w:val="single" w:sz="4" w:space="0" w:color="000000"/>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Расходы (тыс. рублей)</w:t>
            </w:r>
          </w:p>
        </w:tc>
      </w:tr>
      <w:tr w:rsidR="00B96BE3" w:rsidRPr="00B96BE3" w:rsidTr="00B96BE3">
        <w:trPr>
          <w:trHeight w:val="540"/>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nil"/>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2022</w:t>
            </w:r>
          </w:p>
        </w:tc>
      </w:tr>
      <w:tr w:rsidR="00B96BE3" w:rsidRPr="00B96BE3" w:rsidTr="00B96BE3">
        <w:trPr>
          <w:trHeight w:val="183"/>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Pr>
                <w:rFonts w:cs="Times New Roman"/>
                <w:color w:val="000000"/>
                <w:sz w:val="20"/>
                <w:szCs w:val="20"/>
              </w:rPr>
              <w:t xml:space="preserve">Всего: </w:t>
            </w:r>
            <w:r w:rsidRPr="00B96BE3">
              <w:rPr>
                <w:rFonts w:cs="Times New Roman"/>
                <w:color w:val="000000"/>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623265,49</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423843,24</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53587,91</w:t>
            </w:r>
          </w:p>
        </w:tc>
      </w:tr>
      <w:tr w:rsidR="00B96BE3" w:rsidRPr="00B96BE3" w:rsidTr="00B96BE3">
        <w:trPr>
          <w:trHeight w:val="370"/>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477833,46</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283809,21</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45928,40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53587,91</w:t>
            </w:r>
          </w:p>
        </w:tc>
      </w:tr>
      <w:tr w:rsidR="00B96BE3" w:rsidRPr="00B96BE3" w:rsidTr="00B96BE3">
        <w:trPr>
          <w:trHeight w:val="226"/>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118598,65</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113200,65</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189"/>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578"/>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УГЖКХ</w:t>
            </w:r>
          </w:p>
        </w:tc>
        <w:tc>
          <w:tcPr>
            <w:tcW w:w="2835" w:type="dxa"/>
            <w:tcBorders>
              <w:top w:val="nil"/>
              <w:left w:val="nil"/>
              <w:bottom w:val="single" w:sz="4" w:space="0" w:color="auto"/>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333091,67</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139067,42</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45928,40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50306,44</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53587,91</w:t>
            </w:r>
          </w:p>
        </w:tc>
      </w:tr>
      <w:tr w:rsidR="00B96BE3" w:rsidRPr="00B96BE3" w:rsidTr="00B96BE3">
        <w:trPr>
          <w:trHeight w:val="305"/>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118598,65</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113200,65</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255"/>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697"/>
        </w:trPr>
        <w:tc>
          <w:tcPr>
            <w:tcW w:w="2830"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Комитета по строительству, архитектуре и жилищной политике</w:t>
            </w:r>
          </w:p>
        </w:tc>
        <w:tc>
          <w:tcPr>
            <w:tcW w:w="2835" w:type="dxa"/>
            <w:tcBorders>
              <w:top w:val="nil"/>
              <w:left w:val="nil"/>
              <w:bottom w:val="single" w:sz="4" w:space="0" w:color="auto"/>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144 741,79</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144 741,79</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bl>
    <w:p w:rsidR="00B63A8F" w:rsidRDefault="00B63A8F" w:rsidP="00006935">
      <w:pPr>
        <w:rPr>
          <w:sz w:val="20"/>
          <w:szCs w:val="20"/>
        </w:rPr>
        <w:sectPr w:rsidR="00B63A8F" w:rsidSect="00A32E55">
          <w:headerReference w:type="default" r:id="rId11"/>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 xml:space="preserve">х </w:t>
      </w:r>
      <w:proofErr w:type="spellStart"/>
      <w:r w:rsidR="009E63D5">
        <w:rPr>
          <w:color w:val="auto"/>
        </w:rPr>
        <w:t>маломобильных</w:t>
      </w:r>
      <w:proofErr w:type="spellEnd"/>
      <w:r w:rsidR="009E63D5">
        <w:rPr>
          <w:color w:val="auto"/>
        </w:rPr>
        <w:t xml:space="preserve">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tbl>
      <w:tblPr>
        <w:tblW w:w="16018" w:type="dxa"/>
        <w:tblInd w:w="-601" w:type="dxa"/>
        <w:tblLayout w:type="fixed"/>
        <w:tblLook w:val="04A0"/>
      </w:tblPr>
      <w:tblGrid>
        <w:gridCol w:w="645"/>
        <w:gridCol w:w="2049"/>
        <w:gridCol w:w="1029"/>
        <w:gridCol w:w="1454"/>
        <w:gridCol w:w="1202"/>
        <w:gridCol w:w="1134"/>
        <w:gridCol w:w="1117"/>
        <w:gridCol w:w="1010"/>
        <w:gridCol w:w="992"/>
        <w:gridCol w:w="992"/>
        <w:gridCol w:w="992"/>
        <w:gridCol w:w="1276"/>
        <w:gridCol w:w="2126"/>
      </w:tblGrid>
      <w:tr w:rsidR="00127D96" w:rsidRPr="00127D96" w:rsidTr="00127D96">
        <w:trPr>
          <w:trHeight w:val="420"/>
        </w:trPr>
        <w:tc>
          <w:tcPr>
            <w:tcW w:w="6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N </w:t>
            </w:r>
            <w:proofErr w:type="spellStart"/>
            <w:r w:rsidRPr="00127D96">
              <w:rPr>
                <w:rFonts w:cs="Times New Roman"/>
                <w:color w:val="000000"/>
                <w:sz w:val="20"/>
                <w:szCs w:val="20"/>
              </w:rPr>
              <w:t>п</w:t>
            </w:r>
            <w:proofErr w:type="spellEnd"/>
            <w:r w:rsidRPr="00127D96">
              <w:rPr>
                <w:rFonts w:cs="Times New Roman"/>
                <w:color w:val="000000"/>
                <w:sz w:val="20"/>
                <w:szCs w:val="20"/>
              </w:rPr>
              <w:t>/</w:t>
            </w:r>
            <w:proofErr w:type="spellStart"/>
            <w:r w:rsidRPr="00127D96">
              <w:rPr>
                <w:rFonts w:cs="Times New Roman"/>
                <w:color w:val="000000"/>
                <w:sz w:val="20"/>
                <w:szCs w:val="20"/>
              </w:rPr>
              <w:t>п</w:t>
            </w:r>
            <w:proofErr w:type="spellEnd"/>
          </w:p>
        </w:tc>
        <w:tc>
          <w:tcPr>
            <w:tcW w:w="20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Мероприятия по реализации подпрограммы</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Срок исполнения мероприятия</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Источники финансирования</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Ответственный за выполнение мероприятия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Результаты выполнения мероприятий подпрограммы</w:t>
            </w:r>
          </w:p>
        </w:tc>
      </w:tr>
      <w:tr w:rsidR="00127D96" w:rsidRPr="00127D96" w:rsidTr="00127D96">
        <w:trPr>
          <w:trHeight w:val="197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w:t>
            </w:r>
          </w:p>
        </w:tc>
        <w:tc>
          <w:tcPr>
            <w:tcW w:w="2049"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w:t>
            </w:r>
          </w:p>
        </w:tc>
        <w:tc>
          <w:tcPr>
            <w:tcW w:w="1029"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w:t>
            </w:r>
          </w:p>
        </w:tc>
        <w:tc>
          <w:tcPr>
            <w:tcW w:w="145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w:t>
            </w:r>
          </w:p>
        </w:tc>
        <w:tc>
          <w:tcPr>
            <w:tcW w:w="2126"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w:t>
            </w:r>
          </w:p>
        </w:tc>
      </w:tr>
      <w:tr w:rsidR="00127D96" w:rsidRPr="00127D96" w:rsidTr="00127D96">
        <w:trPr>
          <w:trHeight w:val="235"/>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1</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029"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Благоустройство общественной территории городского округа</w:t>
            </w:r>
          </w:p>
        </w:tc>
      </w:tr>
      <w:tr w:rsidR="00127D96" w:rsidRPr="00127D96" w:rsidTr="00127D96">
        <w:trPr>
          <w:trHeight w:val="1414"/>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outlineLvl w:val="0"/>
              <w:rPr>
                <w:rFonts w:cs="Times New Roman"/>
                <w:sz w:val="20"/>
                <w:szCs w:val="20"/>
              </w:rPr>
            </w:pPr>
            <w:r w:rsidRPr="00127D9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914"/>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19"/>
        </w:trPr>
        <w:tc>
          <w:tcPr>
            <w:tcW w:w="645" w:type="dxa"/>
            <w:tcBorders>
              <w:top w:val="nil"/>
              <w:left w:val="single" w:sz="4" w:space="0" w:color="auto"/>
              <w:bottom w:val="nil"/>
              <w:right w:val="single" w:sz="4" w:space="0" w:color="auto"/>
            </w:tcBorders>
            <w:shd w:val="clear" w:color="000000" w:fill="FFFFFF"/>
            <w:noWrap/>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 </w:t>
            </w:r>
          </w:p>
        </w:tc>
        <w:tc>
          <w:tcPr>
            <w:tcW w:w="2049" w:type="dxa"/>
            <w:tcBorders>
              <w:top w:val="nil"/>
              <w:left w:val="nil"/>
              <w:bottom w:val="nil"/>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 </w:t>
            </w: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Подготовка к празднованию юбилея городского округа </w:t>
            </w:r>
          </w:p>
        </w:tc>
      </w:tr>
      <w:tr w:rsidR="00127D96" w:rsidRPr="00127D96" w:rsidTr="00127D96">
        <w:trPr>
          <w:trHeight w:val="660"/>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sz w:val="20"/>
                <w:szCs w:val="20"/>
              </w:rPr>
            </w:pPr>
            <w:r w:rsidRPr="00127D96">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88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88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sz w:val="20"/>
                <w:szCs w:val="20"/>
              </w:rPr>
            </w:pPr>
            <w:r w:rsidRPr="00127D9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53"/>
        </w:trPr>
        <w:tc>
          <w:tcPr>
            <w:tcW w:w="645" w:type="dxa"/>
            <w:tcBorders>
              <w:top w:val="nil"/>
              <w:left w:val="single" w:sz="4" w:space="0" w:color="auto"/>
              <w:bottom w:val="nil"/>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sz w:val="20"/>
                <w:szCs w:val="20"/>
              </w:rPr>
            </w:pPr>
            <w:r w:rsidRPr="00127D9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8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127D96">
              <w:rPr>
                <w:rFonts w:cs="Times New Roman"/>
                <w:color w:val="000000"/>
                <w:sz w:val="20"/>
                <w:szCs w:val="20"/>
              </w:rPr>
              <w:t>Корешкова</w:t>
            </w:r>
            <w:proofErr w:type="spellEnd"/>
            <w:r w:rsidRPr="00127D96">
              <w:rPr>
                <w:rFonts w:cs="Times New Roman"/>
                <w:color w:val="000000"/>
                <w:sz w:val="20"/>
                <w:szCs w:val="20"/>
              </w:rPr>
              <w:t xml:space="preserve"> до проезда Чернышевского</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Комитет по строительству</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Благоустройство зоны отдыха и пешеходной зоны по проспекту Ленина от ул. </w:t>
            </w:r>
            <w:proofErr w:type="spellStart"/>
            <w:r w:rsidRPr="00127D96">
              <w:rPr>
                <w:rFonts w:cs="Times New Roman"/>
                <w:color w:val="000000"/>
                <w:sz w:val="20"/>
                <w:szCs w:val="20"/>
              </w:rPr>
              <w:t>Корешкова</w:t>
            </w:r>
            <w:proofErr w:type="spellEnd"/>
            <w:r w:rsidRPr="00127D96">
              <w:rPr>
                <w:rFonts w:cs="Times New Roman"/>
                <w:color w:val="000000"/>
                <w:sz w:val="20"/>
                <w:szCs w:val="20"/>
              </w:rPr>
              <w:t xml:space="preserve"> до проезда Чернышевского</w:t>
            </w:r>
          </w:p>
        </w:tc>
      </w:tr>
      <w:tr w:rsidR="00127D96" w:rsidRPr="00127D96" w:rsidTr="00127D96">
        <w:trPr>
          <w:trHeight w:val="157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w:t>
            </w:r>
            <w:r>
              <w:rPr>
                <w:rFonts w:cs="Times New Roman"/>
                <w:color w:val="000000"/>
                <w:sz w:val="20"/>
                <w:szCs w:val="20"/>
              </w:rPr>
              <w:t xml:space="preserve">таль </w:t>
            </w:r>
            <w:r w:rsidRPr="00127D96">
              <w:rPr>
                <w:rFonts w:cs="Times New Roman"/>
                <w:color w:val="000000"/>
                <w:sz w:val="20"/>
                <w:szCs w:val="20"/>
              </w:rPr>
              <w:t>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117" w:type="dxa"/>
            <w:tcBorders>
              <w:top w:val="nil"/>
              <w:left w:val="nil"/>
              <w:bottom w:val="nil"/>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77"/>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00"/>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3. Благоустройство пешеходной зона на участке ул. </w:t>
            </w:r>
            <w:proofErr w:type="spellStart"/>
            <w:r w:rsidRPr="00127D96">
              <w:rPr>
                <w:rFonts w:cs="Times New Roman"/>
                <w:color w:val="000000"/>
                <w:sz w:val="20"/>
                <w:szCs w:val="20"/>
              </w:rPr>
              <w:t>Корешкова</w:t>
            </w:r>
            <w:proofErr w:type="spellEnd"/>
            <w:r w:rsidRPr="00127D96">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Наличие проектно-сметной документации.</w:t>
            </w:r>
          </w:p>
        </w:tc>
      </w:tr>
      <w:tr w:rsidR="00127D96" w:rsidRPr="00127D96" w:rsidTr="00127D96">
        <w:trPr>
          <w:trHeight w:val="201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w:t>
            </w:r>
            <w:r>
              <w:rPr>
                <w:rFonts w:cs="Times New Roman"/>
                <w:color w:val="000000"/>
                <w:sz w:val="20"/>
                <w:szCs w:val="20"/>
              </w:rPr>
              <w:t xml:space="preserve">таль </w:t>
            </w:r>
            <w:r w:rsidRPr="00127D96">
              <w:rPr>
                <w:rFonts w:cs="Times New Roman"/>
                <w:color w:val="000000"/>
                <w:sz w:val="20"/>
                <w:szCs w:val="20"/>
              </w:rPr>
              <w:t>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41"/>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117"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010"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комитета по строительству, архитектуре и жилищной политике</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Благоустройство общественной городской территории около Ледового дворца спорта "Кристалл"</w:t>
            </w:r>
          </w:p>
        </w:tc>
      </w:tr>
      <w:tr w:rsidR="00127D96" w:rsidRPr="00127D96" w:rsidTr="00127D96">
        <w:trPr>
          <w:trHeight w:val="201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13"/>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02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Установка детских игровых площадок</w:t>
            </w:r>
          </w:p>
        </w:tc>
      </w:tr>
      <w:tr w:rsidR="00127D96" w:rsidRPr="00127D96" w:rsidTr="00127D96">
        <w:trPr>
          <w:trHeight w:val="102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w:t>
            </w:r>
            <w:r>
              <w:rPr>
                <w:rFonts w:cs="Times New Roman"/>
                <w:color w:val="000000"/>
                <w:sz w:val="20"/>
                <w:szCs w:val="20"/>
              </w:rPr>
              <w:t xml:space="preserve">сталь </w:t>
            </w:r>
            <w:r w:rsidRPr="00127D96">
              <w:rPr>
                <w:rFonts w:cs="Times New Roman"/>
                <w:color w:val="000000"/>
                <w:sz w:val="20"/>
                <w:szCs w:val="20"/>
              </w:rPr>
              <w:t>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64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9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2.1</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                Установка детских игровых площадок в рамках Губернаторской программы "Наше Подмосковье"</w:t>
            </w:r>
          </w:p>
        </w:tc>
        <w:tc>
          <w:tcPr>
            <w:tcW w:w="102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Установка детских игровых площадок</w:t>
            </w:r>
          </w:p>
        </w:tc>
      </w:tr>
      <w:tr w:rsidR="00127D96" w:rsidRPr="00127D96" w:rsidTr="00127D96">
        <w:trPr>
          <w:trHeight w:val="1275"/>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26"/>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83"/>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w:t>
            </w:r>
          </w:p>
        </w:tc>
        <w:tc>
          <w:tcPr>
            <w:tcW w:w="204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02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24335,30</w:t>
            </w:r>
          </w:p>
        </w:tc>
        <w:tc>
          <w:tcPr>
            <w:tcW w:w="113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406866,72</w:t>
            </w:r>
          </w:p>
        </w:tc>
        <w:tc>
          <w:tcPr>
            <w:tcW w:w="1117"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232411,67</w:t>
            </w:r>
          </w:p>
        </w:tc>
        <w:tc>
          <w:tcPr>
            <w:tcW w:w="1010"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38834,10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42106,60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45166,44</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48347,91</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Благоустройство дворовых территорий городского округа </w:t>
            </w:r>
          </w:p>
        </w:tc>
      </w:tr>
      <w:tr w:rsidR="00127D96" w:rsidRPr="00127D96" w:rsidTr="00127D96">
        <w:trPr>
          <w:trHeight w:val="70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21636,30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275463,69</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106406,64</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36135,10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45166,44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48347,91</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10"/>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3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104569,65</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99171,65</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21"/>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федерального бюджета</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26833,38</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26833,38</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17"/>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81"/>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127D96">
              <w:rPr>
                <w:rFonts w:cs="Times New Roman"/>
                <w:color w:val="000000"/>
                <w:sz w:val="20"/>
                <w:szCs w:val="20"/>
              </w:rPr>
              <w:t>покрытия дворовых территорий в рамках комплексного благоустройства</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62192,04</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62192,04</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ул. Карла Маркса, д. 46. 46-а, 48; ул. Корнеева, д. 27                                     ул. </w:t>
            </w:r>
            <w:proofErr w:type="spellStart"/>
            <w:r w:rsidRPr="00127D96">
              <w:rPr>
                <w:rFonts w:cs="Times New Roman"/>
                <w:color w:val="000000"/>
                <w:sz w:val="20"/>
                <w:szCs w:val="20"/>
              </w:rPr>
              <w:t>Жулябина</w:t>
            </w:r>
            <w:proofErr w:type="spellEnd"/>
            <w:r w:rsidRPr="00127D96">
              <w:rPr>
                <w:rFonts w:cs="Times New Roman"/>
                <w:color w:val="000000"/>
                <w:sz w:val="20"/>
                <w:szCs w:val="20"/>
              </w:rPr>
              <w:t xml:space="preserve">. д. 4, 6, 8; ул. Первомайская, д. 18, 20, 20-а. пр. Ленина, д. 17, 19, 19-а ул. Победы, д. 13 корпуса 3, 4,  5             ул. Мира, д. 18, 18а,  </w:t>
            </w:r>
            <w:proofErr w:type="spellStart"/>
            <w:r w:rsidRPr="00127D96">
              <w:rPr>
                <w:rFonts w:cs="Times New Roman"/>
                <w:color w:val="000000"/>
                <w:sz w:val="20"/>
                <w:szCs w:val="20"/>
              </w:rPr>
              <w:t>Тевосяна</w:t>
            </w:r>
            <w:proofErr w:type="spellEnd"/>
            <w:r w:rsidRPr="00127D96">
              <w:rPr>
                <w:rFonts w:cs="Times New Roman"/>
                <w:color w:val="000000"/>
                <w:sz w:val="20"/>
                <w:szCs w:val="20"/>
              </w:rPr>
              <w:t xml:space="preserve">, д. 24-а, 24-б, 24в, ул. Николаева, д. 58                   ул. Мира, д. 20, 20а, 20б, 22, 22а, 24      ул. Победы, д. 1 корп. 1, 2; д. 3 корп.  1, 5; д. 5 корп. 1                                       ул. Радио, д.38, 40,  44, 42, 42а; ул. 1-ая Поселковая, д. 1а, 3, 3а 4, 4б                 ул. Западная, д. 25, 29, 31                      ул. Победы, д. 18 корп.2;  д. 20 корпус  2, 3,  4,  5                                                ул. Западная, д. д. 2, 2а, 2б, 2в, 4б, 6б    ул. Пушкина, д. 19/16, 21, 23, ул. </w:t>
            </w:r>
            <w:proofErr w:type="spellStart"/>
            <w:r w:rsidRPr="00127D96">
              <w:rPr>
                <w:rFonts w:cs="Times New Roman"/>
                <w:color w:val="000000"/>
                <w:sz w:val="20"/>
                <w:szCs w:val="20"/>
              </w:rPr>
              <w:t>Жулябина</w:t>
            </w:r>
            <w:proofErr w:type="spellEnd"/>
            <w:r w:rsidRPr="00127D96">
              <w:rPr>
                <w:rFonts w:cs="Times New Roman"/>
                <w:color w:val="000000"/>
                <w:sz w:val="20"/>
                <w:szCs w:val="20"/>
              </w:rPr>
              <w:t xml:space="preserve">, д. 18, 20, 22                          пр. Ленина, д. 02,  д. 02  к. 1, 2, 3               ул. Юбилейная,  д. 7, 9, 11, 13, 15, 17    ул. Победы,  д. 2 корпус  3, 4,  5; д. 4 корпус  3, 5, д. 6 корпус  4                     ул. Мира, д. 32, 34, 34а; ул. Победы, д. 22 корп. 4                                                 ул. Юбилейная, д. 1, 1а, 3,  3а, 5, 5а           пр. Ленина, д. 03, 05, 07; Второва, д. 2, 4,  6,  8, 8 к. 1,  д. 10; ул. Первомайская, 010, 012                                                Ногинск-5 д. 1, 2, 3, 4, 5,  6, 7, 8 </w:t>
            </w:r>
          </w:p>
        </w:tc>
      </w:tr>
      <w:tr w:rsidR="00127D96" w:rsidRPr="00127D96" w:rsidTr="00127D96">
        <w:trPr>
          <w:trHeight w:val="123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12500,60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12500,60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3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22858,06</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22858,06</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03"/>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федерального бюджета</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26833,38</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26833,38</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59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76"/>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3.2</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2.                Содержание территорий общего пользования городского округа</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104153,76</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28943,41</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15453,00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20778,24</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22106,61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Содержание территорий общего пользования </w:t>
            </w:r>
          </w:p>
        </w:tc>
      </w:tr>
      <w:tr w:rsidR="00127D96" w:rsidRPr="00127D96" w:rsidTr="00127D96">
        <w:trPr>
          <w:trHeight w:val="112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104153,76</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28943,41</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15453,00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20778,24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22106,61</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81"/>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sz w:val="20"/>
                <w:szCs w:val="20"/>
              </w:rPr>
            </w:pPr>
          </w:p>
        </w:tc>
        <w:tc>
          <w:tcPr>
            <w:tcW w:w="992"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83"/>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3.3</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3.                          Защит</w:t>
            </w:r>
            <w:r>
              <w:rPr>
                <w:rFonts w:cs="Times New Roman"/>
                <w:color w:val="000000"/>
                <w:sz w:val="20"/>
                <w:szCs w:val="20"/>
              </w:rPr>
              <w:t xml:space="preserve">а территорий городского округа </w:t>
            </w:r>
            <w:r w:rsidRPr="00127D96">
              <w:rPr>
                <w:rFonts w:cs="Times New Roman"/>
                <w:color w:val="000000"/>
                <w:sz w:val="20"/>
                <w:szCs w:val="20"/>
              </w:rPr>
              <w:t>от неблагоприятного воздействия безнадзорных животных</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8097,00</w:t>
            </w:r>
          </w:p>
        </w:tc>
        <w:tc>
          <w:tcPr>
            <w:tcW w:w="1117" w:type="dxa"/>
            <w:tcBorders>
              <w:top w:val="nil"/>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1010" w:type="dxa"/>
            <w:tcBorders>
              <w:top w:val="nil"/>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nil"/>
              <w:bottom w:val="nil"/>
              <w:right w:val="nil"/>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nil"/>
              <w:right w:val="nil"/>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отлов и содержание безнадзорных животных </w:t>
            </w:r>
          </w:p>
        </w:tc>
      </w:tr>
      <w:tr w:rsidR="00127D96" w:rsidRPr="00127D96" w:rsidTr="00127D96">
        <w:trPr>
          <w:trHeight w:val="144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06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8097,00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single" w:sz="4" w:space="0" w:color="auto"/>
              <w:left w:val="nil"/>
              <w:bottom w:val="nil"/>
              <w:right w:val="nil"/>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3.4</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4.                                       Оплата потребленного газа на городском мемориальном комплексе </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38,30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117"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010"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Оплата газа</w:t>
            </w:r>
          </w:p>
        </w:tc>
      </w:tr>
      <w:tr w:rsidR="00127D96" w:rsidRPr="00127D96" w:rsidTr="00127D96">
        <w:trPr>
          <w:trHeight w:val="141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117"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010"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38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3.5</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8898,00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129199,40</w:t>
            </w:r>
          </w:p>
        </w:tc>
        <w:tc>
          <w:tcPr>
            <w:tcW w:w="1117"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36552,70</w:t>
            </w:r>
          </w:p>
        </w:tc>
        <w:tc>
          <w:tcPr>
            <w:tcW w:w="1010"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20382,10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24088,20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25941,30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Устройство и содержание</w:t>
            </w:r>
          </w:p>
        </w:tc>
      </w:tr>
      <w:tr w:rsidR="00127D96" w:rsidRPr="00127D96" w:rsidTr="00127D96">
        <w:trPr>
          <w:trHeight w:val="1380"/>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3.6</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6. Борьба с борщевиком</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1250,00</w:t>
            </w:r>
          </w:p>
        </w:tc>
        <w:tc>
          <w:tcPr>
            <w:tcW w:w="1117"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010"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276"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Уничтожение борщевика</w:t>
            </w:r>
          </w:p>
        </w:tc>
      </w:tr>
      <w:tr w:rsidR="00127D96" w:rsidRPr="00127D96" w:rsidTr="00127D96">
        <w:trPr>
          <w:trHeight w:val="276"/>
        </w:trPr>
        <w:tc>
          <w:tcPr>
            <w:tcW w:w="645"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97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3.7</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7. Приоритетный проект "Качели в каждый двор"</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11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10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48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3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92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273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3.9</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336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3.10</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8500,00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8500,00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70"/>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3.11</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nil"/>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35,04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35,04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26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7,04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7,04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48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65"/>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3.12</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12. Обустройство контейнерных площадок для раздельного сбора мусора</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55"/>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03"/>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3.13</w:t>
            </w:r>
          </w:p>
        </w:tc>
        <w:tc>
          <w:tcPr>
            <w:tcW w:w="20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w:t>
            </w:r>
            <w:r>
              <w:rPr>
                <w:rFonts w:cs="Times New Roman"/>
                <w:color w:val="000000"/>
                <w:sz w:val="20"/>
                <w:szCs w:val="20"/>
              </w:rPr>
              <w:t xml:space="preserve">риятие 13. Ремонт асфальтового </w:t>
            </w:r>
            <w:r w:rsidRPr="00127D96">
              <w:rPr>
                <w:rFonts w:cs="Times New Roman"/>
                <w:color w:val="000000"/>
                <w:sz w:val="20"/>
                <w:szCs w:val="20"/>
              </w:rPr>
              <w:t>покрытия дворовых территорий в рамках комплексного благоустройства</w:t>
            </w:r>
          </w:p>
        </w:tc>
        <w:tc>
          <w:tcPr>
            <w:tcW w:w="102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5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3.14</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14. Устранение деформаций дворовых территорий</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12515,64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12515,64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5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2515,64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2515,64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11"/>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3.15</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15. Ликвидация несанкционированных свалок и навалов мусора</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4127,87</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4127,87</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2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41,28</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41,28</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4086,59</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4086,59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91"/>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3.16</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16. Благоустройство общественных территорий в военных городках</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40115,94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40115,94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r>
      <w:tr w:rsidR="00127D96" w:rsidRPr="00127D96" w:rsidTr="00127D96">
        <w:trPr>
          <w:trHeight w:val="130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115,94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115,94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r>
      <w:tr w:rsidR="00127D96" w:rsidRPr="00127D96" w:rsidTr="00127D96">
        <w:trPr>
          <w:trHeight w:val="88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r>
      <w:tr w:rsidR="00127D96" w:rsidRPr="00127D96" w:rsidTr="00127D96">
        <w:trPr>
          <w:trHeight w:val="315"/>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27866,67</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11346,67</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Содержание и уход за зелеными насаждениями</w:t>
            </w:r>
          </w:p>
        </w:tc>
      </w:tr>
      <w:tr w:rsidR="00127D96" w:rsidRPr="00127D96" w:rsidTr="00127D96">
        <w:trPr>
          <w:trHeight w:val="975"/>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27866,67</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11346,67</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127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2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w:t>
            </w:r>
          </w:p>
        </w:tc>
        <w:tc>
          <w:tcPr>
            <w:tcW w:w="204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02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27866,67</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11346,67</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Содержание и уход за зелеными насаждениями</w:t>
            </w:r>
          </w:p>
        </w:tc>
      </w:tr>
      <w:tr w:rsidR="00127D96" w:rsidRPr="00127D96" w:rsidTr="00127D96">
        <w:trPr>
          <w:trHeight w:val="181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27866,67</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11346,67</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3840,00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5</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5.               Содержание мест массового отдыха населения городского округа</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single" w:sz="4" w:space="0" w:color="auto"/>
              <w:bottom w:val="single" w:sz="4" w:space="0" w:color="auto"/>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Содержание мест  массового отдыха населения </w:t>
            </w:r>
          </w:p>
        </w:tc>
      </w:tr>
      <w:tr w:rsidR="00127D96" w:rsidRPr="00127D96" w:rsidTr="00127D96">
        <w:trPr>
          <w:trHeight w:val="157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63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5.1</w:t>
            </w:r>
          </w:p>
        </w:tc>
        <w:tc>
          <w:tcPr>
            <w:tcW w:w="204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1.                            Содержание водоемов </w:t>
            </w:r>
          </w:p>
        </w:tc>
        <w:tc>
          <w:tcPr>
            <w:tcW w:w="102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ОЖИ УГЖКХ  </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содержание водоемов "Южный","Лазурный", "Юбилейный"</w:t>
            </w:r>
          </w:p>
        </w:tc>
      </w:tr>
      <w:tr w:rsidR="00127D96" w:rsidRPr="00127D96" w:rsidTr="00127D96">
        <w:trPr>
          <w:trHeight w:val="1365"/>
        </w:trPr>
        <w:tc>
          <w:tcPr>
            <w:tcW w:w="645"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6</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6.                                 Обновление и увеличение парка техники</w:t>
            </w:r>
          </w:p>
        </w:tc>
        <w:tc>
          <w:tcPr>
            <w:tcW w:w="1029"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134"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28133,62 </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24686,42 </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1966,40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276" w:type="dxa"/>
            <w:vMerge w:val="restart"/>
            <w:tcBorders>
              <w:top w:val="nil"/>
              <w:left w:val="single" w:sz="4" w:space="0" w:color="auto"/>
              <w:bottom w:val="single" w:sz="4" w:space="0" w:color="000000"/>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ОЖИ УГЖКХ  </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Покупка техники</w:t>
            </w:r>
          </w:p>
        </w:tc>
      </w:tr>
      <w:tr w:rsidR="00127D96" w:rsidRPr="00127D96" w:rsidTr="00127D96">
        <w:trPr>
          <w:trHeight w:val="322"/>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14029,00 </w:t>
            </w:r>
          </w:p>
        </w:tc>
        <w:tc>
          <w:tcPr>
            <w:tcW w:w="11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14029,00 </w:t>
            </w:r>
          </w:p>
        </w:tc>
        <w:tc>
          <w:tcPr>
            <w:tcW w:w="10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9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3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2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14104,62 </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10657,42 </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1966,40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6.1</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1. Приобретение техники для нужд благоустройства</w:t>
            </w:r>
          </w:p>
        </w:tc>
        <w:tc>
          <w:tcPr>
            <w:tcW w:w="10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34429,89</w:t>
            </w:r>
          </w:p>
        </w:tc>
        <w:tc>
          <w:tcPr>
            <w:tcW w:w="1134"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17558,42</w:t>
            </w:r>
          </w:p>
        </w:tc>
        <w:tc>
          <w:tcPr>
            <w:tcW w:w="1117"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17558,42</w:t>
            </w:r>
          </w:p>
        </w:tc>
        <w:tc>
          <w:tcPr>
            <w:tcW w:w="1010"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126" w:type="dxa"/>
            <w:tcBorders>
              <w:top w:val="nil"/>
              <w:left w:val="single" w:sz="4" w:space="0" w:color="auto"/>
              <w:bottom w:val="nil"/>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63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Средства бюджета Московской области </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26270,00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14029,00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14029,00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126" w:type="dxa"/>
            <w:tcBorders>
              <w:top w:val="nil"/>
              <w:left w:val="single" w:sz="4" w:space="0" w:color="auto"/>
              <w:bottom w:val="nil"/>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26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3529,42</w:t>
            </w:r>
          </w:p>
        </w:tc>
        <w:tc>
          <w:tcPr>
            <w:tcW w:w="1117"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3529,42</w:t>
            </w:r>
          </w:p>
        </w:tc>
        <w:tc>
          <w:tcPr>
            <w:tcW w:w="1010"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126" w:type="dxa"/>
            <w:tcBorders>
              <w:top w:val="nil"/>
              <w:left w:val="single" w:sz="4" w:space="0" w:color="auto"/>
              <w:bottom w:val="nil"/>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315"/>
        </w:trPr>
        <w:tc>
          <w:tcPr>
            <w:tcW w:w="645"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6.2</w:t>
            </w:r>
          </w:p>
        </w:tc>
        <w:tc>
          <w:tcPr>
            <w:tcW w:w="204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2. Приобретение транспортных средств для нужд муниципальных учреждений</w:t>
            </w:r>
          </w:p>
        </w:tc>
        <w:tc>
          <w:tcPr>
            <w:tcW w:w="10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10575,20</w:t>
            </w:r>
          </w:p>
        </w:tc>
        <w:tc>
          <w:tcPr>
            <w:tcW w:w="1117" w:type="dxa"/>
            <w:tcBorders>
              <w:top w:val="single" w:sz="4" w:space="0" w:color="auto"/>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7128,00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1966,40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260"/>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10575,20</w:t>
            </w:r>
          </w:p>
        </w:tc>
        <w:tc>
          <w:tcPr>
            <w:tcW w:w="1117"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7128,00</w:t>
            </w:r>
          </w:p>
        </w:tc>
        <w:tc>
          <w:tcPr>
            <w:tcW w:w="1010"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1966,40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Всего по Подпрограмме</w:t>
            </w:r>
          </w:p>
        </w:tc>
        <w:tc>
          <w:tcPr>
            <w:tcW w:w="2483" w:type="dxa"/>
            <w:gridSpan w:val="2"/>
            <w:tcBorders>
              <w:top w:val="single" w:sz="4" w:space="0" w:color="auto"/>
              <w:left w:val="nil"/>
              <w:bottom w:val="single" w:sz="4" w:space="0" w:color="auto"/>
              <w:right w:val="single" w:sz="4" w:space="0" w:color="000000"/>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623265,49</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423843,24</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46900,50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50306,44</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000000"/>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Средства бюджета городского округа Электросталь Московской области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477833,46</w:t>
            </w:r>
          </w:p>
        </w:tc>
        <w:tc>
          <w:tcPr>
            <w:tcW w:w="1117"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283809,21</w:t>
            </w:r>
          </w:p>
        </w:tc>
        <w:tc>
          <w:tcPr>
            <w:tcW w:w="1010"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44201,50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50306,44</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 xml:space="preserve">Средства бюджета Московской области </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118598,65</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113200,65</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000000"/>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Средства федерального бюджета</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26833,38</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Внебюджетные источники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bl>
    <w:p w:rsidR="00936CD6" w:rsidRDefault="00936CD6" w:rsidP="00127D96">
      <w:pPr>
        <w:spacing w:line="240" w:lineRule="exact"/>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494AB9"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Приложение№2</w:t>
      </w:r>
    </w:p>
    <w:p w:rsidR="00952711" w:rsidRDefault="00952711" w:rsidP="00952711">
      <w:pPr>
        <w:ind w:left="-349"/>
        <w:jc w:val="right"/>
        <w:rPr>
          <w:rFonts w:cs="Times New Roman"/>
          <w:color w:val="000000"/>
          <w:sz w:val="20"/>
          <w:szCs w:val="20"/>
        </w:rPr>
      </w:pPr>
      <w:r>
        <w:rPr>
          <w:rFonts w:cs="Times New Roman"/>
          <w:color w:val="000000"/>
          <w:sz w:val="20"/>
          <w:szCs w:val="20"/>
        </w:rPr>
        <w:t xml:space="preserve">             к Муниципальной</w:t>
      </w:r>
    </w:p>
    <w:p w:rsidR="00952711"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программе</w:t>
      </w:r>
    </w:p>
    <w:p w:rsidR="00952711" w:rsidRDefault="00952711" w:rsidP="00952711">
      <w:pPr>
        <w:spacing w:line="240" w:lineRule="exact"/>
        <w:jc w:val="center"/>
        <w:rPr>
          <w:rFonts w:cs="Times New Roman"/>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1841"/>
        <w:gridCol w:w="2078"/>
        <w:gridCol w:w="1402"/>
        <w:gridCol w:w="1402"/>
        <w:gridCol w:w="1266"/>
        <w:gridCol w:w="1266"/>
        <w:gridCol w:w="1266"/>
        <w:gridCol w:w="1266"/>
      </w:tblGrid>
      <w:tr w:rsidR="00952711" w:rsidRPr="00616928" w:rsidTr="00952711">
        <w:trPr>
          <w:trHeight w:val="705"/>
          <w:jc w:val="center"/>
        </w:trPr>
        <w:tc>
          <w:tcPr>
            <w:tcW w:w="0" w:type="auto"/>
            <w:gridSpan w:val="2"/>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Pr>
          <w:p w:rsidR="00952711" w:rsidRPr="00616928" w:rsidRDefault="00952711" w:rsidP="00616928">
            <w:pPr>
              <w:jc w:val="center"/>
              <w:rPr>
                <w:rFonts w:cs="Times New Roman"/>
                <w:color w:val="000000"/>
                <w:sz w:val="20"/>
                <w:szCs w:val="20"/>
              </w:rPr>
            </w:pPr>
          </w:p>
        </w:tc>
        <w:tc>
          <w:tcPr>
            <w:tcW w:w="0" w:type="auto"/>
            <w:gridSpan w:val="6"/>
            <w:shd w:val="clear" w:color="auto" w:fill="auto"/>
            <w:vAlign w:val="bottom"/>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52711" w:rsidRPr="00616928" w:rsidTr="00952711">
        <w:trPr>
          <w:trHeight w:val="399"/>
          <w:jc w:val="center"/>
        </w:trPr>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Pr>
          <w:p w:rsidR="00952711" w:rsidRPr="00616928" w:rsidRDefault="00952711" w:rsidP="00616928">
            <w:pPr>
              <w:jc w:val="center"/>
              <w:rPr>
                <w:rFonts w:cs="Times New Roman"/>
                <w:color w:val="000000"/>
                <w:sz w:val="20"/>
                <w:szCs w:val="20"/>
              </w:rPr>
            </w:pPr>
          </w:p>
        </w:tc>
        <w:tc>
          <w:tcPr>
            <w:tcW w:w="0" w:type="auto"/>
            <w:gridSpan w:val="5"/>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Расходы (тыс. рублей)</w:t>
            </w:r>
          </w:p>
        </w:tc>
      </w:tr>
      <w:tr w:rsidR="00952711" w:rsidRPr="00616928" w:rsidTr="00952711">
        <w:trPr>
          <w:trHeight w:val="359"/>
          <w:jc w:val="center"/>
        </w:trPr>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ИТОГО</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2018</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2019</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2020</w:t>
            </w:r>
          </w:p>
        </w:tc>
        <w:tc>
          <w:tcPr>
            <w:tcW w:w="0" w:type="auto"/>
            <w:vAlign w:val="center"/>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2021</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2022</w:t>
            </w:r>
          </w:p>
        </w:tc>
      </w:tr>
      <w:tr w:rsidR="00952711" w:rsidRPr="00616928" w:rsidTr="00952711">
        <w:trPr>
          <w:trHeight w:val="265"/>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restart"/>
            <w:shd w:val="clear" w:color="auto" w:fill="auto"/>
            <w:vAlign w:val="center"/>
            <w:hideMark/>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УЖКХ</w:t>
            </w:r>
          </w:p>
        </w:tc>
        <w:tc>
          <w:tcPr>
            <w:tcW w:w="0" w:type="auto"/>
            <w:shd w:val="clear" w:color="auto" w:fill="auto"/>
            <w:vAlign w:val="bottom"/>
            <w:hideMark/>
          </w:tcPr>
          <w:p w:rsidR="00952711" w:rsidRPr="00616928" w:rsidRDefault="00952711" w:rsidP="00952711">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shd w:val="clear" w:color="auto" w:fill="auto"/>
            <w:noWrap/>
            <w:vAlign w:val="center"/>
            <w:hideMark/>
          </w:tcPr>
          <w:p w:rsidR="00952711" w:rsidRDefault="00952711" w:rsidP="00952711">
            <w:pPr>
              <w:jc w:val="center"/>
              <w:rPr>
                <w:rFonts w:cs="Times New Roman"/>
                <w:color w:val="000000"/>
              </w:rPr>
            </w:pPr>
            <w:r>
              <w:rPr>
                <w:color w:val="000000"/>
              </w:rPr>
              <w:t>420299,62</w:t>
            </w:r>
          </w:p>
        </w:tc>
        <w:tc>
          <w:tcPr>
            <w:tcW w:w="0" w:type="auto"/>
            <w:shd w:val="clear" w:color="auto" w:fill="auto"/>
            <w:noWrap/>
            <w:vAlign w:val="center"/>
            <w:hideMark/>
          </w:tcPr>
          <w:p w:rsidR="00952711" w:rsidRDefault="00952711" w:rsidP="00952711">
            <w:pPr>
              <w:jc w:val="center"/>
              <w:rPr>
                <w:color w:val="000000"/>
              </w:rPr>
            </w:pPr>
            <w:r>
              <w:rPr>
                <w:color w:val="000000"/>
              </w:rPr>
              <w:t>178322,80</w:t>
            </w:r>
          </w:p>
        </w:tc>
        <w:tc>
          <w:tcPr>
            <w:tcW w:w="0" w:type="auto"/>
            <w:shd w:val="clear" w:color="auto" w:fill="auto"/>
            <w:noWrap/>
            <w:vAlign w:val="center"/>
            <w:hideMark/>
          </w:tcPr>
          <w:p w:rsidR="00952711" w:rsidRDefault="00952711" w:rsidP="00952711">
            <w:pPr>
              <w:jc w:val="center"/>
              <w:rPr>
                <w:color w:val="000000"/>
              </w:rPr>
            </w:pPr>
            <w:r>
              <w:rPr>
                <w:color w:val="000000"/>
              </w:rPr>
              <w:t>54021,10</w:t>
            </w:r>
          </w:p>
        </w:tc>
        <w:tc>
          <w:tcPr>
            <w:tcW w:w="0" w:type="auto"/>
            <w:shd w:val="clear" w:color="auto" w:fill="auto"/>
            <w:noWrap/>
            <w:vAlign w:val="center"/>
            <w:hideMark/>
          </w:tcPr>
          <w:p w:rsidR="00952711" w:rsidRDefault="00952711" w:rsidP="00952711">
            <w:pPr>
              <w:jc w:val="center"/>
              <w:rPr>
                <w:color w:val="000000"/>
              </w:rPr>
            </w:pPr>
            <w:r>
              <w:rPr>
                <w:color w:val="000000"/>
              </w:rPr>
              <w:t>58336,50</w:t>
            </w:r>
          </w:p>
        </w:tc>
        <w:tc>
          <w:tcPr>
            <w:tcW w:w="0" w:type="auto"/>
            <w:vAlign w:val="center"/>
          </w:tcPr>
          <w:p w:rsidR="00952711" w:rsidRDefault="00952711" w:rsidP="00952711">
            <w:pPr>
              <w:jc w:val="center"/>
              <w:rPr>
                <w:color w:val="000000"/>
              </w:rPr>
            </w:pPr>
            <w:r>
              <w:rPr>
                <w:color w:val="000000"/>
              </w:rPr>
              <w:t>62651,91</w:t>
            </w:r>
          </w:p>
        </w:tc>
        <w:tc>
          <w:tcPr>
            <w:tcW w:w="0" w:type="auto"/>
            <w:shd w:val="clear" w:color="auto" w:fill="auto"/>
            <w:noWrap/>
            <w:vAlign w:val="center"/>
            <w:hideMark/>
          </w:tcPr>
          <w:p w:rsidR="00952711" w:rsidRDefault="00952711" w:rsidP="00952711">
            <w:pPr>
              <w:jc w:val="center"/>
              <w:rPr>
                <w:color w:val="000000"/>
              </w:rPr>
            </w:pPr>
            <w:r>
              <w:rPr>
                <w:color w:val="000000"/>
              </w:rPr>
              <w:t>66967,31</w:t>
            </w:r>
          </w:p>
        </w:tc>
      </w:tr>
      <w:tr w:rsidR="00952711" w:rsidRPr="00616928" w:rsidTr="00952711">
        <w:trPr>
          <w:trHeight w:val="449"/>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ign w:val="center"/>
            <w:hideMark/>
          </w:tcPr>
          <w:p w:rsidR="00952711" w:rsidRPr="00616928" w:rsidRDefault="00952711" w:rsidP="00952711">
            <w:pPr>
              <w:rPr>
                <w:rFonts w:cs="Times New Roman"/>
                <w:color w:val="000000"/>
                <w:sz w:val="20"/>
                <w:szCs w:val="20"/>
              </w:rPr>
            </w:pPr>
          </w:p>
        </w:tc>
        <w:tc>
          <w:tcPr>
            <w:tcW w:w="0" w:type="auto"/>
            <w:shd w:val="clear" w:color="auto" w:fill="auto"/>
            <w:hideMark/>
          </w:tcPr>
          <w:p w:rsidR="00952711" w:rsidRPr="00616928" w:rsidRDefault="00952711" w:rsidP="00952711">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shd w:val="clear" w:color="auto" w:fill="auto"/>
            <w:noWrap/>
            <w:vAlign w:val="center"/>
            <w:hideMark/>
          </w:tcPr>
          <w:p w:rsidR="00952711" w:rsidRDefault="00952711" w:rsidP="00952711">
            <w:pPr>
              <w:jc w:val="center"/>
              <w:rPr>
                <w:color w:val="000000"/>
              </w:rPr>
            </w:pPr>
            <w:r>
              <w:rPr>
                <w:color w:val="000000"/>
              </w:rPr>
              <w:t>316709,98</w:t>
            </w:r>
          </w:p>
        </w:tc>
        <w:tc>
          <w:tcPr>
            <w:tcW w:w="0" w:type="auto"/>
            <w:shd w:val="clear" w:color="auto" w:fill="auto"/>
            <w:vAlign w:val="center"/>
            <w:hideMark/>
          </w:tcPr>
          <w:p w:rsidR="00952711" w:rsidRDefault="00952711" w:rsidP="00952711">
            <w:pPr>
              <w:jc w:val="center"/>
              <w:rPr>
                <w:color w:val="000000"/>
              </w:rPr>
            </w:pPr>
            <w:r>
              <w:rPr>
                <w:color w:val="000000"/>
              </w:rPr>
              <w:t>74733,16</w:t>
            </w:r>
          </w:p>
        </w:tc>
        <w:tc>
          <w:tcPr>
            <w:tcW w:w="0" w:type="auto"/>
            <w:shd w:val="clear" w:color="auto" w:fill="auto"/>
            <w:vAlign w:val="center"/>
            <w:hideMark/>
          </w:tcPr>
          <w:p w:rsidR="00952711" w:rsidRDefault="00952711" w:rsidP="00952711">
            <w:pPr>
              <w:jc w:val="center"/>
              <w:rPr>
                <w:color w:val="000000"/>
              </w:rPr>
            </w:pPr>
            <w:r>
              <w:rPr>
                <w:color w:val="000000"/>
              </w:rPr>
              <w:t>54021,10</w:t>
            </w:r>
          </w:p>
        </w:tc>
        <w:tc>
          <w:tcPr>
            <w:tcW w:w="0" w:type="auto"/>
            <w:shd w:val="clear" w:color="auto" w:fill="auto"/>
            <w:vAlign w:val="center"/>
            <w:hideMark/>
          </w:tcPr>
          <w:p w:rsidR="00952711" w:rsidRDefault="00952711" w:rsidP="00952711">
            <w:pPr>
              <w:jc w:val="center"/>
              <w:rPr>
                <w:color w:val="000000"/>
              </w:rPr>
            </w:pPr>
            <w:r>
              <w:rPr>
                <w:color w:val="000000"/>
              </w:rPr>
              <w:t>58336,50</w:t>
            </w:r>
          </w:p>
        </w:tc>
        <w:tc>
          <w:tcPr>
            <w:tcW w:w="0" w:type="auto"/>
            <w:vAlign w:val="center"/>
          </w:tcPr>
          <w:p w:rsidR="00952711" w:rsidRDefault="00952711" w:rsidP="00952711">
            <w:pPr>
              <w:jc w:val="center"/>
              <w:rPr>
                <w:color w:val="000000"/>
              </w:rPr>
            </w:pPr>
            <w:r>
              <w:rPr>
                <w:color w:val="000000"/>
              </w:rPr>
              <w:t>62651,91</w:t>
            </w:r>
          </w:p>
        </w:tc>
        <w:tc>
          <w:tcPr>
            <w:tcW w:w="0" w:type="auto"/>
            <w:shd w:val="clear" w:color="auto" w:fill="auto"/>
            <w:vAlign w:val="center"/>
            <w:hideMark/>
          </w:tcPr>
          <w:p w:rsidR="00952711" w:rsidRDefault="00952711" w:rsidP="00952711">
            <w:pPr>
              <w:jc w:val="center"/>
              <w:rPr>
                <w:color w:val="000000"/>
              </w:rPr>
            </w:pPr>
            <w:r>
              <w:rPr>
                <w:color w:val="000000"/>
              </w:rPr>
              <w:t>66967,31</w:t>
            </w:r>
          </w:p>
        </w:tc>
      </w:tr>
      <w:tr w:rsidR="00952711" w:rsidRPr="00616928" w:rsidTr="00952711">
        <w:trPr>
          <w:trHeight w:val="522"/>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ign w:val="center"/>
            <w:hideMark/>
          </w:tcPr>
          <w:p w:rsidR="00952711" w:rsidRPr="00616928" w:rsidRDefault="00952711" w:rsidP="00952711">
            <w:pPr>
              <w:rPr>
                <w:rFonts w:cs="Times New Roman"/>
                <w:color w:val="000000"/>
                <w:sz w:val="20"/>
                <w:szCs w:val="20"/>
              </w:rPr>
            </w:pPr>
          </w:p>
        </w:tc>
        <w:tc>
          <w:tcPr>
            <w:tcW w:w="0" w:type="auto"/>
            <w:shd w:val="clear" w:color="auto" w:fill="auto"/>
            <w:vAlign w:val="bottom"/>
            <w:hideMark/>
          </w:tcPr>
          <w:p w:rsidR="00952711" w:rsidRPr="00616928" w:rsidRDefault="00952711" w:rsidP="00952711">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shd w:val="clear" w:color="auto" w:fill="auto"/>
            <w:noWrap/>
            <w:vAlign w:val="center"/>
            <w:hideMark/>
          </w:tcPr>
          <w:p w:rsidR="00952711" w:rsidRDefault="00952711" w:rsidP="00952711">
            <w:pPr>
              <w:jc w:val="center"/>
              <w:rPr>
                <w:color w:val="000000"/>
              </w:rPr>
            </w:pPr>
            <w:r>
              <w:rPr>
                <w:color w:val="000000"/>
              </w:rPr>
              <w:t>103589,64</w:t>
            </w:r>
          </w:p>
        </w:tc>
        <w:tc>
          <w:tcPr>
            <w:tcW w:w="0" w:type="auto"/>
            <w:shd w:val="clear" w:color="auto" w:fill="auto"/>
            <w:vAlign w:val="center"/>
            <w:hideMark/>
          </w:tcPr>
          <w:p w:rsidR="00952711" w:rsidRDefault="00952711" w:rsidP="00952711">
            <w:pPr>
              <w:jc w:val="center"/>
              <w:rPr>
                <w:color w:val="000000"/>
              </w:rPr>
            </w:pPr>
            <w:r>
              <w:rPr>
                <w:color w:val="000000"/>
              </w:rPr>
              <w:t>103589,64</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vAlign w:val="center"/>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r>
      <w:tr w:rsidR="00952711" w:rsidRPr="00616928" w:rsidTr="00952711">
        <w:trPr>
          <w:trHeight w:val="518"/>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ign w:val="center"/>
            <w:hideMark/>
          </w:tcPr>
          <w:p w:rsidR="00952711" w:rsidRPr="00616928" w:rsidRDefault="00952711" w:rsidP="00952711">
            <w:pPr>
              <w:rPr>
                <w:rFonts w:cs="Times New Roman"/>
                <w:color w:val="000000"/>
                <w:sz w:val="20"/>
                <w:szCs w:val="20"/>
              </w:rPr>
            </w:pPr>
          </w:p>
        </w:tc>
        <w:tc>
          <w:tcPr>
            <w:tcW w:w="0" w:type="auto"/>
            <w:shd w:val="clear" w:color="auto" w:fill="auto"/>
            <w:vAlign w:val="bottom"/>
            <w:hideMark/>
          </w:tcPr>
          <w:p w:rsidR="00952711" w:rsidRPr="00616928" w:rsidRDefault="00952711" w:rsidP="00952711">
            <w:pPr>
              <w:rPr>
                <w:rFonts w:cs="Times New Roman"/>
                <w:color w:val="000000"/>
                <w:sz w:val="20"/>
                <w:szCs w:val="20"/>
              </w:rPr>
            </w:pPr>
            <w:r w:rsidRPr="00616928">
              <w:rPr>
                <w:rFonts w:cs="Times New Roman"/>
                <w:color w:val="000000"/>
                <w:sz w:val="20"/>
                <w:szCs w:val="20"/>
              </w:rPr>
              <w:t>Внебюджетные источники</w:t>
            </w:r>
          </w:p>
        </w:tc>
        <w:tc>
          <w:tcPr>
            <w:tcW w:w="0" w:type="auto"/>
            <w:shd w:val="clear" w:color="auto" w:fill="auto"/>
            <w:noWrap/>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vAlign w:val="center"/>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2"/>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w:t>
      </w:r>
      <w:proofErr w:type="spellStart"/>
      <w:r w:rsidRPr="000C6E58">
        <w:t>электросетевого</w:t>
      </w:r>
      <w:proofErr w:type="spellEnd"/>
      <w:r w:rsidRPr="000C6E58">
        <w:t xml:space="preserve">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0C6E58">
        <w:t>электросетевого</w:t>
      </w:r>
      <w:proofErr w:type="spellEnd"/>
      <w:r w:rsidRPr="000C6E58">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451" w:type="dxa"/>
        <w:tblInd w:w="-459" w:type="dxa"/>
        <w:tblLayout w:type="fixed"/>
        <w:tblLook w:val="04A0"/>
      </w:tblPr>
      <w:tblGrid>
        <w:gridCol w:w="532"/>
        <w:gridCol w:w="1746"/>
        <w:gridCol w:w="1212"/>
        <w:gridCol w:w="1497"/>
        <w:gridCol w:w="1250"/>
        <w:gridCol w:w="1134"/>
        <w:gridCol w:w="1134"/>
        <w:gridCol w:w="993"/>
        <w:gridCol w:w="992"/>
        <w:gridCol w:w="992"/>
        <w:gridCol w:w="992"/>
        <w:gridCol w:w="1276"/>
        <w:gridCol w:w="1701"/>
      </w:tblGrid>
      <w:tr w:rsidR="00952711" w:rsidRPr="00952711" w:rsidTr="00952711">
        <w:trPr>
          <w:trHeight w:val="420"/>
        </w:trPr>
        <w:tc>
          <w:tcPr>
            <w:tcW w:w="5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xml:space="preserve">N </w:t>
            </w:r>
            <w:proofErr w:type="spellStart"/>
            <w:r w:rsidRPr="00952711">
              <w:rPr>
                <w:rFonts w:cs="Times New Roman"/>
                <w:color w:val="000000"/>
                <w:sz w:val="20"/>
                <w:szCs w:val="20"/>
              </w:rPr>
              <w:t>п</w:t>
            </w:r>
            <w:proofErr w:type="spellEnd"/>
            <w:r w:rsidRPr="00952711">
              <w:rPr>
                <w:rFonts w:cs="Times New Roman"/>
                <w:color w:val="000000"/>
                <w:sz w:val="20"/>
                <w:szCs w:val="20"/>
              </w:rPr>
              <w:t>/</w:t>
            </w:r>
            <w:proofErr w:type="spellStart"/>
            <w:r w:rsidRPr="00952711">
              <w:rPr>
                <w:rFonts w:cs="Times New Roman"/>
                <w:color w:val="000000"/>
                <w:sz w:val="20"/>
                <w:szCs w:val="20"/>
              </w:rPr>
              <w:t>п</w:t>
            </w:r>
            <w:proofErr w:type="spellEnd"/>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Мероприятия по реализации подпрограммы</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Срок исполнения мероприятия</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Источники финансирования</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Результаты выполнения мероприятий подпрограммы</w:t>
            </w:r>
          </w:p>
        </w:tc>
      </w:tr>
      <w:tr w:rsidR="00952711" w:rsidRPr="00952711" w:rsidTr="00CD6CE8">
        <w:trPr>
          <w:trHeight w:val="303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315"/>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w:t>
            </w:r>
          </w:p>
        </w:tc>
        <w:tc>
          <w:tcPr>
            <w:tcW w:w="1746"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w:t>
            </w:r>
          </w:p>
        </w:tc>
        <w:tc>
          <w:tcPr>
            <w:tcW w:w="121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3</w:t>
            </w:r>
          </w:p>
        </w:tc>
        <w:tc>
          <w:tcPr>
            <w:tcW w:w="1497"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4</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14</w:t>
            </w:r>
          </w:p>
        </w:tc>
      </w:tr>
      <w:tr w:rsidR="00952711" w:rsidRPr="00952711" w:rsidTr="00CD6CE8">
        <w:trPr>
          <w:trHeight w:val="317"/>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outlineLvl w:val="0"/>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290609,98</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48633,16</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54021,10</w:t>
            </w:r>
          </w:p>
        </w:tc>
        <w:tc>
          <w:tcPr>
            <w:tcW w:w="992" w:type="dxa"/>
            <w:tcBorders>
              <w:top w:val="nil"/>
              <w:left w:val="nil"/>
              <w:bottom w:val="single" w:sz="4" w:space="0" w:color="auto"/>
              <w:right w:val="nil"/>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66967,31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outlineLvl w:val="0"/>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Повышение энергетической эффективности систем наружного освещения</w:t>
            </w:r>
          </w:p>
        </w:tc>
      </w:tr>
      <w:tr w:rsidR="00952711" w:rsidRPr="00952711" w:rsidTr="00CD6CE8">
        <w:trPr>
          <w:trHeight w:val="168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Средства бюджета городского округа Электросталь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290609,98</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48633,16</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54021,10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66967,31</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50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96"/>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54"/>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 Мероприятие 1.                Содержание и ремонт объектов наружного освещения</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7622,86</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84487,96</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11487,96</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16060,00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20440,00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Содержание и ремонт объектов наружного освещения</w:t>
            </w:r>
          </w:p>
        </w:tc>
      </w:tr>
      <w:tr w:rsidR="00952711" w:rsidRPr="00952711" w:rsidTr="00CD6CE8">
        <w:trPr>
          <w:trHeight w:val="66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 Московской области</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7622,86</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84487,96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11487,96</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16060,00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20440,00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04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50"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93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332"/>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1.2</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2. Проведение светотехнического обследования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Проведение светотехнического обследования</w:t>
            </w:r>
          </w:p>
        </w:tc>
      </w:tr>
      <w:tr w:rsidR="00952711" w:rsidRPr="00952711" w:rsidTr="00CD6CE8">
        <w:trPr>
          <w:trHeight w:val="1543"/>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single" w:sz="4" w:space="0" w:color="auto"/>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w:t>
            </w:r>
            <w:r>
              <w:rPr>
                <w:rFonts w:cs="Times New Roman"/>
                <w:color w:val="000000"/>
                <w:sz w:val="20"/>
                <w:szCs w:val="20"/>
              </w:rPr>
              <w:t xml:space="preserve">юджета городского округа </w:t>
            </w:r>
            <w:r w:rsidR="00CD6CE8">
              <w:rPr>
                <w:rFonts w:cs="Times New Roman"/>
                <w:color w:val="000000"/>
                <w:sz w:val="20"/>
                <w:szCs w:val="20"/>
              </w:rPr>
              <w:t>Электр</w:t>
            </w:r>
            <w:r w:rsidR="00CD6CE8" w:rsidRPr="00952711">
              <w:rPr>
                <w:rFonts w:cs="Times New Roman"/>
                <w:color w:val="000000"/>
                <w:sz w:val="20"/>
                <w:szCs w:val="20"/>
              </w:rPr>
              <w:t>о</w:t>
            </w:r>
            <w:r w:rsidR="00CD6CE8">
              <w:rPr>
                <w:rFonts w:cs="Times New Roman"/>
                <w:color w:val="000000"/>
                <w:sz w:val="20"/>
                <w:szCs w:val="20"/>
              </w:rPr>
              <w:t>сталь</w:t>
            </w:r>
            <w:r w:rsidR="00CD6CE8" w:rsidRPr="00952711">
              <w:rPr>
                <w:rFonts w:cs="Times New Roman"/>
                <w:color w:val="000000"/>
                <w:sz w:val="20"/>
                <w:szCs w:val="20"/>
              </w:rPr>
              <w:t xml:space="preserve"> Московской</w:t>
            </w:r>
            <w:r w:rsidRPr="00952711">
              <w:rPr>
                <w:rFonts w:cs="Times New Roman"/>
                <w:color w:val="000000"/>
                <w:sz w:val="20"/>
                <w:szCs w:val="20"/>
              </w:rPr>
              <w:t xml:space="preserve">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89"/>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83"/>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1.3</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3.                          Плата за потребленную электроэнергию</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31409,40</w:t>
            </w:r>
          </w:p>
        </w:tc>
        <w:tc>
          <w:tcPr>
            <w:tcW w:w="992" w:type="dxa"/>
            <w:tcBorders>
              <w:top w:val="single" w:sz="4" w:space="0" w:color="auto"/>
              <w:left w:val="nil"/>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39975,61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Плата за потребленную электроэнергию</w:t>
            </w:r>
          </w:p>
        </w:tc>
      </w:tr>
      <w:tr w:rsidR="00952711" w:rsidRPr="00952711" w:rsidTr="00CD6CE8">
        <w:trPr>
          <w:trHeight w:val="1548"/>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 Московской области</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31409,40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39975,61</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7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38"/>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1.4</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w:t>
            </w:r>
            <w:r>
              <w:rPr>
                <w:rFonts w:cs="Times New Roman"/>
                <w:color w:val="000000"/>
                <w:sz w:val="20"/>
                <w:szCs w:val="20"/>
              </w:rPr>
              <w:t>ро</w:t>
            </w:r>
            <w:r w:rsidRPr="00952711">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Замена существующих светильников на энергосберегающие</w:t>
            </w:r>
          </w:p>
        </w:tc>
      </w:tr>
      <w:tr w:rsidR="00952711" w:rsidRPr="00952711" w:rsidTr="00CD6CE8">
        <w:trPr>
          <w:trHeight w:val="154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Средства бюджета городского округа </w:t>
            </w:r>
            <w:r w:rsidR="00CD6CE8">
              <w:rPr>
                <w:rFonts w:cs="Times New Roman"/>
                <w:color w:val="000000"/>
                <w:sz w:val="20"/>
                <w:szCs w:val="20"/>
              </w:rPr>
              <w:t>Электросталь</w:t>
            </w:r>
            <w:r w:rsidR="00CD6CE8" w:rsidRPr="00952711">
              <w:rPr>
                <w:rFonts w:cs="Times New Roman"/>
                <w:color w:val="000000"/>
                <w:sz w:val="20"/>
                <w:szCs w:val="20"/>
              </w:rPr>
              <w:t xml:space="preserve"> Московской</w:t>
            </w:r>
            <w:r w:rsidRPr="00952711">
              <w:rPr>
                <w:rFonts w:cs="Times New Roman"/>
                <w:color w:val="000000"/>
                <w:sz w:val="20"/>
                <w:szCs w:val="20"/>
              </w:rPr>
              <w:t xml:space="preserve">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96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07"/>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1.5</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5.</w:t>
            </w:r>
            <w:r w:rsidRPr="00952711">
              <w:rPr>
                <w:rFonts w:cs="Times New Roman"/>
                <w:color w:val="000000"/>
                <w:sz w:val="20"/>
                <w:szCs w:val="20"/>
              </w:rPr>
              <w:br/>
              <w:t>Строительство новых сетей наружного освещени</w:t>
            </w:r>
            <w:r w:rsidR="00CD6CE8">
              <w:rPr>
                <w:rFonts w:cs="Times New Roman"/>
                <w:color w:val="000000"/>
                <w:sz w:val="20"/>
                <w:szCs w:val="20"/>
              </w:rPr>
              <w:t>я</w:t>
            </w:r>
            <w:r w:rsidRPr="00952711">
              <w:rPr>
                <w:rFonts w:cs="Times New Roman"/>
                <w:color w:val="000000"/>
                <w:sz w:val="20"/>
                <w:szCs w:val="20"/>
              </w:rPr>
              <w:t xml:space="preserve"> на территории городского округа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34797,90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8591,10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Строительство новых сетей наружного </w:t>
            </w:r>
            <w:proofErr w:type="spellStart"/>
            <w:r w:rsidRPr="00952711">
              <w:rPr>
                <w:rFonts w:cs="Times New Roman"/>
                <w:color w:val="000000"/>
                <w:sz w:val="20"/>
                <w:szCs w:val="20"/>
              </w:rPr>
              <w:t>освещени</w:t>
            </w:r>
            <w:proofErr w:type="spellEnd"/>
          </w:p>
        </w:tc>
      </w:tr>
      <w:tr w:rsidR="00952711" w:rsidRPr="00952711" w:rsidTr="00CD6CE8">
        <w:trPr>
          <w:trHeight w:val="1305"/>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Средства бюджета </w:t>
            </w:r>
            <w:r w:rsidR="00CD6CE8">
              <w:rPr>
                <w:rFonts w:cs="Times New Roman"/>
                <w:color w:val="000000"/>
                <w:sz w:val="20"/>
                <w:szCs w:val="20"/>
              </w:rPr>
              <w:t>городского округа Электросталь</w:t>
            </w:r>
            <w:r w:rsidR="00CD6CE8" w:rsidRPr="00952711">
              <w:rPr>
                <w:rFonts w:cs="Times New Roman"/>
                <w:color w:val="000000"/>
                <w:sz w:val="20"/>
                <w:szCs w:val="20"/>
              </w:rPr>
              <w:t xml:space="preserve"> Московской</w:t>
            </w:r>
            <w:r w:rsidRPr="00952711">
              <w:rPr>
                <w:rFonts w:cs="Times New Roman"/>
                <w:color w:val="000000"/>
                <w:sz w:val="20"/>
                <w:szCs w:val="20"/>
              </w:rPr>
              <w:t xml:space="preserve">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34797,90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8591,10</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nil"/>
              <w:left w:val="nil"/>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93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38"/>
        </w:trPr>
        <w:tc>
          <w:tcPr>
            <w:tcW w:w="532" w:type="dxa"/>
            <w:vMerge w:val="restart"/>
            <w:tcBorders>
              <w:top w:val="nil"/>
              <w:left w:val="single" w:sz="4" w:space="0" w:color="auto"/>
              <w:bottom w:val="nil"/>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w:t>
            </w:r>
          </w:p>
        </w:tc>
        <w:tc>
          <w:tcPr>
            <w:tcW w:w="1746"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212"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vMerge w:val="restart"/>
            <w:tcBorders>
              <w:top w:val="single" w:sz="4" w:space="0" w:color="auto"/>
              <w:left w:val="single" w:sz="4" w:space="0" w:color="auto"/>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33682,00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129689,64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129689,64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Устройство </w:t>
            </w:r>
            <w:proofErr w:type="spellStart"/>
            <w:r w:rsidRPr="00952711">
              <w:rPr>
                <w:rFonts w:cs="Times New Roman"/>
                <w:color w:val="000000"/>
                <w:sz w:val="20"/>
                <w:szCs w:val="20"/>
              </w:rPr>
              <w:t>электросетевого</w:t>
            </w:r>
            <w:proofErr w:type="spellEnd"/>
            <w:r w:rsidRPr="00952711">
              <w:rPr>
                <w:rFonts w:cs="Times New Roman"/>
                <w:color w:val="000000"/>
                <w:sz w:val="20"/>
                <w:szCs w:val="20"/>
              </w:rPr>
              <w:t xml:space="preserve"> хозяйства, систем наружного освещения, Устройство и капитальный ремонт архитектурно-художественной подсветки</w:t>
            </w:r>
          </w:p>
        </w:tc>
      </w:tr>
      <w:tr w:rsidR="00952711" w:rsidRPr="00952711" w:rsidTr="00CD6CE8">
        <w:trPr>
          <w:trHeight w:val="705"/>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округа Электросталь Московской области</w:t>
            </w: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26100,00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612"/>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050"/>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103589,64</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38"/>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96"/>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Мероприятие 1.Устройство и капитальный ремонт </w:t>
            </w:r>
            <w:proofErr w:type="spellStart"/>
            <w:r w:rsidRPr="00952711">
              <w:rPr>
                <w:rFonts w:cs="Times New Roman"/>
                <w:color w:val="000000"/>
                <w:sz w:val="20"/>
                <w:szCs w:val="20"/>
              </w:rPr>
              <w:t>электросетевого</w:t>
            </w:r>
            <w:proofErr w:type="spellEnd"/>
            <w:r w:rsidRPr="00952711">
              <w:rPr>
                <w:rFonts w:cs="Times New Roman"/>
                <w:color w:val="000000"/>
                <w:sz w:val="20"/>
                <w:szCs w:val="20"/>
              </w:rPr>
              <w:t xml:space="preserve"> хозяйства, систем наружного освещения в рамках реализации проекта "Светлый город"</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FFFFFF"/>
                <w:sz w:val="20"/>
                <w:szCs w:val="20"/>
              </w:rPr>
            </w:pPr>
            <w:r w:rsidRPr="00952711">
              <w:rPr>
                <w:rFonts w:cs="Times New Roman"/>
                <w:color w:val="FFFFFF"/>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20381,72</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20381,72</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952711" w:rsidRPr="00952711" w:rsidTr="00CD6CE8">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округа Электросталь Московской области</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4096,72</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4096,72</w:t>
            </w:r>
          </w:p>
        </w:tc>
        <w:tc>
          <w:tcPr>
            <w:tcW w:w="993"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87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16285,00</w:t>
            </w:r>
          </w:p>
        </w:tc>
        <w:tc>
          <w:tcPr>
            <w:tcW w:w="1134"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16285,00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375"/>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59"/>
        </w:trPr>
        <w:tc>
          <w:tcPr>
            <w:tcW w:w="532" w:type="dxa"/>
            <w:vMerge w:val="restart"/>
            <w:tcBorders>
              <w:top w:val="nil"/>
              <w:left w:val="single" w:sz="4" w:space="0" w:color="auto"/>
              <w:bottom w:val="nil"/>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2.2</w:t>
            </w:r>
          </w:p>
        </w:tc>
        <w:tc>
          <w:tcPr>
            <w:tcW w:w="1746"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Мероприятие 2.                            </w:t>
            </w:r>
            <w:r w:rsidR="00CD6CE8" w:rsidRPr="00952711">
              <w:rPr>
                <w:rFonts w:cs="Times New Roman"/>
                <w:color w:val="000000"/>
                <w:sz w:val="20"/>
                <w:szCs w:val="20"/>
              </w:rPr>
              <w:t>Устройство архитектурно</w:t>
            </w:r>
            <w:r w:rsidRPr="00952711">
              <w:rPr>
                <w:rFonts w:cs="Times New Roman"/>
                <w:color w:val="000000"/>
                <w:sz w:val="20"/>
                <w:szCs w:val="20"/>
              </w:rPr>
              <w:t xml:space="preserve">-художественной подсветки в рамках проекта "Светлый город" </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79618,28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79618,28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д.26,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д.28,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д.32а КЦ "Октябрь",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д.41,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44/14,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47/12,  ул. Радио, д3 "ЛДС"Кристалл"</w:t>
            </w:r>
          </w:p>
        </w:tc>
      </w:tr>
      <w:tr w:rsidR="00952711" w:rsidRPr="00952711" w:rsidTr="00CD6CE8">
        <w:trPr>
          <w:trHeight w:val="1035"/>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w:t>
            </w:r>
          </w:p>
        </w:tc>
        <w:tc>
          <w:tcPr>
            <w:tcW w:w="1250"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16003,28</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16003,28</w:t>
            </w:r>
          </w:p>
        </w:tc>
        <w:tc>
          <w:tcPr>
            <w:tcW w:w="993"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735"/>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63615,00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63615,00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49"/>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410"/>
        </w:trPr>
        <w:tc>
          <w:tcPr>
            <w:tcW w:w="532" w:type="dxa"/>
            <w:tcBorders>
              <w:top w:val="single" w:sz="4" w:space="0" w:color="auto"/>
              <w:left w:val="single" w:sz="4" w:space="0" w:color="auto"/>
              <w:bottom w:val="single" w:sz="4" w:space="0" w:color="auto"/>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2.3</w:t>
            </w:r>
          </w:p>
        </w:tc>
        <w:tc>
          <w:tcPr>
            <w:tcW w:w="1746" w:type="dxa"/>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3. Кредиторская задолженность по проекту "Светлый город" за 2017 год</w:t>
            </w:r>
          </w:p>
        </w:tc>
        <w:tc>
          <w:tcPr>
            <w:tcW w:w="1212" w:type="dxa"/>
            <w:tcBorders>
              <w:top w:val="nil"/>
              <w:left w:val="nil"/>
              <w:bottom w:val="single" w:sz="4" w:space="0" w:color="auto"/>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23689,64</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1410"/>
        </w:trPr>
        <w:tc>
          <w:tcPr>
            <w:tcW w:w="532" w:type="dxa"/>
            <w:tcBorders>
              <w:top w:val="nil"/>
              <w:left w:val="single" w:sz="4" w:space="0" w:color="auto"/>
              <w:bottom w:val="nil"/>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2.4</w:t>
            </w:r>
          </w:p>
        </w:tc>
        <w:tc>
          <w:tcPr>
            <w:tcW w:w="1746"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Мероприятие </w:t>
            </w:r>
            <w:r w:rsidR="00CD6CE8" w:rsidRPr="00952711">
              <w:rPr>
                <w:rFonts w:cs="Times New Roman"/>
                <w:color w:val="000000"/>
                <w:sz w:val="20"/>
                <w:szCs w:val="20"/>
              </w:rPr>
              <w:t>4.Разработка проектно</w:t>
            </w:r>
            <w:r w:rsidRPr="00952711">
              <w:rPr>
                <w:rFonts w:cs="Times New Roman"/>
                <w:color w:val="000000"/>
                <w:sz w:val="20"/>
                <w:szCs w:val="20"/>
              </w:rPr>
              <w:t>-сметной документации к проекту "светлый город"</w:t>
            </w:r>
          </w:p>
        </w:tc>
        <w:tc>
          <w:tcPr>
            <w:tcW w:w="1212" w:type="dxa"/>
            <w:tcBorders>
              <w:top w:val="nil"/>
              <w:left w:val="nil"/>
              <w:bottom w:val="single" w:sz="4" w:space="0" w:color="auto"/>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6000,00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tcBorders>
              <w:top w:val="nil"/>
              <w:left w:val="nil"/>
              <w:bottom w:val="nil"/>
              <w:right w:val="nil"/>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Всего по Подпрограмме</w:t>
            </w:r>
          </w:p>
        </w:tc>
        <w:tc>
          <w:tcPr>
            <w:tcW w:w="2709" w:type="dxa"/>
            <w:gridSpan w:val="2"/>
            <w:tcBorders>
              <w:top w:val="single" w:sz="4" w:space="0" w:color="auto"/>
              <w:left w:val="nil"/>
              <w:bottom w:val="single" w:sz="4" w:space="0" w:color="auto"/>
              <w:right w:val="single" w:sz="4" w:space="0" w:color="000000"/>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Итого:</w:t>
            </w:r>
          </w:p>
        </w:tc>
        <w:tc>
          <w:tcPr>
            <w:tcW w:w="12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420299,62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178322,80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54021,10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66967,31</w:t>
            </w:r>
          </w:p>
        </w:tc>
        <w:tc>
          <w:tcPr>
            <w:tcW w:w="1276" w:type="dxa"/>
            <w:tcBorders>
              <w:top w:val="single" w:sz="4" w:space="0" w:color="auto"/>
              <w:left w:val="nil"/>
              <w:bottom w:val="nil"/>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single" w:sz="4" w:space="0" w:color="auto"/>
              <w:left w:val="nil"/>
              <w:bottom w:val="nil"/>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000000"/>
            </w:tcBorders>
            <w:shd w:val="clear" w:color="000000" w:fill="FFFFFF"/>
            <w:hideMark/>
          </w:tcPr>
          <w:p w:rsidR="00952711" w:rsidRPr="00952711" w:rsidRDefault="00952711" w:rsidP="00952711">
            <w:pPr>
              <w:jc w:val="center"/>
              <w:rPr>
                <w:rFonts w:cs="Times New Roman"/>
                <w:sz w:val="20"/>
                <w:szCs w:val="20"/>
              </w:rPr>
            </w:pPr>
            <w:r w:rsidRPr="00952711">
              <w:rPr>
                <w:rFonts w:cs="Times New Roman"/>
                <w:sz w:val="20"/>
                <w:szCs w:val="20"/>
              </w:rPr>
              <w:t>Средства бюджета городского округа Электросталь Московской области</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316709,98</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74733,16</w:t>
            </w:r>
          </w:p>
        </w:tc>
        <w:tc>
          <w:tcPr>
            <w:tcW w:w="993"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54021,10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66967,31</w:t>
            </w:r>
          </w:p>
        </w:tc>
        <w:tc>
          <w:tcPr>
            <w:tcW w:w="1276" w:type="dxa"/>
            <w:tcBorders>
              <w:top w:val="nil"/>
              <w:left w:val="nil"/>
              <w:bottom w:val="nil"/>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jc w:val="center"/>
              <w:rPr>
                <w:rFonts w:cs="Times New Roman"/>
                <w:sz w:val="20"/>
                <w:szCs w:val="20"/>
              </w:rPr>
            </w:pPr>
            <w:r w:rsidRPr="00952711">
              <w:rPr>
                <w:rFonts w:cs="Times New Roman"/>
                <w:sz w:val="20"/>
                <w:szCs w:val="20"/>
              </w:rPr>
              <w:t xml:space="preserve">Средства бюджета Московской области </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103589,64</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1276" w:type="dxa"/>
            <w:tcBorders>
              <w:top w:val="nil"/>
              <w:left w:val="nil"/>
              <w:bottom w:val="nil"/>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jc w:val="center"/>
              <w:rPr>
                <w:rFonts w:cs="Times New Roman"/>
                <w:sz w:val="20"/>
                <w:szCs w:val="20"/>
              </w:rPr>
            </w:pPr>
            <w:r w:rsidRPr="00952711">
              <w:rPr>
                <w:rFonts w:cs="Times New Roman"/>
                <w:sz w:val="20"/>
                <w:szCs w:val="20"/>
              </w:rPr>
              <w:t>Внебюджетные источники</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1276" w:type="dxa"/>
            <w:tcBorders>
              <w:top w:val="nil"/>
              <w:left w:val="nil"/>
              <w:bottom w:val="single" w:sz="4" w:space="0" w:color="auto"/>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8E676A" w:rsidRPr="00240280" w:rsidRDefault="008E676A" w:rsidP="008E676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rFonts w:cs="Times New Roman"/>
                <w:color w:val="000000"/>
                <w:sz w:val="20"/>
                <w:szCs w:val="20"/>
              </w:rPr>
            </w:pPr>
            <w:r w:rsidRPr="008E676A">
              <w:rPr>
                <w:color w:val="000000"/>
                <w:sz w:val="20"/>
                <w:szCs w:val="20"/>
              </w:rPr>
              <w:t>144 864,36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120 664,36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103 122,30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78 922,30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r w:rsidR="008E676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5593" w:type="dxa"/>
        <w:tblInd w:w="-459" w:type="dxa"/>
        <w:tblLayout w:type="fixed"/>
        <w:tblLook w:val="04A0"/>
      </w:tblPr>
      <w:tblGrid>
        <w:gridCol w:w="567"/>
        <w:gridCol w:w="1843"/>
        <w:gridCol w:w="992"/>
        <w:gridCol w:w="1701"/>
        <w:gridCol w:w="1276"/>
        <w:gridCol w:w="1276"/>
        <w:gridCol w:w="1356"/>
        <w:gridCol w:w="912"/>
        <w:gridCol w:w="992"/>
        <w:gridCol w:w="992"/>
        <w:gridCol w:w="993"/>
        <w:gridCol w:w="1134"/>
        <w:gridCol w:w="1559"/>
      </w:tblGrid>
      <w:tr w:rsidR="007F0BE2" w:rsidRPr="007F0BE2" w:rsidTr="007F0BE2">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N </w:t>
            </w:r>
            <w:proofErr w:type="spellStart"/>
            <w:r w:rsidRPr="007F0BE2">
              <w:rPr>
                <w:rFonts w:cs="Times New Roman"/>
                <w:color w:val="000000"/>
                <w:sz w:val="20"/>
                <w:szCs w:val="20"/>
              </w:rPr>
              <w:t>п</w:t>
            </w:r>
            <w:proofErr w:type="spellEnd"/>
            <w:r w:rsidRPr="007F0BE2">
              <w:rPr>
                <w:rFonts w:cs="Times New Roman"/>
                <w:color w:val="000000"/>
                <w:sz w:val="20"/>
                <w:szCs w:val="20"/>
              </w:rPr>
              <w:t>/</w:t>
            </w:r>
            <w:proofErr w:type="spellStart"/>
            <w:r w:rsidRPr="007F0BE2">
              <w:rPr>
                <w:rFonts w:cs="Times New Roman"/>
                <w:color w:val="000000"/>
                <w:sz w:val="20"/>
                <w:szCs w:val="20"/>
              </w:rPr>
              <w:t>п</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Результаты выполнения мероприятий подпрограммы</w:t>
            </w:r>
          </w:p>
        </w:tc>
      </w:tr>
      <w:tr w:rsidR="007F0BE2" w:rsidRPr="007F0BE2" w:rsidTr="007F0BE2">
        <w:trPr>
          <w:trHeight w:val="25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 год</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w:t>
            </w: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9</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13</w:t>
            </w:r>
          </w:p>
        </w:tc>
      </w:tr>
      <w:tr w:rsidR="007F0BE2" w:rsidRPr="007F0BE2" w:rsidTr="007F0BE2">
        <w:trPr>
          <w:trHeight w:val="383"/>
        </w:trPr>
        <w:tc>
          <w:tcPr>
            <w:tcW w:w="567"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w:t>
            </w:r>
          </w:p>
        </w:tc>
        <w:tc>
          <w:tcPr>
            <w:tcW w:w="1843" w:type="dxa"/>
            <w:vMerge w:val="restart"/>
            <w:tcBorders>
              <w:top w:val="nil"/>
              <w:left w:val="single" w:sz="4" w:space="0" w:color="auto"/>
              <w:bottom w:val="nil"/>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1. Приведение в надлежащее состояние подъездов МКД</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Приведение в надлежащее состояние подъездов МКД</w:t>
            </w:r>
          </w:p>
        </w:tc>
      </w:tr>
      <w:tr w:rsidR="007F0BE2" w:rsidRPr="007F0BE2" w:rsidTr="007F0BE2">
        <w:trPr>
          <w:trHeight w:val="1350"/>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95"/>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6"/>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9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Ремонт подъездов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Ремонт подъездов МКД</w:t>
            </w:r>
          </w:p>
        </w:tc>
      </w:tr>
      <w:tr w:rsidR="007F0BE2" w:rsidRPr="007F0BE2" w:rsidTr="007F0BE2">
        <w:trPr>
          <w:trHeight w:val="1425"/>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90"/>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4"/>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Создание благоприятных условий для проживания граждан в МКД</w:t>
            </w:r>
          </w:p>
        </w:tc>
      </w:tr>
      <w:tr w:rsidR="007F0BE2" w:rsidRPr="007F0BE2" w:rsidTr="007F0BE2">
        <w:trPr>
          <w:trHeight w:val="13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5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Оказание муницип</w:t>
            </w:r>
            <w:r w:rsidR="007F0BE2">
              <w:rPr>
                <w:rFonts w:cs="Times New Roman"/>
                <w:color w:val="000000"/>
                <w:sz w:val="20"/>
                <w:szCs w:val="20"/>
              </w:rPr>
              <w:t xml:space="preserve">альной поддержки по проведению </w:t>
            </w:r>
            <w:r w:rsidRPr="007F0BE2">
              <w:rPr>
                <w:rFonts w:cs="Times New Roman"/>
                <w:color w:val="000000"/>
                <w:sz w:val="20"/>
                <w:szCs w:val="20"/>
              </w:rPr>
              <w:t>капитального ремонта лифтов многоквартирных домах</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лифтов МКД</w:t>
            </w:r>
          </w:p>
        </w:tc>
      </w:tr>
      <w:tr w:rsidR="007F0BE2" w:rsidRPr="007F0BE2" w:rsidTr="007F0BE2">
        <w:trPr>
          <w:trHeight w:val="138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88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34"/>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МКД</w:t>
            </w:r>
          </w:p>
        </w:tc>
      </w:tr>
      <w:tr w:rsidR="007F0BE2" w:rsidRPr="007F0BE2" w:rsidTr="007F0BE2">
        <w:trPr>
          <w:trHeight w:val="15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56"/>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2"/>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2.3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3. Капитальный ремонт фасадов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Проведение капитального ремонта фасадов МКД</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7"/>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xml:space="preserve">Мероприятие 4. Выполнение работ по установке пандусов для инвалидов и других </w:t>
            </w:r>
            <w:proofErr w:type="spellStart"/>
            <w:r w:rsidRPr="007F0BE2">
              <w:rPr>
                <w:rFonts w:cs="Times New Roman"/>
                <w:color w:val="000000"/>
                <w:sz w:val="20"/>
                <w:szCs w:val="20"/>
              </w:rPr>
              <w:t>маломобильных</w:t>
            </w:r>
            <w:proofErr w:type="spellEnd"/>
            <w:r w:rsidRPr="007F0BE2">
              <w:rPr>
                <w:rFonts w:cs="Times New Roman"/>
                <w:color w:val="000000"/>
                <w:sz w:val="20"/>
                <w:szCs w:val="20"/>
              </w:rPr>
              <w:t xml:space="preserve"> групп населения</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Установка пандусов</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5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5. Ремонт кровли многоквартирных домов.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nil"/>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23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Основное мероприятие 3.  Ремонт жилых помещений муниципального жилищного фонда</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2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7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01"/>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Меропиятие</w:t>
            </w:r>
            <w:r w:rsidR="007F0BE2">
              <w:rPr>
                <w:rFonts w:cs="Times New Roman"/>
                <w:color w:val="000000"/>
                <w:sz w:val="20"/>
                <w:szCs w:val="20"/>
              </w:rPr>
              <w:t xml:space="preserve">1.  Выполнение работ </w:t>
            </w:r>
            <w:r w:rsidRPr="007F0BE2">
              <w:rPr>
                <w:rFonts w:cs="Times New Roman"/>
                <w:color w:val="000000"/>
                <w:sz w:val="20"/>
                <w:szCs w:val="20"/>
              </w:rPr>
              <w:t xml:space="preserve">по ремонту жилых помещений муниципального жилищного фонда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жилых помещений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5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9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Замена газоиспользующего оборудования</w:t>
            </w:r>
          </w:p>
        </w:tc>
      </w:tr>
      <w:tr w:rsidR="007F0BE2" w:rsidRPr="007F0BE2" w:rsidTr="007F0BE2">
        <w:trPr>
          <w:trHeight w:val="13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9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0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3.3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Установка ИПУ</w:t>
            </w:r>
          </w:p>
        </w:tc>
      </w:tr>
      <w:tr w:rsidR="007F0BE2" w:rsidRPr="007F0BE2" w:rsidTr="007F0BE2">
        <w:trPr>
          <w:trHeight w:val="147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23"/>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31"/>
        </w:trPr>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Итого по подпрограмме:</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144864,36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120664,36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135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103122,30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78922,30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6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35"/>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N </w:t>
            </w:r>
            <w:proofErr w:type="spellStart"/>
            <w:r w:rsidRPr="00F32A38">
              <w:rPr>
                <w:rFonts w:cs="Times New Roman"/>
                <w:color w:val="000000"/>
                <w:sz w:val="22"/>
                <w:szCs w:val="22"/>
              </w:rPr>
              <w:t>п</w:t>
            </w:r>
            <w:proofErr w:type="spellEnd"/>
            <w:r w:rsidRPr="00F32A38">
              <w:rPr>
                <w:rFonts w:cs="Times New Roman"/>
                <w:color w:val="000000"/>
                <w:sz w:val="22"/>
                <w:szCs w:val="22"/>
              </w:rPr>
              <w:t>/</w:t>
            </w:r>
            <w:proofErr w:type="spellStart"/>
            <w:r w:rsidRPr="00F32A38">
              <w:rPr>
                <w:rFonts w:cs="Times New Roman"/>
                <w:color w:val="000000"/>
                <w:sz w:val="22"/>
                <w:szCs w:val="22"/>
              </w:rPr>
              <w:t>п</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Сокращение уровня износа </w:t>
            </w:r>
            <w:proofErr w:type="spellStart"/>
            <w:r w:rsidRPr="00F32A38">
              <w:rPr>
                <w:rFonts w:cs="Times New Roman"/>
                <w:color w:val="000000"/>
                <w:sz w:val="22"/>
                <w:szCs w:val="22"/>
              </w:rPr>
              <w:t>электросетевого</w:t>
            </w:r>
            <w:proofErr w:type="spellEnd"/>
            <w:r w:rsidRPr="00F32A38">
              <w:rPr>
                <w:rFonts w:cs="Times New Roman"/>
                <w:color w:val="000000"/>
                <w:sz w:val="22"/>
                <w:szCs w:val="22"/>
              </w:rPr>
              <w:t xml:space="preserve">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Количество объектов </w:t>
            </w:r>
            <w:proofErr w:type="spellStart"/>
            <w:r w:rsidRPr="00F32A38">
              <w:rPr>
                <w:rFonts w:cs="Times New Roman"/>
                <w:color w:val="000000"/>
                <w:sz w:val="22"/>
                <w:szCs w:val="22"/>
              </w:rPr>
              <w:t>электросетевого</w:t>
            </w:r>
            <w:proofErr w:type="spellEnd"/>
            <w:r w:rsidRPr="00F32A38">
              <w:rPr>
                <w:rFonts w:cs="Times New Roman"/>
                <w:color w:val="000000"/>
                <w:sz w:val="22"/>
                <w:szCs w:val="22"/>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Количество многоквартирных домов, прошедших комплексный капитальный ремонт и соответствующих нормальному классу </w:t>
            </w:r>
            <w:proofErr w:type="spellStart"/>
            <w:r w:rsidRPr="00F32A38">
              <w:rPr>
                <w:rFonts w:cs="Times New Roman"/>
                <w:color w:val="000000"/>
                <w:sz w:val="22"/>
                <w:szCs w:val="22"/>
              </w:rPr>
              <w:t>энергоэффективности</w:t>
            </w:r>
            <w:proofErr w:type="spellEnd"/>
            <w:r w:rsidRPr="00F32A38">
              <w:rPr>
                <w:rFonts w:cs="Times New Roman"/>
                <w:color w:val="000000"/>
                <w:sz w:val="22"/>
                <w:szCs w:val="22"/>
              </w:rPr>
              <w:t xml:space="preserve">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sectPr w:rsidR="002673A5" w:rsidSect="00132804">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FC" w:rsidRDefault="003A00FC" w:rsidP="00C103BD">
      <w:r>
        <w:separator/>
      </w:r>
    </w:p>
  </w:endnote>
  <w:endnote w:type="continuationSeparator" w:id="0">
    <w:p w:rsidR="003A00FC" w:rsidRDefault="003A00FC" w:rsidP="00C10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FC" w:rsidRDefault="003A00FC" w:rsidP="00C103BD">
      <w:r>
        <w:separator/>
      </w:r>
    </w:p>
  </w:footnote>
  <w:footnote w:type="continuationSeparator" w:id="0">
    <w:p w:rsidR="003A00FC" w:rsidRDefault="003A00FC" w:rsidP="00C10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636103"/>
      <w:docPartObj>
        <w:docPartGallery w:val="Page Numbers (Top of Page)"/>
        <w:docPartUnique/>
      </w:docPartObj>
    </w:sdtPr>
    <w:sdtContent>
      <w:p w:rsidR="00371333" w:rsidRDefault="00756249">
        <w:pPr>
          <w:pStyle w:val="ab"/>
          <w:jc w:val="center"/>
        </w:pPr>
        <w:r>
          <w:fldChar w:fldCharType="begin"/>
        </w:r>
        <w:r w:rsidR="00371333">
          <w:instrText>PAGE   \* MERGEFORMAT</w:instrText>
        </w:r>
        <w:r>
          <w:fldChar w:fldCharType="separate"/>
        </w:r>
        <w:r w:rsidR="00DA530A">
          <w:rPr>
            <w:noProof/>
          </w:rPr>
          <w:t>2</w:t>
        </w:r>
        <w:r>
          <w:fldChar w:fldCharType="end"/>
        </w:r>
      </w:p>
    </w:sdtContent>
  </w:sdt>
  <w:p w:rsidR="00371333" w:rsidRDefault="00371333" w:rsidP="00053A2F">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33" w:rsidRDefault="00371333">
    <w:pPr>
      <w:pStyle w:val="ab"/>
      <w:jc w:val="center"/>
    </w:pPr>
  </w:p>
  <w:p w:rsidR="00371333" w:rsidRDefault="0037133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061182"/>
      <w:docPartObj>
        <w:docPartGallery w:val="Page Numbers (Top of Page)"/>
        <w:docPartUnique/>
      </w:docPartObj>
    </w:sdtPr>
    <w:sdtContent>
      <w:p w:rsidR="00371333" w:rsidRDefault="00756249">
        <w:pPr>
          <w:pStyle w:val="ab"/>
          <w:jc w:val="center"/>
        </w:pPr>
        <w:r>
          <w:fldChar w:fldCharType="begin"/>
        </w:r>
        <w:r w:rsidR="00371333">
          <w:instrText>PAGE   \* MERGEFORMAT</w:instrText>
        </w:r>
        <w:r>
          <w:fldChar w:fldCharType="separate"/>
        </w:r>
        <w:r w:rsidR="00D00132">
          <w:rPr>
            <w:noProof/>
          </w:rPr>
          <w:t>18</w:t>
        </w:r>
        <w:r>
          <w:fldChar w:fldCharType="end"/>
        </w:r>
      </w:p>
    </w:sdtContent>
  </w:sdt>
  <w:p w:rsidR="00371333" w:rsidRDefault="00371333" w:rsidP="00C103BD">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04687"/>
      <w:docPartObj>
        <w:docPartGallery w:val="Page Numbers (Top of Page)"/>
        <w:docPartUnique/>
      </w:docPartObj>
    </w:sdtPr>
    <w:sdtContent>
      <w:p w:rsidR="00371333" w:rsidRDefault="00756249">
        <w:pPr>
          <w:pStyle w:val="ab"/>
          <w:jc w:val="center"/>
        </w:pPr>
        <w:r>
          <w:fldChar w:fldCharType="begin"/>
        </w:r>
        <w:r w:rsidR="00371333">
          <w:instrText>PAGE   \* MERGEFORMAT</w:instrText>
        </w:r>
        <w:r>
          <w:fldChar w:fldCharType="separate"/>
        </w:r>
        <w:r w:rsidR="00D00132">
          <w:rPr>
            <w:noProof/>
          </w:rPr>
          <w:t>48</w:t>
        </w:r>
        <w:r>
          <w:fldChar w:fldCharType="end"/>
        </w:r>
      </w:p>
    </w:sdtContent>
  </w:sdt>
  <w:p w:rsidR="00371333" w:rsidRDefault="00371333" w:rsidP="00C103BD">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0F4FA3"/>
    <w:rsid w:val="00006935"/>
    <w:rsid w:val="00007761"/>
    <w:rsid w:val="0001333E"/>
    <w:rsid w:val="00020166"/>
    <w:rsid w:val="0002134C"/>
    <w:rsid w:val="0003023F"/>
    <w:rsid w:val="00033604"/>
    <w:rsid w:val="00040E68"/>
    <w:rsid w:val="00053A2F"/>
    <w:rsid w:val="000608A4"/>
    <w:rsid w:val="00061FFD"/>
    <w:rsid w:val="00064DFA"/>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27D96"/>
    <w:rsid w:val="00130002"/>
    <w:rsid w:val="001303AE"/>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1333"/>
    <w:rsid w:val="00373DEB"/>
    <w:rsid w:val="003753DB"/>
    <w:rsid w:val="003809BF"/>
    <w:rsid w:val="0038504F"/>
    <w:rsid w:val="003875D0"/>
    <w:rsid w:val="00387D77"/>
    <w:rsid w:val="003A00FC"/>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3417A"/>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B6369"/>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518B"/>
    <w:rsid w:val="00682BF7"/>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249"/>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D589B"/>
    <w:rsid w:val="007E2EA3"/>
    <w:rsid w:val="007E33B6"/>
    <w:rsid w:val="007E4442"/>
    <w:rsid w:val="007E455B"/>
    <w:rsid w:val="007F0BE2"/>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676A"/>
    <w:rsid w:val="008E7AFB"/>
    <w:rsid w:val="008F16B7"/>
    <w:rsid w:val="008F1DCD"/>
    <w:rsid w:val="00901412"/>
    <w:rsid w:val="009166F9"/>
    <w:rsid w:val="00917DE4"/>
    <w:rsid w:val="009223DF"/>
    <w:rsid w:val="009254CD"/>
    <w:rsid w:val="00931546"/>
    <w:rsid w:val="009321E1"/>
    <w:rsid w:val="00935870"/>
    <w:rsid w:val="00936CD6"/>
    <w:rsid w:val="0093711C"/>
    <w:rsid w:val="00946DDE"/>
    <w:rsid w:val="00952711"/>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8C3"/>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6BE3"/>
    <w:rsid w:val="00B97EC6"/>
    <w:rsid w:val="00BA0111"/>
    <w:rsid w:val="00BA2F5A"/>
    <w:rsid w:val="00BA67AC"/>
    <w:rsid w:val="00BB4C34"/>
    <w:rsid w:val="00BB5959"/>
    <w:rsid w:val="00BB798C"/>
    <w:rsid w:val="00BC30B4"/>
    <w:rsid w:val="00BC52D4"/>
    <w:rsid w:val="00BD0981"/>
    <w:rsid w:val="00BD7E6A"/>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6343"/>
    <w:rsid w:val="00CA1982"/>
    <w:rsid w:val="00CA4D74"/>
    <w:rsid w:val="00CB37BC"/>
    <w:rsid w:val="00CB5037"/>
    <w:rsid w:val="00CB5CFF"/>
    <w:rsid w:val="00CD112B"/>
    <w:rsid w:val="00CD5338"/>
    <w:rsid w:val="00CD5426"/>
    <w:rsid w:val="00CD6CE8"/>
    <w:rsid w:val="00CF3810"/>
    <w:rsid w:val="00CF74A9"/>
    <w:rsid w:val="00D00132"/>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A530A"/>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4405"/>
    <w:rsid w:val="00E3761B"/>
    <w:rsid w:val="00E418E4"/>
    <w:rsid w:val="00E43347"/>
    <w:rsid w:val="00E4639D"/>
    <w:rsid w:val="00E47AF6"/>
    <w:rsid w:val="00E52785"/>
    <w:rsid w:val="00E55892"/>
    <w:rsid w:val="00E60AEF"/>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9"/>
    <w:rPr>
      <w:rFonts w:cs="Arial"/>
      <w:sz w:val="24"/>
      <w:szCs w:val="24"/>
    </w:rPr>
  </w:style>
  <w:style w:type="paragraph" w:styleId="1">
    <w:name w:val="heading 1"/>
    <w:basedOn w:val="a"/>
    <w:next w:val="a"/>
    <w:link w:val="10"/>
    <w:qFormat/>
    <w:rsid w:val="00756249"/>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rsid w:val="00756249"/>
    <w:pPr>
      <w:jc w:val="both"/>
    </w:pPr>
    <w:rPr>
      <w:rFonts w:ascii="Arial" w:hAnsi="Arial" w:cs="Times New Roman"/>
      <w:szCs w:val="20"/>
    </w:rPr>
  </w:style>
  <w:style w:type="paragraph" w:styleId="a4">
    <w:name w:val="Body Text Indent"/>
    <w:basedOn w:val="a"/>
    <w:rsid w:val="00756249"/>
    <w:pPr>
      <w:ind w:firstLine="720"/>
      <w:jc w:val="both"/>
    </w:pPr>
  </w:style>
  <w:style w:type="paragraph" w:styleId="2">
    <w:name w:val="Body Text Indent 2"/>
    <w:basedOn w:val="a"/>
    <w:rsid w:val="00756249"/>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r="http://schemas.openxmlformats.org/officeDocument/2006/relationships" xmlns:w="http://schemas.openxmlformats.org/wordprocessingml/2006/main">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43206409">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39654157">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18134">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3577488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1839836">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7693-2EE6-4541-905D-FB6BCE80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48</Pages>
  <Words>9408</Words>
  <Characters>71213</Characters>
  <Application>Microsoft Office Word</Application>
  <DocSecurity>0</DocSecurity>
  <Lines>593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80461</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pressestal</cp:lastModifiedBy>
  <cp:revision>85</cp:revision>
  <cp:lastPrinted>2018-10-03T09:40:00Z</cp:lastPrinted>
  <dcterms:created xsi:type="dcterms:W3CDTF">2017-12-01T10:16:00Z</dcterms:created>
  <dcterms:modified xsi:type="dcterms:W3CDTF">2018-10-03T13:49:00Z</dcterms:modified>
</cp:coreProperties>
</file>