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BF" w:rsidRPr="0078102F" w:rsidRDefault="0078102F" w:rsidP="00A57DB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102F">
        <w:rPr>
          <w:rFonts w:ascii="Times New Roman" w:hAnsi="Times New Roman" w:cs="Times New Roman"/>
          <w:sz w:val="28"/>
          <w:szCs w:val="28"/>
        </w:rPr>
        <w:t>Ответственность</w:t>
      </w:r>
      <w:r w:rsidR="00A57DBF" w:rsidRPr="0078102F">
        <w:rPr>
          <w:rFonts w:ascii="Times New Roman" w:hAnsi="Times New Roman" w:cs="Times New Roman"/>
          <w:sz w:val="28"/>
          <w:szCs w:val="28"/>
        </w:rPr>
        <w:t xml:space="preserve"> за публичную пропаганду либо демонстрирование нацистской атрибутики и символики</w:t>
      </w:r>
    </w:p>
    <w:p w:rsidR="00A57DBF" w:rsidRPr="0078102F" w:rsidRDefault="00A57DBF" w:rsidP="00A57DB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57DBF" w:rsidRPr="00A57DBF" w:rsidRDefault="00A57DBF" w:rsidP="00A57DB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DBF" w:rsidRDefault="00A57DBF" w:rsidP="00A5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Запрет на использование в любой форме нацистской символики, включая ее демонстрирование, как оскорбляющее многонациональный народ и память о понесенных в Великой отечественной войне жертвах, установлен Федеральным законом от 19.05.1995 №80 «Об увековечении Победы советского народа в Великой Отечественной войне 1941-1945 годов».</w:t>
      </w:r>
    </w:p>
    <w:p w:rsidR="00A57DBF" w:rsidRDefault="00A57DBF" w:rsidP="00A5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нацистской символике относится фашистская свастика, знамена, атрибуты, униформа, приветствие.</w:t>
      </w:r>
    </w:p>
    <w:p w:rsidR="00A57DBF" w:rsidRDefault="00A57DBF" w:rsidP="00A5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Пропаганда и публичное демонстрирование нацистской атрибутики или символики либо атрибутики или символики экстремистских организаций в соответствии с Федеральным законом «О противодействии экстремистской деятельности» относится к экстремистской деятельности.</w:t>
      </w:r>
    </w:p>
    <w:p w:rsidR="00A57DBF" w:rsidRDefault="00A57DBF" w:rsidP="00A57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умышленное совершение таких действий законодательством предусмотрена административная ответственность по ст.20.3 Кодекса об административных правонарушениях РФ, предусматривающая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правонарушения, либо административный арест на срок до пятнадцати суток с конфискацией предмета административного правонарушения. Для должностных лиц предусмотрено наказание в виде штрафа - от одной тысячи до четырех тысяч рублей с конфискацией предмета административного правонарушения; на юридических лиц - от десяти тысяч до пятидесяти тысяч рублей с конфискацией предмета административного правонарушения.</w:t>
      </w:r>
    </w:p>
    <w:p w:rsidR="00A57DBF" w:rsidRDefault="00A57DBF" w:rsidP="0078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нацистская атрибутика и символика являются предметом демонстрации в ходе проведения различных научных исследований, в художественном творчестве, при подготовке материалов, осуждающих нацизм или излагающим исторические события, то такие действия ответственность за публичную пропаганду или демонстрирование нацистской атрибутики и символики не влекут.</w:t>
      </w:r>
    </w:p>
    <w:p w:rsidR="0078102F" w:rsidRDefault="0078102F" w:rsidP="0078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02F" w:rsidRPr="0078102F" w:rsidRDefault="0078102F" w:rsidP="0078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02F">
        <w:rPr>
          <w:rFonts w:ascii="Times New Roman" w:hAnsi="Times New Roman" w:cs="Times New Roman"/>
          <w:i/>
          <w:sz w:val="28"/>
          <w:szCs w:val="28"/>
        </w:rPr>
        <w:t>Прокуратура г.Электросталь</w:t>
      </w:r>
    </w:p>
    <w:sectPr w:rsidR="0078102F" w:rsidRPr="0078102F" w:rsidSect="0073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177BC"/>
    <w:rsid w:val="0064650B"/>
    <w:rsid w:val="007319D9"/>
    <w:rsid w:val="0078102F"/>
    <w:rsid w:val="00A57DBF"/>
    <w:rsid w:val="00F1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KniazevaON</dc:creator>
  <cp:keywords/>
  <dc:description/>
  <cp:lastModifiedBy>pressestal</cp:lastModifiedBy>
  <cp:revision>5</cp:revision>
  <dcterms:created xsi:type="dcterms:W3CDTF">2018-10-25T09:34:00Z</dcterms:created>
  <dcterms:modified xsi:type="dcterms:W3CDTF">2018-10-26T13:36:00Z</dcterms:modified>
</cp:coreProperties>
</file>