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62F1" w14:textId="77777777" w:rsidR="00935512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2791E" w14:textId="130A07DD" w:rsidR="00935512" w:rsidRPr="00177365" w:rsidRDefault="00177365" w:rsidP="0017736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7365">
        <w:rPr>
          <w:rFonts w:ascii="Times New Roman" w:hAnsi="Times New Roman" w:cs="Times New Roman"/>
          <w:b/>
          <w:sz w:val="40"/>
          <w:szCs w:val="40"/>
          <w:u w:val="single"/>
        </w:rPr>
        <w:t>Итоговый отчёт по муниципальному земельному контролю за 2022 год</w:t>
      </w:r>
    </w:p>
    <w:p w14:paraId="641D24E6" w14:textId="77777777" w:rsidR="00935512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D83D0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BD45C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 w:rsidRPr="00BD45CD">
        <w:rPr>
          <w:rFonts w:ascii="Times New Roman" w:hAnsi="Times New Roman" w:cs="Times New Roman"/>
          <w:sz w:val="24"/>
          <w:szCs w:val="24"/>
        </w:rPr>
        <w:t>выездных обследований земельных участков в рамках муниципального земельного контроля, по программе «Проверки Подмосковья», из них:</w:t>
      </w:r>
    </w:p>
    <w:p w14:paraId="0056B0DC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BD45CD">
        <w:rPr>
          <w:rFonts w:ascii="Times New Roman" w:hAnsi="Times New Roman" w:cs="Times New Roman"/>
          <w:sz w:val="24"/>
          <w:szCs w:val="24"/>
        </w:rPr>
        <w:t xml:space="preserve"> земельных участка по вовлечению в налоговый оборот объектов недвижимого имущества;</w:t>
      </w:r>
    </w:p>
    <w:p w14:paraId="18CBA9C9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-146 арендованных земельных участка;</w:t>
      </w:r>
    </w:p>
    <w:p w14:paraId="583D50E5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- 81 самовольно занятых земельных участка;</w:t>
      </w:r>
    </w:p>
    <w:p w14:paraId="43555756" w14:textId="77777777" w:rsidR="00935512" w:rsidRPr="00BD45CD" w:rsidRDefault="00935512" w:rsidP="00935512">
      <w:pPr>
        <w:pStyle w:val="aa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- 75 борщевик Сосновского;</w:t>
      </w:r>
    </w:p>
    <w:p w14:paraId="3C044ABF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Проведены -2 внеплановые проверки по исполнению предписания в отношении физических лиц (самозахват).</w:t>
      </w:r>
      <w:bookmarkStart w:id="0" w:name="_GoBack"/>
      <w:bookmarkEnd w:id="0"/>
    </w:p>
    <w:p w14:paraId="0BB44653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Выданы 100 предостережений о недопустимости нарушения обязательных требований земельного законодательства.</w:t>
      </w:r>
    </w:p>
    <w:p w14:paraId="1DFA95D4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CD">
        <w:rPr>
          <w:rFonts w:ascii="Times New Roman" w:hAnsi="Times New Roman" w:cs="Times New Roman"/>
          <w:sz w:val="24"/>
          <w:szCs w:val="24"/>
        </w:rPr>
        <w:t>144 - информационных письма направлены лицам осуществившим самозахват, на предмет соблюдения требований действующего земельного законодательства по факту самовольного занятия земельных участков, государственная собственность на которые не разграничена.</w:t>
      </w:r>
    </w:p>
    <w:p w14:paraId="315297EB" w14:textId="5B35B2A1" w:rsidR="00935512" w:rsidRPr="003801F9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1F9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в виде </w:t>
      </w:r>
      <w:r w:rsidRPr="003801F9">
        <w:rPr>
          <w:rFonts w:ascii="Times New Roman" w:hAnsi="Times New Roman" w:cs="Times New Roman"/>
          <w:b/>
          <w:bCs/>
          <w:sz w:val="24"/>
          <w:szCs w:val="24"/>
        </w:rPr>
        <w:t>штрафов за нарушение земельного законодательства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поступили в бюджет Комитета имущественных отношений Администрации городского округа </w:t>
      </w:r>
      <w:r w:rsidR="00177365" w:rsidRPr="003801F9">
        <w:rPr>
          <w:rFonts w:ascii="Times New Roman" w:hAnsi="Times New Roman" w:cs="Times New Roman"/>
          <w:bCs/>
          <w:sz w:val="24"/>
          <w:szCs w:val="24"/>
        </w:rPr>
        <w:t>Электросталь на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сумму </w:t>
      </w:r>
      <w:r w:rsidR="001773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1F9">
        <w:rPr>
          <w:rFonts w:ascii="Times New Roman" w:hAnsi="Times New Roman" w:cs="Times New Roman"/>
          <w:b/>
          <w:bCs/>
          <w:sz w:val="24"/>
          <w:szCs w:val="24"/>
        </w:rPr>
        <w:t>2,7тыс. руб.</w:t>
      </w:r>
      <w:r w:rsidRPr="00380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9AEB29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9C5395">
        <w:rPr>
          <w:rFonts w:ascii="Times New Roman" w:hAnsi="Times New Roman" w:cs="Times New Roman"/>
          <w:sz w:val="24"/>
          <w:szCs w:val="24"/>
        </w:rPr>
        <w:t>Из них:</w:t>
      </w:r>
    </w:p>
    <w:p w14:paraId="7A3C6719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3801F9">
        <w:rPr>
          <w:rFonts w:ascii="Times New Roman" w:hAnsi="Times New Roman" w:cs="Times New Roman"/>
          <w:b/>
          <w:sz w:val="24"/>
          <w:szCs w:val="24"/>
        </w:rPr>
        <w:t>- 30,0 тыс.руб</w:t>
      </w:r>
      <w:r w:rsidRPr="003801F9">
        <w:rPr>
          <w:rFonts w:ascii="Times New Roman" w:hAnsi="Times New Roman" w:cs="Times New Roman"/>
          <w:sz w:val="24"/>
          <w:szCs w:val="24"/>
        </w:rPr>
        <w:t>.</w:t>
      </w:r>
      <w:r w:rsidRPr="009C5395">
        <w:rPr>
          <w:rFonts w:ascii="Times New Roman" w:hAnsi="Times New Roman" w:cs="Times New Roman"/>
          <w:sz w:val="24"/>
          <w:szCs w:val="24"/>
        </w:rPr>
        <w:t xml:space="preserve"> за нарушение по ст.7.1 </w:t>
      </w:r>
      <w:proofErr w:type="spellStart"/>
      <w:r w:rsidRPr="009C53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C5395">
        <w:rPr>
          <w:rFonts w:ascii="Times New Roman" w:hAnsi="Times New Roman" w:cs="Times New Roman"/>
          <w:sz w:val="24"/>
          <w:szCs w:val="24"/>
        </w:rPr>
        <w:t xml:space="preserve"> РФ самовольный захват земельных участков или части земельного участка;</w:t>
      </w:r>
    </w:p>
    <w:p w14:paraId="7A4C16CD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 w:rsidRPr="003801F9">
        <w:rPr>
          <w:rFonts w:ascii="Times New Roman" w:hAnsi="Times New Roman" w:cs="Times New Roman"/>
          <w:b/>
          <w:sz w:val="24"/>
          <w:szCs w:val="24"/>
        </w:rPr>
        <w:t>- 2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801F9">
        <w:rPr>
          <w:rFonts w:ascii="Times New Roman" w:hAnsi="Times New Roman" w:cs="Times New Roman"/>
          <w:b/>
          <w:sz w:val="24"/>
          <w:szCs w:val="24"/>
        </w:rPr>
        <w:t>7 тыс.руб.</w:t>
      </w:r>
      <w:r w:rsidRPr="009C5395">
        <w:rPr>
          <w:rFonts w:ascii="Times New Roman" w:hAnsi="Times New Roman" w:cs="Times New Roman"/>
          <w:sz w:val="24"/>
          <w:szCs w:val="24"/>
        </w:rPr>
        <w:t xml:space="preserve"> за нарушение по ст.19.5 </w:t>
      </w:r>
      <w:proofErr w:type="spellStart"/>
      <w:r w:rsidRPr="009C53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C5395">
        <w:rPr>
          <w:rFonts w:ascii="Times New Roman" w:hAnsi="Times New Roman" w:cs="Times New Roman"/>
          <w:sz w:val="24"/>
          <w:szCs w:val="24"/>
        </w:rPr>
        <w:t xml:space="preserve"> РФ невыполнения в срок </w:t>
      </w:r>
      <w:proofErr w:type="gramStart"/>
      <w:r w:rsidRPr="009C5395">
        <w:rPr>
          <w:rFonts w:ascii="Times New Roman" w:hAnsi="Times New Roman" w:cs="Times New Roman"/>
          <w:sz w:val="24"/>
          <w:szCs w:val="24"/>
        </w:rPr>
        <w:t>законного предписания</w:t>
      </w:r>
      <w:proofErr w:type="gramEnd"/>
      <w:r w:rsidRPr="009C5395">
        <w:rPr>
          <w:rFonts w:ascii="Times New Roman" w:hAnsi="Times New Roman" w:cs="Times New Roman"/>
          <w:sz w:val="24"/>
          <w:szCs w:val="24"/>
        </w:rPr>
        <w:t xml:space="preserve"> выданного по итогам контрольно-надзорных мероприятий.</w:t>
      </w:r>
    </w:p>
    <w:p w14:paraId="5413A5E4" w14:textId="2173DD29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5395">
        <w:rPr>
          <w:rFonts w:ascii="Times New Roman" w:hAnsi="Times New Roman" w:cs="Times New Roman"/>
          <w:sz w:val="24"/>
          <w:szCs w:val="24"/>
        </w:rPr>
        <w:t xml:space="preserve">Направлены материалы в </w:t>
      </w:r>
      <w:bookmarkStart w:id="1" w:name="_Hlk117082008"/>
      <w:r w:rsidRPr="009C5395">
        <w:rPr>
          <w:rFonts w:ascii="Times New Roman" w:hAnsi="Times New Roman" w:cs="Times New Roman"/>
          <w:sz w:val="24"/>
          <w:szCs w:val="24"/>
        </w:rPr>
        <w:t>Управление надзорной деятельности и профилактической работы Главного управления МЧС России</w:t>
      </w:r>
      <w:bookmarkEnd w:id="1"/>
      <w:r w:rsidRPr="009C5395">
        <w:rPr>
          <w:rFonts w:ascii="Times New Roman" w:hAnsi="Times New Roman" w:cs="Times New Roman"/>
          <w:sz w:val="24"/>
          <w:szCs w:val="24"/>
        </w:rPr>
        <w:t xml:space="preserve"> по Московской области  за нарушение правил противопожарного режима  по 48 земельным участкам. По</w:t>
      </w:r>
      <w:r w:rsidR="00177365">
        <w:rPr>
          <w:rFonts w:ascii="Times New Roman" w:hAnsi="Times New Roman" w:cs="Times New Roman"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sz w:val="24"/>
          <w:szCs w:val="24"/>
        </w:rPr>
        <w:t>7</w:t>
      </w:r>
      <w:r w:rsidR="00177365">
        <w:rPr>
          <w:rFonts w:ascii="Times New Roman" w:hAnsi="Times New Roman" w:cs="Times New Roman"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sz w:val="24"/>
          <w:szCs w:val="24"/>
        </w:rPr>
        <w:t>участкам выне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9C5395">
        <w:rPr>
          <w:rFonts w:ascii="Times New Roman" w:hAnsi="Times New Roman" w:cs="Times New Roman"/>
          <w:sz w:val="24"/>
          <w:szCs w:val="24"/>
        </w:rPr>
        <w:t>ны Предостережения о недопустимости нарушений обязательных требований пожарной безопасности.</w:t>
      </w:r>
    </w:p>
    <w:p w14:paraId="10CFF991" w14:textId="77777777" w:rsidR="00935512" w:rsidRPr="009C5395" w:rsidRDefault="00935512" w:rsidP="00935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5395">
        <w:rPr>
          <w:rFonts w:ascii="Times New Roman" w:hAnsi="Times New Roman" w:cs="Times New Roman"/>
          <w:sz w:val="24"/>
          <w:szCs w:val="24"/>
        </w:rPr>
        <w:t>Переданы материалы выездных обследований с выявленными нарушениями земельного законодательства в Главное Управление содержания территорий Московской области в количестве 2.</w:t>
      </w:r>
    </w:p>
    <w:p w14:paraId="15A5EC12" w14:textId="77777777" w:rsidR="00935512" w:rsidRPr="009C5395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C5395">
        <w:rPr>
          <w:rFonts w:ascii="Times New Roman" w:hAnsi="Times New Roman" w:cs="Times New Roman"/>
          <w:bCs/>
          <w:sz w:val="24"/>
          <w:szCs w:val="24"/>
        </w:rPr>
        <w:t>Также направлены акты выездных обследований в Межрайонную инспекцию Федеральной налоговой службы №6 по Московской области с целью доначисления налоговой ставки по 45 земельным участкам.</w:t>
      </w:r>
    </w:p>
    <w:p w14:paraId="195E3174" w14:textId="77777777" w:rsidR="00935512" w:rsidRPr="009C5395" w:rsidRDefault="00935512" w:rsidP="009355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 w:rsidRPr="009C5395">
        <w:rPr>
          <w:rFonts w:ascii="Times New Roman" w:hAnsi="Times New Roman" w:cs="Times New Roman"/>
          <w:bCs/>
          <w:sz w:val="24"/>
          <w:szCs w:val="24"/>
        </w:rPr>
        <w:t>По 29 из них принято решение на сегодняшний день о применении повышенной ставки налогообл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5395">
        <w:rPr>
          <w:rFonts w:ascii="Times New Roman" w:hAnsi="Times New Roman" w:cs="Times New Roman"/>
          <w:bCs/>
          <w:sz w:val="24"/>
          <w:szCs w:val="24"/>
        </w:rPr>
        <w:t>жения по нарушениям нецелевое использование земельных участков, а так же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395">
        <w:rPr>
          <w:rFonts w:ascii="Times New Roman" w:hAnsi="Times New Roman" w:cs="Times New Roman"/>
          <w:bCs/>
          <w:sz w:val="24"/>
          <w:szCs w:val="24"/>
        </w:rPr>
        <w:t>проведение мероприятий по удалению борщевика «Сосновского».</w:t>
      </w:r>
    </w:p>
    <w:p w14:paraId="4D9BEA7C" w14:textId="77777777" w:rsidR="00935512" w:rsidRPr="00BD45CD" w:rsidRDefault="00935512" w:rsidP="009355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5CD">
        <w:rPr>
          <w:rFonts w:ascii="Times New Roman" w:hAnsi="Times New Roman" w:cs="Times New Roman"/>
          <w:sz w:val="24"/>
          <w:szCs w:val="24"/>
        </w:rPr>
        <w:t>По показателю Рейтинга-45 «Доля земельных участков, по которым достигнуты цели аренды» исполнение 100 % , из 87 земельных участков 87 цели аренды достигнуты (зеленая зона).</w:t>
      </w:r>
    </w:p>
    <w:p w14:paraId="717F6B7D" w14:textId="74F83A2B" w:rsidR="00C101D3" w:rsidRDefault="00935512" w:rsidP="00935512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45CD">
        <w:rPr>
          <w:rFonts w:ascii="Times New Roman" w:hAnsi="Times New Roman" w:cs="Times New Roman"/>
          <w:sz w:val="24"/>
          <w:szCs w:val="24"/>
        </w:rPr>
        <w:t>По показателю Рейтинга-45 «Доля земельных участков, на которых устранен самозахват» исполнено на 89,8, из 49 земельного участка по 44 земельным участкам самозахват устранен</w:t>
      </w:r>
      <w:r w:rsidR="00177365">
        <w:rPr>
          <w:rFonts w:ascii="Times New Roman" w:hAnsi="Times New Roman" w:cs="Times New Roman"/>
          <w:sz w:val="24"/>
          <w:szCs w:val="24"/>
        </w:rPr>
        <w:t>.</w:t>
      </w:r>
    </w:p>
    <w:sectPr w:rsidR="00C101D3" w:rsidSect="00C1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9D2"/>
    <w:multiLevelType w:val="hybridMultilevel"/>
    <w:tmpl w:val="A880D83A"/>
    <w:lvl w:ilvl="0" w:tplc="E6C47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512"/>
    <w:rsid w:val="00177365"/>
    <w:rsid w:val="00935512"/>
    <w:rsid w:val="00971EA9"/>
    <w:rsid w:val="00C101D3"/>
    <w:rsid w:val="00D7402C"/>
    <w:rsid w:val="00EE4667"/>
    <w:rsid w:val="00F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AFE21"/>
  <w15:docId w15:val="{71EDEF50-B567-4CEA-AC8C-3031254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12"/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Company>КИО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Юлия Строганова</cp:lastModifiedBy>
  <cp:revision>3</cp:revision>
  <dcterms:created xsi:type="dcterms:W3CDTF">2023-01-12T11:14:00Z</dcterms:created>
  <dcterms:modified xsi:type="dcterms:W3CDTF">2023-01-12T13:34:00Z</dcterms:modified>
</cp:coreProperties>
</file>