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7C" w:rsidRPr="006E697C" w:rsidRDefault="006E697C" w:rsidP="006E697C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40"/>
          <w:szCs w:val="40"/>
        </w:rPr>
      </w:pPr>
      <w:r w:rsidRPr="006E697C">
        <w:rPr>
          <w:sz w:val="40"/>
          <w:szCs w:val="40"/>
        </w:rPr>
        <w:t>Пенсионный фонд и «Ростелеком» подвели итоги «Азбуки интернета» за 2021 год</w:t>
      </w:r>
    </w:p>
    <w:p w:rsidR="006E697C" w:rsidRPr="006E697C" w:rsidRDefault="00FF0D41" w:rsidP="006E697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6E697C">
        <w:rPr>
          <w:sz w:val="28"/>
          <w:szCs w:val="28"/>
        </w:rPr>
        <w:t xml:space="preserve"> сообщает, что </w:t>
      </w:r>
      <w:r w:rsidR="006E697C" w:rsidRPr="006E697C">
        <w:rPr>
          <w:sz w:val="28"/>
          <w:szCs w:val="28"/>
        </w:rPr>
        <w:t>Пенсионный фонд России и компания «Ростелеком» подвели итоги работы учебной программы «</w:t>
      </w:r>
      <w:hyperlink r:id="rId7" w:tgtFrame="_blank" w:tooltip="Портал «Азбука интернета»" w:history="1">
        <w:r w:rsidR="006E697C" w:rsidRPr="006E697C">
          <w:rPr>
            <w:rStyle w:val="aa"/>
            <w:sz w:val="28"/>
            <w:szCs w:val="28"/>
          </w:rPr>
          <w:t>Азбука интернета</w:t>
        </w:r>
      </w:hyperlink>
      <w:r w:rsidR="006E697C" w:rsidRPr="006E697C">
        <w:rPr>
          <w:sz w:val="28"/>
          <w:szCs w:val="28"/>
        </w:rPr>
        <w:t>» за прошлый год. Проект по обучению людей старшего поколения основам работы на компьютере и в интернете в очередной раз продемонстрировал хорошие результаты, даже несмотря на пандемийные ограничения и отмену многих очных занятий.</w:t>
      </w:r>
    </w:p>
    <w:p w:rsidR="006E697C" w:rsidRPr="006E697C" w:rsidRDefault="006E697C" w:rsidP="006E697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В 2021 году курсы «Азбуки интернета» прошли свыше 43 тыс. пенсионеров и инвалидов. Обучение проводилось на площадках, организованных отделениями Пенсионного фонда, в филиалах «Ростелекома», региональных отделениях Союза пенсионеров и Союза ветеранов, в органах социальной защиты населения, службах занятости, библиотеках и других организациях.</w:t>
      </w:r>
    </w:p>
    <w:p w:rsidR="006E697C" w:rsidRPr="006E697C" w:rsidRDefault="006E697C" w:rsidP="006E697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За все время реализации проекта начиная с 2014 года его участниками стали 400 тыс. людей старшего возраста. С прошлого года уроки активно ведутся в онлайн-формате, преподаватели предлагают новые эффективные способы передачи знаний своим ученикам.</w:t>
      </w:r>
    </w:p>
    <w:p w:rsidR="006E697C" w:rsidRPr="006E697C" w:rsidRDefault="006E697C" w:rsidP="006E697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«Азбука интернета» – это благотворительный проект «Ростелекома» и Пенсионного фонда России. Учебное пособие и одноименный </w:t>
      </w:r>
      <w:hyperlink r:id="rId8" w:tgtFrame="_blank" w:tooltip="Портал «Азбука интернета»" w:history="1">
        <w:r w:rsidRPr="006E697C">
          <w:rPr>
            <w:rStyle w:val="aa"/>
            <w:sz w:val="28"/>
            <w:szCs w:val="28"/>
          </w:rPr>
          <w:t>интернет-портал</w:t>
        </w:r>
      </w:hyperlink>
      <w:r w:rsidRPr="006E697C">
        <w:rPr>
          <w:sz w:val="28"/>
          <w:szCs w:val="28"/>
        </w:rPr>
        <w:t xml:space="preserve"> разработаны в рамках подписанного в 2014 году соглашения между двумя организациями о сотрудничестве при обучении пенсионеров компьютерной грамотности. Цель сотрудничества — облегчить доступ пенсионеров к получению государственных услуг в электронном виде и повысить качество их жизни, обучив компьютерной грамотности и работе в интернете.</w:t>
      </w:r>
    </w:p>
    <w:p w:rsidR="006E697C" w:rsidRPr="006E697C" w:rsidRDefault="006E697C" w:rsidP="006E697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lastRenderedPageBreak/>
        <w:t>Все материалы программы размещены в открытом доступе и могут использоваться любыми организациями и частными лицами для обучения пенсионеров работе на компьютере и в интернете.</w:t>
      </w:r>
    </w:p>
    <w:p w:rsidR="006E697C" w:rsidRPr="006E697C" w:rsidRDefault="006E697C" w:rsidP="006E697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Аудитория «Азбуки интернета» ежегодно растет. Тиражи учебника активно распространяются в библиотеках, интернатах для пожилых людей и центрах социального обслуживания, что позволяет вовлекать в процесс обучения все больше людей.</w:t>
      </w:r>
    </w:p>
    <w:p w:rsidR="00842147" w:rsidRPr="009C1DE6" w:rsidRDefault="006E697C" w:rsidP="009C1DE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Проект пользуется популярностью благодаря продуманным и адаптированным для людей старшего возраста материалам. Они размещены на сайте Azbukainterneta.ru и включают в себя </w:t>
      </w:r>
      <w:hyperlink r:id="rId9" w:tgtFrame="_blank" w:history="1">
        <w:r w:rsidRPr="006E697C">
          <w:rPr>
            <w:rStyle w:val="aa"/>
            <w:sz w:val="28"/>
            <w:szCs w:val="28"/>
          </w:rPr>
          <w:t>базовый курс</w:t>
        </w:r>
      </w:hyperlink>
      <w:r w:rsidRPr="006E697C">
        <w:rPr>
          <w:sz w:val="28"/>
          <w:szCs w:val="28"/>
        </w:rPr>
        <w:t xml:space="preserve"> для начинающих пользователей, а также </w:t>
      </w:r>
      <w:hyperlink r:id="rId10" w:tgtFrame="_blank" w:history="1">
        <w:r w:rsidRPr="006E697C">
          <w:rPr>
            <w:rStyle w:val="aa"/>
            <w:sz w:val="28"/>
            <w:szCs w:val="28"/>
          </w:rPr>
          <w:t>расширенный курс</w:t>
        </w:r>
      </w:hyperlink>
      <w:r w:rsidRPr="006E697C">
        <w:rPr>
          <w:sz w:val="28"/>
          <w:szCs w:val="28"/>
        </w:rPr>
        <w:t xml:space="preserve"> для более полного обучения. Здесь же представлены методические материалы для организаторов уроков по «Азбуке интернета».</w:t>
      </w:r>
    </w:p>
    <w:p w:rsidR="00FF0D41" w:rsidRPr="0092112C" w:rsidRDefault="00FF0D41" w:rsidP="00440293">
      <w:pPr>
        <w:spacing w:line="360" w:lineRule="auto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9C1DE6" w:rsidRDefault="009C1DE6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9C1DE6" w:rsidRDefault="009C1DE6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B5258C" w:rsidRDefault="00B5258C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11"/>
      <w:footerReference w:type="even" r:id="rId12"/>
      <w:footerReference w:type="default" r:id="rId13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E4" w:rsidRDefault="00FA58E4">
      <w:r>
        <w:separator/>
      </w:r>
    </w:p>
  </w:endnote>
  <w:endnote w:type="continuationSeparator" w:id="0">
    <w:p w:rsidR="00FA58E4" w:rsidRDefault="00FA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35" w:rsidRDefault="004936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635" w:rsidRDefault="0049363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35" w:rsidRDefault="00493635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E4" w:rsidRDefault="00FA58E4">
      <w:r>
        <w:separator/>
      </w:r>
    </w:p>
  </w:footnote>
  <w:footnote w:type="continuationSeparator" w:id="0">
    <w:p w:rsidR="00FA58E4" w:rsidRDefault="00FA5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35" w:rsidRDefault="00493635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493635" w:rsidRDefault="00493635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493635" w:rsidRPr="00197A7E" w:rsidRDefault="00493635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493635" w:rsidRPr="00197A7E" w:rsidRDefault="00493635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2A195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44"/>
  </w:num>
  <w:num w:numId="4">
    <w:abstractNumId w:val="41"/>
  </w:num>
  <w:num w:numId="5">
    <w:abstractNumId w:val="35"/>
  </w:num>
  <w:num w:numId="6">
    <w:abstractNumId w:val="11"/>
  </w:num>
  <w:num w:numId="7">
    <w:abstractNumId w:val="13"/>
  </w:num>
  <w:num w:numId="8">
    <w:abstractNumId w:val="12"/>
  </w:num>
  <w:num w:numId="9">
    <w:abstractNumId w:val="42"/>
  </w:num>
  <w:num w:numId="10">
    <w:abstractNumId w:val="3"/>
  </w:num>
  <w:num w:numId="11">
    <w:abstractNumId w:val="2"/>
  </w:num>
  <w:num w:numId="12">
    <w:abstractNumId w:val="16"/>
  </w:num>
  <w:num w:numId="13">
    <w:abstractNumId w:val="5"/>
  </w:num>
  <w:num w:numId="14">
    <w:abstractNumId w:val="43"/>
  </w:num>
  <w:num w:numId="15">
    <w:abstractNumId w:val="39"/>
  </w:num>
  <w:num w:numId="16">
    <w:abstractNumId w:val="27"/>
  </w:num>
  <w:num w:numId="17">
    <w:abstractNumId w:val="15"/>
  </w:num>
  <w:num w:numId="18">
    <w:abstractNumId w:val="37"/>
  </w:num>
  <w:num w:numId="19">
    <w:abstractNumId w:val="36"/>
  </w:num>
  <w:num w:numId="20">
    <w:abstractNumId w:val="7"/>
  </w:num>
  <w:num w:numId="21">
    <w:abstractNumId w:val="24"/>
  </w:num>
  <w:num w:numId="22">
    <w:abstractNumId w:val="28"/>
  </w:num>
  <w:num w:numId="23">
    <w:abstractNumId w:val="1"/>
  </w:num>
  <w:num w:numId="24">
    <w:abstractNumId w:val="9"/>
  </w:num>
  <w:num w:numId="25">
    <w:abstractNumId w:val="40"/>
  </w:num>
  <w:num w:numId="26">
    <w:abstractNumId w:val="0"/>
  </w:num>
  <w:num w:numId="27">
    <w:abstractNumId w:val="29"/>
  </w:num>
  <w:num w:numId="28">
    <w:abstractNumId w:val="38"/>
  </w:num>
  <w:num w:numId="29">
    <w:abstractNumId w:val="18"/>
  </w:num>
  <w:num w:numId="30">
    <w:abstractNumId w:val="8"/>
  </w:num>
  <w:num w:numId="31">
    <w:abstractNumId w:val="4"/>
  </w:num>
  <w:num w:numId="32">
    <w:abstractNumId w:val="25"/>
  </w:num>
  <w:num w:numId="33">
    <w:abstractNumId w:val="22"/>
  </w:num>
  <w:num w:numId="34">
    <w:abstractNumId w:val="33"/>
  </w:num>
  <w:num w:numId="35">
    <w:abstractNumId w:val="17"/>
  </w:num>
  <w:num w:numId="36">
    <w:abstractNumId w:val="19"/>
  </w:num>
  <w:num w:numId="37">
    <w:abstractNumId w:val="26"/>
  </w:num>
  <w:num w:numId="38">
    <w:abstractNumId w:val="20"/>
  </w:num>
  <w:num w:numId="39">
    <w:abstractNumId w:val="30"/>
  </w:num>
  <w:num w:numId="40">
    <w:abstractNumId w:val="34"/>
  </w:num>
  <w:num w:numId="41">
    <w:abstractNumId w:val="10"/>
  </w:num>
  <w:num w:numId="42">
    <w:abstractNumId w:val="23"/>
  </w:num>
  <w:num w:numId="43">
    <w:abstractNumId w:val="14"/>
  </w:num>
  <w:num w:numId="44">
    <w:abstractNumId w:val="3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1951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697C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1DE6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258C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4392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A58E4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pPr>
      <w:spacing w:before="100" w:beforeAutospacing="1" w:after="100" w:afterAutospacing="1"/>
    </w:pPr>
    <w:rPr>
      <w:lang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  <w:lang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  <w:lang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NormalWeb">
    <w:name w:val="Normal (Web)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ukainterneta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zbukainternet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zbukainterneta.ru/schoolbook/extend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ukainterneta.ru/schoolboo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2727</CharactersWithSpaces>
  <SharedDoc>false</SharedDoc>
  <HLinks>
    <vt:vector size="24" baseType="variant">
      <vt:variant>
        <vt:i4>8257632</vt:i4>
      </vt:variant>
      <vt:variant>
        <vt:i4>9</vt:i4>
      </vt:variant>
      <vt:variant>
        <vt:i4>0</vt:i4>
      </vt:variant>
      <vt:variant>
        <vt:i4>5</vt:i4>
      </vt:variant>
      <vt:variant>
        <vt:lpwstr>https://azbukainterneta.ru/schoolbook/extended/</vt:lpwstr>
      </vt:variant>
      <vt:variant>
        <vt:lpwstr/>
      </vt:variant>
      <vt:variant>
        <vt:i4>6488186</vt:i4>
      </vt:variant>
      <vt:variant>
        <vt:i4>6</vt:i4>
      </vt:variant>
      <vt:variant>
        <vt:i4>0</vt:i4>
      </vt:variant>
      <vt:variant>
        <vt:i4>5</vt:i4>
      </vt:variant>
      <vt:variant>
        <vt:lpwstr>https://azbukainterneta.ru/schoolbook/</vt:lpwstr>
      </vt:variant>
      <vt:variant>
        <vt:lpwstr/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2019-03-12T12:04:00Z</cp:lastPrinted>
  <dcterms:created xsi:type="dcterms:W3CDTF">2022-02-14T09:06:00Z</dcterms:created>
  <dcterms:modified xsi:type="dcterms:W3CDTF">2022-02-14T09:06:00Z</dcterms:modified>
</cp:coreProperties>
</file>