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C8" w:rsidRPr="003E3C15" w:rsidRDefault="00C946C8" w:rsidP="00C946C8">
      <w:pPr>
        <w:jc w:val="center"/>
        <w:rPr>
          <w:b/>
          <w:bCs/>
          <w:szCs w:val="26"/>
        </w:rPr>
      </w:pPr>
      <w:r w:rsidRPr="003E3C15">
        <w:rPr>
          <w:b/>
          <w:bCs/>
          <w:szCs w:val="26"/>
        </w:rPr>
        <w:t>Заключение об оценке регулирующего воздействия</w:t>
      </w:r>
    </w:p>
    <w:p w:rsidR="003E3C15" w:rsidRPr="003E3C15" w:rsidRDefault="00C946C8" w:rsidP="003E3C15">
      <w:pPr>
        <w:jc w:val="center"/>
        <w:rPr>
          <w:b/>
          <w:color w:val="000000"/>
        </w:rPr>
      </w:pPr>
      <w:r w:rsidRPr="003E3C15">
        <w:rPr>
          <w:b/>
          <w:bCs/>
          <w:szCs w:val="26"/>
        </w:rPr>
        <w:t xml:space="preserve">по </w:t>
      </w:r>
      <w:r w:rsidRPr="003E3C15">
        <w:rPr>
          <w:rFonts w:cs="Times New Roman"/>
          <w:b/>
        </w:rPr>
        <w:t xml:space="preserve">проекту постановления Администрации городского округа Электросталь Московской области </w:t>
      </w:r>
      <w:r w:rsidR="006A6D09" w:rsidRPr="003E3C15">
        <w:rPr>
          <w:rFonts w:cs="Times New Roman"/>
          <w:b/>
          <w:color w:val="000000"/>
        </w:rPr>
        <w:t>«</w:t>
      </w:r>
      <w:r w:rsidR="006A6D09" w:rsidRPr="003E3C15">
        <w:rPr>
          <w:rFonts w:cs="Times New Roman"/>
          <w:b/>
        </w:rPr>
        <w:t xml:space="preserve">Об утверждении Административного регламента по предоставлению муниципальной услуги </w:t>
      </w:r>
      <w:r w:rsidR="003E3C15" w:rsidRPr="003E3C15">
        <w:rPr>
          <w:b/>
        </w:rPr>
        <w:t>«Предоставление поддержки субъектам малого и среднего предпринимательства в рамках реализации муниципальных программ»</w:t>
      </w:r>
    </w:p>
    <w:p w:rsidR="006A6D09" w:rsidRPr="006A6D09" w:rsidRDefault="006A6D09" w:rsidP="006A6D09">
      <w:pPr>
        <w:jc w:val="center"/>
        <w:rPr>
          <w:rFonts w:cs="Times New Roman"/>
          <w:b/>
          <w:color w:val="000000"/>
        </w:rPr>
      </w:pPr>
    </w:p>
    <w:p w:rsidR="00C946C8" w:rsidRPr="004A7F26" w:rsidRDefault="00C946C8" w:rsidP="006A6D09">
      <w:pPr>
        <w:jc w:val="center"/>
        <w:rPr>
          <w:b/>
          <w:bCs/>
          <w:szCs w:val="26"/>
        </w:rPr>
      </w:pPr>
    </w:p>
    <w:p w:rsidR="00C946C8" w:rsidRPr="00EE3FBA" w:rsidRDefault="00C946C8" w:rsidP="003E3C15">
      <w:pPr>
        <w:ind w:firstLine="567"/>
        <w:jc w:val="both"/>
        <w:rPr>
          <w:rFonts w:cs="Times New Roman"/>
        </w:rPr>
      </w:pPr>
      <w:proofErr w:type="gramStart"/>
      <w:r w:rsidRPr="00A5602E">
        <w:rPr>
          <w:rFonts w:cs="Times New Roman"/>
        </w:rPr>
        <w:t>Экономическим управлением Администрации городского округа Электросталь Московской области (далее – уполномоченный орган) в соответствии с Порядком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области, утвержденным постановлением Администрации городского округа Электросталь Московской области от 21.09.2015 № 777/13 (далее – Порядок), рассмотрен проект постановления Администрации городского округа Электросталь Московской</w:t>
      </w:r>
      <w:proofErr w:type="gramEnd"/>
      <w:r w:rsidRPr="00A5602E">
        <w:rPr>
          <w:rFonts w:cs="Times New Roman"/>
        </w:rPr>
        <w:t xml:space="preserve"> области </w:t>
      </w:r>
      <w:r w:rsidR="006A6D09" w:rsidRPr="00A5602E">
        <w:rPr>
          <w:rFonts w:cs="Times New Roman"/>
          <w:color w:val="000000"/>
        </w:rPr>
        <w:t>«</w:t>
      </w:r>
      <w:r w:rsidR="006A6D09" w:rsidRPr="00A5602E">
        <w:rPr>
          <w:rFonts w:cs="Times New Roman"/>
        </w:rPr>
        <w:t xml:space="preserve">Об утверждении Административного регламента по предоставлению муниципальной </w:t>
      </w:r>
      <w:r w:rsidR="000834F9">
        <w:rPr>
          <w:rFonts w:cs="Times New Roman"/>
        </w:rPr>
        <w:t xml:space="preserve">услуги </w:t>
      </w:r>
      <w:r w:rsidR="003E3C15" w:rsidRPr="00E35226">
        <w:t>«Предоставление поддержки субъектам малого и среднего предпринимательства в рамках реализации муниципальных программ»</w:t>
      </w:r>
      <w:r w:rsidRPr="00A5602E">
        <w:rPr>
          <w:rFonts w:cs="Times New Roman"/>
          <w:color w:val="000000"/>
        </w:rPr>
        <w:t xml:space="preserve"> (</w:t>
      </w:r>
      <w:r w:rsidRPr="00A5602E">
        <w:rPr>
          <w:rFonts w:cs="Times New Roman"/>
        </w:rPr>
        <w:t xml:space="preserve">далее – проект </w:t>
      </w:r>
      <w:r w:rsidR="00850E3A" w:rsidRPr="00A5602E">
        <w:rPr>
          <w:rFonts w:cs="Times New Roman"/>
        </w:rPr>
        <w:t>постановления</w:t>
      </w:r>
      <w:r w:rsidRPr="00A5602E">
        <w:rPr>
          <w:rFonts w:cs="Times New Roman"/>
        </w:rPr>
        <w:t xml:space="preserve">), подготовленный и направленный для подготовки настоящего заключения об оценке регулирующего воздействия </w:t>
      </w:r>
      <w:r w:rsidR="006A6D09" w:rsidRPr="00A5602E">
        <w:rPr>
          <w:rFonts w:cs="Times New Roman"/>
        </w:rPr>
        <w:t>МКУ «Департамент по развитию промышленности, инвестиционной политике и рекламе»</w:t>
      </w:r>
      <w:r w:rsidRPr="00A5602E">
        <w:rPr>
          <w:rFonts w:cs="Times New Roman"/>
        </w:rPr>
        <w:t xml:space="preserve"> (далее – орган</w:t>
      </w:r>
      <w:r>
        <w:rPr>
          <w:rFonts w:cs="Times New Roman"/>
        </w:rPr>
        <w:t>-разработчик)</w:t>
      </w:r>
      <w:r w:rsidRPr="00EE3FBA">
        <w:rPr>
          <w:rFonts w:cs="Times New Roman"/>
        </w:rPr>
        <w:t>.</w:t>
      </w:r>
    </w:p>
    <w:p w:rsidR="00C946C8" w:rsidRDefault="00C946C8" w:rsidP="006A6D09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Par647"/>
      <w:bookmarkEnd w:id="0"/>
      <w:r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установлено, что при подготовке проекта </w:t>
      </w:r>
      <w:r w:rsidR="00850E3A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органом-разработчиком процедуры, предусмотренные пунктами 11-20 </w:t>
      </w:r>
      <w:r w:rsidRPr="00220CBD">
        <w:rPr>
          <w:rFonts w:ascii="Times New Roman" w:hAnsi="Times New Roman" w:cs="Times New Roman"/>
          <w:sz w:val="24"/>
        </w:rPr>
        <w:t>Поряд</w:t>
      </w:r>
      <w:r>
        <w:rPr>
          <w:rFonts w:ascii="Times New Roman" w:hAnsi="Times New Roman" w:cs="Times New Roman"/>
          <w:sz w:val="24"/>
        </w:rPr>
        <w:t>ка, соблюдены.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Проект </w:t>
      </w:r>
      <w:r w:rsidR="00850E3A">
        <w:rPr>
          <w:rFonts w:ascii="Times New Roman" w:hAnsi="Times New Roman" w:cs="Times New Roman"/>
          <w:sz w:val="24"/>
        </w:rPr>
        <w:t>постановления</w:t>
      </w:r>
      <w:r>
        <w:rPr>
          <w:rFonts w:ascii="Times New Roman" w:hAnsi="Times New Roman" w:cs="Times New Roman"/>
          <w:sz w:val="24"/>
        </w:rPr>
        <w:t xml:space="preserve"> направлен органом-разработчиком для подготовки настоящего заключения об оценке регулирующего воздействия впервые.</w:t>
      </w:r>
    </w:p>
    <w:p w:rsidR="00C946C8" w:rsidRPr="005C453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Органом-р</w:t>
      </w:r>
      <w:r w:rsidRPr="00220CBD">
        <w:rPr>
          <w:rFonts w:ascii="Times New Roman" w:hAnsi="Times New Roman" w:cs="Times New Roman"/>
          <w:sz w:val="24"/>
          <w:szCs w:val="24"/>
        </w:rPr>
        <w:t>азра</w:t>
      </w:r>
      <w:r>
        <w:rPr>
          <w:rFonts w:ascii="Times New Roman" w:hAnsi="Times New Roman" w:cs="Times New Roman"/>
          <w:sz w:val="24"/>
          <w:szCs w:val="24"/>
        </w:rPr>
        <w:t xml:space="preserve">ботчиком проведены публичные консультации по проекту </w:t>
      </w:r>
      <w:r w:rsidR="008044F4">
        <w:rPr>
          <w:rFonts w:ascii="Times New Roman" w:hAnsi="Times New Roman" w:cs="Times New Roman"/>
          <w:sz w:val="24"/>
          <w:szCs w:val="24"/>
        </w:rPr>
        <w:t>поста</w:t>
      </w:r>
      <w:r w:rsidR="00850E3A">
        <w:rPr>
          <w:rFonts w:ascii="Times New Roman" w:hAnsi="Times New Roman" w:cs="Times New Roman"/>
          <w:sz w:val="24"/>
          <w:szCs w:val="24"/>
        </w:rPr>
        <w:t>новления</w:t>
      </w:r>
      <w:r>
        <w:rPr>
          <w:rFonts w:ascii="Times New Roman" w:hAnsi="Times New Roman" w:cs="Times New Roman"/>
          <w:sz w:val="24"/>
          <w:szCs w:val="24"/>
        </w:rPr>
        <w:t xml:space="preserve"> и сводному отчету</w:t>
      </w:r>
      <w:r w:rsidRPr="00220CBD">
        <w:rPr>
          <w:rFonts w:ascii="Times New Roman" w:hAnsi="Times New Roman" w:cs="Times New Roman"/>
          <w:sz w:val="24"/>
          <w:szCs w:val="24"/>
        </w:rPr>
        <w:t xml:space="preserve"> в сроки </w:t>
      </w:r>
      <w:r w:rsidRPr="00F639D8">
        <w:rPr>
          <w:rFonts w:ascii="Times New Roman" w:hAnsi="Times New Roman" w:cs="Times New Roman"/>
          <w:sz w:val="24"/>
          <w:szCs w:val="24"/>
        </w:rPr>
        <w:t xml:space="preserve">с </w:t>
      </w:r>
      <w:r w:rsidR="003E3C15">
        <w:rPr>
          <w:rFonts w:ascii="Times New Roman" w:hAnsi="Times New Roman" w:cs="Times New Roman"/>
          <w:sz w:val="24"/>
          <w:szCs w:val="24"/>
        </w:rPr>
        <w:t>27</w:t>
      </w:r>
      <w:r w:rsidR="003E3C15" w:rsidRPr="00262F3B">
        <w:rPr>
          <w:rFonts w:ascii="Times New Roman" w:hAnsi="Times New Roman" w:cs="Times New Roman"/>
          <w:sz w:val="24"/>
          <w:szCs w:val="24"/>
        </w:rPr>
        <w:t xml:space="preserve">.09.2018 по </w:t>
      </w:r>
      <w:r w:rsidR="003E3C15">
        <w:rPr>
          <w:rFonts w:ascii="Times New Roman" w:hAnsi="Times New Roman" w:cs="Times New Roman"/>
          <w:sz w:val="24"/>
          <w:szCs w:val="24"/>
        </w:rPr>
        <w:t>07</w:t>
      </w:r>
      <w:r w:rsidR="003E3C15" w:rsidRPr="00262F3B">
        <w:rPr>
          <w:rFonts w:ascii="Times New Roman" w:hAnsi="Times New Roman" w:cs="Times New Roman"/>
          <w:sz w:val="24"/>
          <w:szCs w:val="24"/>
        </w:rPr>
        <w:t>.</w:t>
      </w:r>
      <w:r w:rsidR="003E3C15">
        <w:rPr>
          <w:rFonts w:ascii="Times New Roman" w:hAnsi="Times New Roman" w:cs="Times New Roman"/>
          <w:sz w:val="24"/>
          <w:szCs w:val="24"/>
        </w:rPr>
        <w:t>10</w:t>
      </w:r>
      <w:r w:rsidR="003E3C15" w:rsidRPr="00262F3B">
        <w:rPr>
          <w:rFonts w:ascii="Times New Roman" w:hAnsi="Times New Roman" w:cs="Times New Roman"/>
          <w:sz w:val="24"/>
          <w:szCs w:val="24"/>
        </w:rPr>
        <w:t>.2018</w:t>
      </w:r>
      <w:r w:rsidRPr="00F639D8">
        <w:rPr>
          <w:rFonts w:ascii="Times New Roman" w:hAnsi="Times New Roman" w:cs="Times New Roman"/>
          <w:sz w:val="24"/>
          <w:szCs w:val="24"/>
        </w:rPr>
        <w:t>.</w:t>
      </w:r>
    </w:p>
    <w:p w:rsidR="00C946C8" w:rsidRPr="004A7F2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F26">
        <w:rPr>
          <w:rFonts w:ascii="Times New Roman" w:hAnsi="Times New Roman" w:cs="Times New Roman"/>
          <w:sz w:val="24"/>
          <w:szCs w:val="24"/>
        </w:rPr>
        <w:t xml:space="preserve">Информация об оценке регулирующего воздействия проекта </w:t>
      </w:r>
      <w:r w:rsidR="00850E3A">
        <w:rPr>
          <w:rFonts w:ascii="Times New Roman" w:hAnsi="Times New Roman" w:cs="Times New Roman"/>
          <w:sz w:val="24"/>
          <w:szCs w:val="24"/>
        </w:rPr>
        <w:t>постановления</w:t>
      </w:r>
      <w:r w:rsidRPr="004A7F26">
        <w:rPr>
          <w:rFonts w:ascii="Times New Roman" w:hAnsi="Times New Roman" w:cs="Times New Roman"/>
          <w:sz w:val="24"/>
          <w:szCs w:val="24"/>
        </w:rPr>
        <w:t xml:space="preserve"> размещена органом-разработчиком на официальном сайте городского округа Электросталь в информационно-телекоммуникационной сети Интернет по адресу: http://www.electrostal.ru/administratsiya/ofitsial-nye-dokumenty/otsenka-reguliruyushchego-vozdyeistviya/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CBD">
        <w:rPr>
          <w:rFonts w:ascii="Times New Roman" w:hAnsi="Times New Roman" w:cs="Times New Roman"/>
          <w:sz w:val="24"/>
          <w:szCs w:val="24"/>
        </w:rPr>
        <w:t xml:space="preserve">В ходе подготовки настоящего заключения </w:t>
      </w:r>
      <w:r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220CBD">
        <w:rPr>
          <w:rFonts w:ascii="Times New Roman" w:hAnsi="Times New Roman" w:cs="Times New Roman"/>
          <w:sz w:val="24"/>
          <w:szCs w:val="24"/>
        </w:rPr>
        <w:t xml:space="preserve"> публичные консультации </w:t>
      </w:r>
      <w:r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C946C8" w:rsidRPr="00F32D2C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2C">
        <w:rPr>
          <w:rFonts w:ascii="Times New Roman" w:hAnsi="Times New Roman" w:cs="Times New Roman"/>
          <w:b/>
          <w:sz w:val="24"/>
          <w:szCs w:val="24"/>
        </w:rPr>
        <w:t>1. Степень регулирующего воздействия проекта муниципального нормативного правового акта.</w:t>
      </w:r>
    </w:p>
    <w:p w:rsidR="00C946C8" w:rsidRPr="00074463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6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50E3A">
        <w:rPr>
          <w:rFonts w:ascii="Times New Roman" w:hAnsi="Times New Roman" w:cs="Times New Roman"/>
          <w:sz w:val="24"/>
          <w:szCs w:val="24"/>
        </w:rPr>
        <w:t>постановления</w:t>
      </w:r>
      <w:r w:rsidRPr="00074463">
        <w:rPr>
          <w:rFonts w:ascii="Times New Roman" w:hAnsi="Times New Roman" w:cs="Times New Roman"/>
          <w:sz w:val="24"/>
          <w:szCs w:val="24"/>
        </w:rPr>
        <w:t xml:space="preserve"> характеризуется </w:t>
      </w:r>
      <w:r w:rsidR="00A5602E">
        <w:rPr>
          <w:rFonts w:ascii="Times New Roman" w:hAnsi="Times New Roman" w:cs="Times New Roman"/>
          <w:sz w:val="24"/>
          <w:szCs w:val="24"/>
        </w:rPr>
        <w:t>высокой</w:t>
      </w:r>
      <w:r w:rsidRPr="00074463">
        <w:rPr>
          <w:rFonts w:ascii="Times New Roman" w:hAnsi="Times New Roman" w:cs="Times New Roman"/>
          <w:sz w:val="24"/>
          <w:szCs w:val="24"/>
        </w:rPr>
        <w:t xml:space="preserve"> степенью регулирующего воздействия.</w:t>
      </w:r>
    </w:p>
    <w:p w:rsidR="00C946C8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2C">
        <w:rPr>
          <w:rFonts w:ascii="Times New Roman" w:hAnsi="Times New Roman" w:cs="Times New Roman"/>
          <w:b/>
          <w:sz w:val="24"/>
          <w:szCs w:val="24"/>
        </w:rPr>
        <w:t>2. Характеристика существующей проблемы, на решение которой направлено предлагаемое регулирование. Цель принятия проекта.</w:t>
      </w:r>
    </w:p>
    <w:p w:rsidR="003E3C15" w:rsidRDefault="003E3C15" w:rsidP="000834F9">
      <w:pPr>
        <w:jc w:val="both"/>
        <w:rPr>
          <w:rFonts w:cs="Times New Roman"/>
        </w:rPr>
      </w:pPr>
      <w:r w:rsidRPr="009C4740">
        <w:rPr>
          <w:rFonts w:cs="Times New Roman"/>
        </w:rPr>
        <w:t xml:space="preserve">         </w:t>
      </w:r>
      <w:proofErr w:type="gramStart"/>
      <w:r w:rsidRPr="003E3C15">
        <w:rPr>
          <w:rFonts w:cs="Times New Roman"/>
        </w:rPr>
        <w:t xml:space="preserve">Административный регламент устанавливает стандарт предоставления </w:t>
      </w:r>
      <w:r w:rsidR="000834F9">
        <w:rPr>
          <w:rFonts w:cs="Times New Roman"/>
        </w:rPr>
        <w:t>м</w:t>
      </w:r>
      <w:r w:rsidRPr="003E3C15">
        <w:rPr>
          <w:rFonts w:cs="Times New Roman"/>
        </w:rPr>
        <w:t>униципальной услуги «Предоставление поддержки субъектам малого и среднего предпринимательства в рамках реализации муниципальных программ» (далее – Муниципальная услуга), состав, последовательность и сроки выполнения административных процедур по предоставлению</w:t>
      </w:r>
      <w:r w:rsidRPr="003E3C15">
        <w:rPr>
          <w:rFonts w:cs="Times New Roman"/>
          <w:bCs/>
        </w:rPr>
        <w:t xml:space="preserve"> Муниципальной услуги</w:t>
      </w:r>
      <w:r w:rsidRPr="003E3C15">
        <w:rPr>
          <w:rFonts w:cs="Times New Roman"/>
        </w:rPr>
        <w:t>, требования к порядку их выполнения, в том числе особенности выполнения административных процедур в электронной форме информационной системы Московской области «Портал государственных и муниципальных услуг Московской области» (далее</w:t>
      </w:r>
      <w:proofErr w:type="gramEnd"/>
      <w:r w:rsidRPr="003E3C15">
        <w:rPr>
          <w:rFonts w:cs="Times New Roman"/>
        </w:rPr>
        <w:t xml:space="preserve"> – </w:t>
      </w:r>
      <w:proofErr w:type="gramStart"/>
      <w:r w:rsidRPr="003E3C15">
        <w:rPr>
          <w:rFonts w:cs="Times New Roman"/>
        </w:rPr>
        <w:t>РПГУ),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</w:t>
      </w:r>
      <w:r>
        <w:rPr>
          <w:rFonts w:cs="Times New Roman"/>
        </w:rPr>
        <w:t>.</w:t>
      </w:r>
      <w:proofErr w:type="gramEnd"/>
    </w:p>
    <w:p w:rsidR="003E3C15" w:rsidRPr="003E3C15" w:rsidRDefault="003E3C15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6C8" w:rsidRPr="00F32D2C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2C">
        <w:rPr>
          <w:rFonts w:ascii="Times New Roman" w:hAnsi="Times New Roman" w:cs="Times New Roman"/>
          <w:b/>
          <w:sz w:val="24"/>
          <w:szCs w:val="24"/>
        </w:rPr>
        <w:t xml:space="preserve">3. Содержание и область правового регулирования. Основные группы участников общественных отношений, интересы которых могут быть затронуты </w:t>
      </w:r>
      <w:r w:rsidRPr="00F32D2C">
        <w:rPr>
          <w:rFonts w:ascii="Times New Roman" w:hAnsi="Times New Roman" w:cs="Times New Roman"/>
          <w:b/>
          <w:sz w:val="24"/>
          <w:szCs w:val="24"/>
        </w:rPr>
        <w:lastRenderedPageBreak/>
        <w:t>предлагаемым правовым регулированием.</w:t>
      </w:r>
    </w:p>
    <w:p w:rsidR="00F32D2C" w:rsidRPr="007453D3" w:rsidRDefault="00F32D2C" w:rsidP="00F32D2C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D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46FF8">
        <w:rPr>
          <w:rFonts w:ascii="Times New Roman" w:hAnsi="Times New Roman" w:cs="Times New Roman"/>
          <w:sz w:val="24"/>
          <w:szCs w:val="24"/>
        </w:rPr>
        <w:t>п</w:t>
      </w:r>
      <w:r w:rsidRPr="007453D3">
        <w:rPr>
          <w:rFonts w:ascii="Times New Roman" w:hAnsi="Times New Roman" w:cs="Times New Roman"/>
          <w:sz w:val="24"/>
          <w:szCs w:val="24"/>
        </w:rPr>
        <w:t>остановления нормативно закрепляет</w:t>
      </w:r>
      <w:r>
        <w:rPr>
          <w:rFonts w:ascii="Times New Roman" w:hAnsi="Times New Roman" w:cs="Times New Roman"/>
          <w:sz w:val="24"/>
          <w:szCs w:val="24"/>
        </w:rPr>
        <w:t xml:space="preserve"> выполнение административных процедур по предоставлению Муниципальной услуги в электронной форме через РПГУ </w:t>
      </w:r>
      <w:r w:rsidR="00AD7EF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AD7EF5">
        <w:rPr>
          <w:rFonts w:ascii="Times New Roman" w:hAnsi="Times New Roman" w:cs="Times New Roman"/>
          <w:sz w:val="24"/>
          <w:szCs w:val="24"/>
        </w:rPr>
        <w:t>, в том числе</w:t>
      </w:r>
      <w:r w:rsidRPr="007453D3">
        <w:rPr>
          <w:rFonts w:ascii="Times New Roman" w:hAnsi="Times New Roman" w:cs="Times New Roman"/>
          <w:sz w:val="24"/>
          <w:szCs w:val="24"/>
        </w:rPr>
        <w:t>:</w:t>
      </w:r>
    </w:p>
    <w:p w:rsidR="00F32D2C" w:rsidRPr="00AD7EF5" w:rsidRDefault="00F32D2C" w:rsidP="00F32D2C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3D3">
        <w:rPr>
          <w:rFonts w:ascii="Times New Roman" w:hAnsi="Times New Roman" w:cs="Times New Roman"/>
          <w:sz w:val="24"/>
          <w:szCs w:val="24"/>
        </w:rPr>
        <w:t xml:space="preserve">- </w:t>
      </w:r>
      <w:r w:rsidR="00AD7EF5" w:rsidRPr="00AD7EF5">
        <w:rPr>
          <w:rFonts w:ascii="Times New Roman" w:hAnsi="Times New Roman" w:cs="Times New Roman"/>
          <w:sz w:val="24"/>
          <w:szCs w:val="24"/>
        </w:rPr>
        <w:t xml:space="preserve">порядок подачи заявления на </w:t>
      </w:r>
      <w:r w:rsidR="00581F4D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AD7EF5">
        <w:rPr>
          <w:rFonts w:ascii="Times New Roman" w:hAnsi="Times New Roman" w:cs="Times New Roman"/>
          <w:sz w:val="24"/>
          <w:szCs w:val="24"/>
        </w:rPr>
        <w:t>и перечень необходимых документов, прилагаемых к заявлению</w:t>
      </w:r>
      <w:r w:rsidRPr="00AD7EF5">
        <w:rPr>
          <w:rFonts w:ascii="Times New Roman" w:hAnsi="Times New Roman" w:cs="Times New Roman"/>
          <w:sz w:val="24"/>
          <w:szCs w:val="24"/>
        </w:rPr>
        <w:t>;</w:t>
      </w:r>
    </w:p>
    <w:p w:rsidR="00F32D2C" w:rsidRPr="007453D3" w:rsidRDefault="00F32D2C" w:rsidP="00F32D2C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2D2C">
        <w:rPr>
          <w:rFonts w:ascii="Times New Roman" w:hAnsi="Times New Roman" w:cs="Times New Roman"/>
          <w:sz w:val="24"/>
          <w:szCs w:val="24"/>
        </w:rPr>
        <w:t xml:space="preserve"> </w:t>
      </w:r>
      <w:r w:rsidR="00AD7EF5">
        <w:rPr>
          <w:rFonts w:ascii="Times New Roman" w:hAnsi="Times New Roman" w:cs="Times New Roman"/>
          <w:sz w:val="24"/>
          <w:szCs w:val="24"/>
        </w:rPr>
        <w:t xml:space="preserve">состав, последовательность и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AD7EF5">
        <w:rPr>
          <w:rFonts w:ascii="Times New Roman" w:hAnsi="Times New Roman" w:cs="Times New Roman"/>
          <w:sz w:val="24"/>
          <w:szCs w:val="24"/>
        </w:rPr>
        <w:t>выполнения административных процедур</w:t>
      </w:r>
      <w:r w:rsidR="00581F4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</w:t>
      </w:r>
      <w:r w:rsidR="00AD7EF5">
        <w:rPr>
          <w:rFonts w:ascii="Times New Roman" w:hAnsi="Times New Roman" w:cs="Times New Roman"/>
          <w:sz w:val="24"/>
          <w:szCs w:val="24"/>
        </w:rPr>
        <w:t>, требования к порядку их выполнения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7EF5" w:rsidRDefault="00F32D2C" w:rsidP="00F32D2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95D">
        <w:rPr>
          <w:rFonts w:ascii="Times New Roman" w:hAnsi="Times New Roman" w:cs="Times New Roman"/>
          <w:sz w:val="24"/>
          <w:szCs w:val="24"/>
        </w:rPr>
        <w:t xml:space="preserve">- </w:t>
      </w:r>
      <w:r w:rsidR="00AD7EF5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="00AD7EF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D7EF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81F4D">
        <w:rPr>
          <w:rFonts w:ascii="Times New Roman" w:hAnsi="Times New Roman" w:cs="Times New Roman"/>
          <w:sz w:val="24"/>
          <w:szCs w:val="24"/>
        </w:rPr>
        <w:t>М</w:t>
      </w:r>
      <w:r w:rsidR="00AD7EF5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F32D2C" w:rsidRDefault="00AD7EF5" w:rsidP="00F32D2C">
      <w:pPr>
        <w:pStyle w:val="ConsPlusNonformat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- досудебн</w:t>
      </w:r>
      <w:r w:rsidR="00581F4D">
        <w:rPr>
          <w:rFonts w:ascii="Times New Roman" w:hAnsi="Times New Roman" w:cs="Times New Roman"/>
          <w:sz w:val="24"/>
          <w:szCs w:val="24"/>
        </w:rPr>
        <w:t>ый (внесудебный) порядок обжалования заявителем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F4D">
        <w:rPr>
          <w:rFonts w:ascii="Times New Roman" w:hAnsi="Times New Roman" w:cs="Times New Roman"/>
          <w:sz w:val="24"/>
          <w:szCs w:val="24"/>
        </w:rPr>
        <w:t>и действий (</w:t>
      </w:r>
      <w:proofErr w:type="gramStart"/>
      <w:r w:rsidR="00581F4D">
        <w:rPr>
          <w:rFonts w:ascii="Times New Roman" w:hAnsi="Times New Roman" w:cs="Times New Roman"/>
          <w:sz w:val="24"/>
          <w:szCs w:val="24"/>
        </w:rPr>
        <w:t>бездействии</w:t>
      </w:r>
      <w:proofErr w:type="gramEnd"/>
      <w:r w:rsidR="00581F4D">
        <w:rPr>
          <w:rFonts w:ascii="Times New Roman" w:hAnsi="Times New Roman" w:cs="Times New Roman"/>
          <w:sz w:val="24"/>
          <w:szCs w:val="24"/>
        </w:rPr>
        <w:t>) должностных лиц, муниципальных служащих и специалистов Уполномоченного учреждения, а также специалистов МФЦ, участвующих в предоставлении Муниципальной услуги</w:t>
      </w:r>
      <w:r w:rsidR="00F32D2C">
        <w:rPr>
          <w:rFonts w:cs="Times New Roman"/>
        </w:rPr>
        <w:t>.</w:t>
      </w:r>
    </w:p>
    <w:p w:rsidR="00F32D2C" w:rsidRPr="00F32D2C" w:rsidRDefault="00F32D2C" w:rsidP="00F32D2C">
      <w:pPr>
        <w:pStyle w:val="ConsPlusNonformat"/>
        <w:tabs>
          <w:tab w:val="left" w:pos="14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2D2C">
        <w:rPr>
          <w:rFonts w:ascii="Times New Roman" w:hAnsi="Times New Roman" w:cs="Times New Roman"/>
          <w:sz w:val="24"/>
          <w:szCs w:val="24"/>
          <w:lang w:eastAsia="en-US"/>
        </w:rPr>
        <w:t xml:space="preserve">Правовое регулирование направлено на </w:t>
      </w:r>
      <w:r w:rsidRPr="00F32D2C">
        <w:rPr>
          <w:rFonts w:ascii="Times New Roman" w:hAnsi="Times New Roman" w:cs="Times New Roman"/>
          <w:color w:val="000000"/>
          <w:sz w:val="24"/>
          <w:szCs w:val="24"/>
        </w:rPr>
        <w:t>упрощение оказания Муниципальной услуги для субъектов МСП на территории городского округа Электросталь Московской области посредством обращения через РПГУ и МФЦ.</w:t>
      </w:r>
    </w:p>
    <w:p w:rsidR="00C946C8" w:rsidRDefault="00C946C8" w:rsidP="000834F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F51B0">
        <w:rPr>
          <w:rFonts w:ascii="Times New Roman" w:hAnsi="Times New Roman" w:cs="Times New Roman"/>
          <w:sz w:val="24"/>
          <w:szCs w:val="24"/>
        </w:rPr>
        <w:t>Предлагаемым правовым регулированием затрагиваются интересы ю</w:t>
      </w:r>
      <w:r w:rsidRPr="00FF51B0">
        <w:rPr>
          <w:rFonts w:ascii="Times New Roman" w:hAnsi="Times New Roman" w:cs="Times New Roman"/>
          <w:sz w:val="24"/>
          <w:szCs w:val="24"/>
          <w:lang w:eastAsia="en-US"/>
        </w:rPr>
        <w:t>ридических лиц и индивидуальных предпринимателей, зарегистрированных в установленном порядке и осуществляющих свою деятельность на территории городского округа Электросталь Московской области, относящихся к категории субъектов малого и среднего предпринимательства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B869FA" w:rsidRDefault="00B869FA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6C8" w:rsidRPr="00F32D2C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2C">
        <w:rPr>
          <w:rFonts w:ascii="Times New Roman" w:hAnsi="Times New Roman" w:cs="Times New Roman"/>
          <w:b/>
          <w:sz w:val="24"/>
          <w:szCs w:val="24"/>
        </w:rPr>
        <w:t>4. Анализ возможных вариантов достижения поставленных целей, выгод и издержек от принятия проекта муниципального нормативного правового акта.</w:t>
      </w:r>
    </w:p>
    <w:p w:rsidR="00F32D2C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 xml:space="preserve">Иные варианты достижения поставленных целей, выгод и издержек от принятия проекта акта отсутствуют, так как речь идет о необходимости регламентации </w:t>
      </w:r>
      <w:r w:rsidR="00B869FA">
        <w:rPr>
          <w:rFonts w:ascii="Times New Roman" w:hAnsi="Times New Roman" w:cs="Times New Roman"/>
          <w:color w:val="000000"/>
          <w:sz w:val="24"/>
          <w:szCs w:val="24"/>
        </w:rPr>
        <w:t>оказания Муниципальной услуги.</w:t>
      </w:r>
    </w:p>
    <w:p w:rsidR="00B869FA" w:rsidRDefault="00B869FA" w:rsidP="00C946C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46C8" w:rsidRPr="00F32D2C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D2C">
        <w:rPr>
          <w:rFonts w:ascii="Times New Roman" w:hAnsi="Times New Roman" w:cs="Times New Roman"/>
          <w:b/>
          <w:sz w:val="24"/>
          <w:szCs w:val="24"/>
        </w:rPr>
        <w:t>5. Замечания и предложения по проекту муниципального нормативного правового акта. Итоги публичных консультаций по проекту акта.</w:t>
      </w:r>
    </w:p>
    <w:p w:rsidR="00C946C8" w:rsidRPr="00EF7972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72">
        <w:rPr>
          <w:rFonts w:ascii="Times New Roman" w:hAnsi="Times New Roman" w:cs="Times New Roman"/>
          <w:sz w:val="24"/>
          <w:szCs w:val="24"/>
        </w:rPr>
        <w:t xml:space="preserve">Уведомление о проведении публичных консультаций по проекту </w:t>
      </w:r>
      <w:r w:rsidR="00C46FF8">
        <w:rPr>
          <w:rFonts w:ascii="Times New Roman" w:hAnsi="Times New Roman" w:cs="Times New Roman"/>
          <w:sz w:val="24"/>
          <w:szCs w:val="24"/>
        </w:rPr>
        <w:t>постановления</w:t>
      </w:r>
      <w:r w:rsidRPr="00EF7972">
        <w:rPr>
          <w:rFonts w:ascii="Times New Roman" w:hAnsi="Times New Roman" w:cs="Times New Roman"/>
          <w:sz w:val="24"/>
          <w:szCs w:val="24"/>
        </w:rPr>
        <w:t xml:space="preserve"> направлено органом-разработчиком в адрес Торгово-промышленной палаты города Электросталь Московской области.</w:t>
      </w:r>
    </w:p>
    <w:p w:rsidR="00C946C8" w:rsidRPr="008E6A4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972">
        <w:rPr>
          <w:rFonts w:ascii="Times New Roman" w:hAnsi="Times New Roman" w:cs="Times New Roman"/>
          <w:sz w:val="24"/>
          <w:szCs w:val="24"/>
        </w:rPr>
        <w:t xml:space="preserve">Замечания и предложения по проекту </w:t>
      </w:r>
      <w:r w:rsidR="00C46FF8">
        <w:rPr>
          <w:rFonts w:ascii="Times New Roman" w:hAnsi="Times New Roman" w:cs="Times New Roman"/>
          <w:sz w:val="24"/>
          <w:szCs w:val="24"/>
        </w:rPr>
        <w:t>постановления</w:t>
      </w:r>
      <w:r w:rsidRPr="00EF7972">
        <w:rPr>
          <w:rFonts w:ascii="Times New Roman" w:hAnsi="Times New Roman" w:cs="Times New Roman"/>
          <w:sz w:val="24"/>
          <w:szCs w:val="24"/>
        </w:rPr>
        <w:t xml:space="preserve"> не поступили.</w:t>
      </w:r>
    </w:p>
    <w:p w:rsidR="00C946C8" w:rsidRPr="008E6A4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 информации, представленной органом-разработчиком в сводном отчете, уполномоченным органом сделаны следующие выводы:</w:t>
      </w:r>
    </w:p>
    <w:p w:rsidR="00C946C8" w:rsidRPr="008E6A4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 xml:space="preserve">- в сводном отчете по проекту </w:t>
      </w:r>
      <w:r w:rsidR="00C46FF8">
        <w:rPr>
          <w:rFonts w:ascii="Times New Roman" w:hAnsi="Times New Roman" w:cs="Times New Roman"/>
          <w:sz w:val="24"/>
          <w:szCs w:val="24"/>
        </w:rPr>
        <w:t>постановления</w:t>
      </w:r>
      <w:r w:rsidRPr="008E6A46">
        <w:rPr>
          <w:rFonts w:ascii="Times New Roman" w:hAnsi="Times New Roman" w:cs="Times New Roman"/>
          <w:sz w:val="24"/>
          <w:szCs w:val="24"/>
        </w:rPr>
        <w:t xml:space="preserve"> содержится достаточное обоснование решения проблемы предложенным способом регулирования;</w:t>
      </w:r>
    </w:p>
    <w:p w:rsidR="00C946C8" w:rsidRPr="008E6A46" w:rsidRDefault="00C946C8" w:rsidP="00C946C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46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C46FF8">
        <w:rPr>
          <w:rFonts w:ascii="Times New Roman" w:hAnsi="Times New Roman" w:cs="Times New Roman"/>
          <w:sz w:val="24"/>
          <w:szCs w:val="24"/>
        </w:rPr>
        <w:t>постановления</w:t>
      </w:r>
      <w:r w:rsidRPr="008E6A46">
        <w:rPr>
          <w:rFonts w:ascii="Times New Roman" w:hAnsi="Times New Roman" w:cs="Times New Roman"/>
          <w:sz w:val="24"/>
          <w:szCs w:val="24"/>
        </w:rPr>
        <w:t xml:space="preserve">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городского округа Электросталь Московской области.</w:t>
      </w:r>
    </w:p>
    <w:p w:rsidR="00C946C8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5499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595499">
        <w:rPr>
          <w:rFonts w:ascii="Times New Roman" w:hAnsi="Times New Roman" w:cs="Times New Roman"/>
          <w:sz w:val="24"/>
          <w:szCs w:val="24"/>
        </w:rPr>
        <w:t>отдела экономического анализа</w:t>
      </w:r>
    </w:p>
    <w:p w:rsidR="00C946C8" w:rsidRPr="008E6A46" w:rsidRDefault="00595499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прогнозирования </w:t>
      </w:r>
      <w:r w:rsidR="00C946C8" w:rsidRPr="008E6A46">
        <w:rPr>
          <w:rFonts w:ascii="Times New Roman" w:hAnsi="Times New Roman" w:cs="Times New Roman"/>
          <w:sz w:val="24"/>
          <w:szCs w:val="24"/>
        </w:rPr>
        <w:t>экономического управления</w:t>
      </w:r>
    </w:p>
    <w:p w:rsidR="00C946C8" w:rsidRPr="008E6A46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C946C8" w:rsidRPr="008E6A46" w:rsidRDefault="00C946C8" w:rsidP="00C946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A4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                                                                    </w:t>
      </w:r>
      <w:proofErr w:type="spellStart"/>
      <w:r w:rsidR="00595499">
        <w:rPr>
          <w:rFonts w:ascii="Times New Roman" w:hAnsi="Times New Roman" w:cs="Times New Roman"/>
          <w:sz w:val="24"/>
          <w:szCs w:val="24"/>
        </w:rPr>
        <w:t>Е.П.Даницкая</w:t>
      </w:r>
      <w:proofErr w:type="spellEnd"/>
    </w:p>
    <w:sectPr w:rsidR="00C946C8" w:rsidRPr="008E6A46" w:rsidSect="00E44F80">
      <w:pgSz w:w="11906" w:h="16838"/>
      <w:pgMar w:top="964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C8"/>
    <w:rsid w:val="00074463"/>
    <w:rsid w:val="000834F9"/>
    <w:rsid w:val="003E3C15"/>
    <w:rsid w:val="003F3FE0"/>
    <w:rsid w:val="00405CC3"/>
    <w:rsid w:val="004E1EB6"/>
    <w:rsid w:val="005248DD"/>
    <w:rsid w:val="00562DB2"/>
    <w:rsid w:val="00581F4D"/>
    <w:rsid w:val="00595499"/>
    <w:rsid w:val="005C3A6A"/>
    <w:rsid w:val="006A6D09"/>
    <w:rsid w:val="008044F4"/>
    <w:rsid w:val="008462BD"/>
    <w:rsid w:val="00850E3A"/>
    <w:rsid w:val="008630B8"/>
    <w:rsid w:val="00901386"/>
    <w:rsid w:val="00935509"/>
    <w:rsid w:val="009B3038"/>
    <w:rsid w:val="00A219A6"/>
    <w:rsid w:val="00A5602E"/>
    <w:rsid w:val="00A85CED"/>
    <w:rsid w:val="00AD5F98"/>
    <w:rsid w:val="00AD7EF5"/>
    <w:rsid w:val="00B43B41"/>
    <w:rsid w:val="00B869FA"/>
    <w:rsid w:val="00C46FF8"/>
    <w:rsid w:val="00C946C8"/>
    <w:rsid w:val="00CC32CA"/>
    <w:rsid w:val="00CE5CF8"/>
    <w:rsid w:val="00F3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850E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veltsnn</dc:creator>
  <cp:lastModifiedBy>veltsnn</cp:lastModifiedBy>
  <cp:revision>4</cp:revision>
  <cp:lastPrinted>2018-10-18T09:23:00Z</cp:lastPrinted>
  <dcterms:created xsi:type="dcterms:W3CDTF">2018-10-17T12:17:00Z</dcterms:created>
  <dcterms:modified xsi:type="dcterms:W3CDTF">2018-10-18T09:28:00Z</dcterms:modified>
</cp:coreProperties>
</file>