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EB08E5" w:rsidRDefault="00C317DB" w:rsidP="00EB08E5">
      <w:pPr>
        <w:jc w:val="center"/>
        <w:rPr>
          <w:sz w:val="28"/>
          <w:szCs w:val="28"/>
        </w:rPr>
      </w:pPr>
      <w:r w:rsidRPr="00EB08E5">
        <w:rPr>
          <w:noProof/>
          <w:sz w:val="28"/>
          <w:szCs w:val="28"/>
        </w:rPr>
        <w:drawing>
          <wp:inline distT="0" distB="0" distL="0" distR="0" wp14:anchorId="788A5910" wp14:editId="6E87AF5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EB08E5" w:rsidRDefault="00C317DB" w:rsidP="00EB08E5">
      <w:pPr>
        <w:jc w:val="center"/>
        <w:rPr>
          <w:sz w:val="28"/>
          <w:szCs w:val="28"/>
        </w:rPr>
      </w:pPr>
    </w:p>
    <w:p w:rsidR="00C317DB" w:rsidRPr="00EB08E5" w:rsidRDefault="00EB08E5" w:rsidP="00EB08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317DB" w:rsidRPr="00EB08E5">
        <w:rPr>
          <w:sz w:val="28"/>
          <w:szCs w:val="28"/>
        </w:rPr>
        <w:t xml:space="preserve"> ГОРОДСКОГО ОКРУГА ЭЛЕКТРОСТАЛЬ</w:t>
      </w:r>
    </w:p>
    <w:p w:rsidR="00C317DB" w:rsidRPr="00EB08E5" w:rsidRDefault="00C317DB" w:rsidP="00EB08E5">
      <w:pPr>
        <w:jc w:val="center"/>
        <w:rPr>
          <w:sz w:val="28"/>
          <w:szCs w:val="28"/>
        </w:rPr>
      </w:pPr>
    </w:p>
    <w:p w:rsidR="00C317DB" w:rsidRPr="00EB08E5" w:rsidRDefault="00EB08E5" w:rsidP="00EB08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EB08E5">
        <w:rPr>
          <w:sz w:val="28"/>
          <w:szCs w:val="28"/>
        </w:rPr>
        <w:t>ОБЛАСТИ</w:t>
      </w:r>
    </w:p>
    <w:p w:rsidR="00C317DB" w:rsidRPr="00EB08E5" w:rsidRDefault="00C317DB" w:rsidP="00EB08E5">
      <w:pPr>
        <w:jc w:val="center"/>
        <w:rPr>
          <w:sz w:val="28"/>
          <w:szCs w:val="28"/>
        </w:rPr>
      </w:pPr>
    </w:p>
    <w:p w:rsidR="00C317DB" w:rsidRPr="00EB08E5" w:rsidRDefault="00C317DB" w:rsidP="001061B8">
      <w:pPr>
        <w:jc w:val="center"/>
        <w:rPr>
          <w:sz w:val="40"/>
          <w:szCs w:val="40"/>
        </w:rPr>
      </w:pPr>
      <w:bookmarkStart w:id="0" w:name="_GoBack"/>
      <w:r w:rsidRPr="00EB08E5">
        <w:rPr>
          <w:sz w:val="40"/>
          <w:szCs w:val="40"/>
        </w:rPr>
        <w:t>ПОСТАНОВЛЕНИЕ</w:t>
      </w:r>
    </w:p>
    <w:p w:rsidR="00C317DB" w:rsidRPr="00EB08E5" w:rsidRDefault="00C317DB" w:rsidP="001061B8">
      <w:pPr>
        <w:jc w:val="center"/>
        <w:rPr>
          <w:sz w:val="40"/>
          <w:szCs w:val="40"/>
        </w:rPr>
      </w:pPr>
    </w:p>
    <w:p w:rsidR="00C317DB" w:rsidRPr="006D041A" w:rsidRDefault="006F645E" w:rsidP="001061B8">
      <w:pPr>
        <w:jc w:val="center"/>
        <w:outlineLvl w:val="0"/>
      </w:pPr>
      <w:r w:rsidRPr="00EB08E5">
        <w:t>07.12.2020</w:t>
      </w:r>
      <w:r w:rsidR="00C317DB" w:rsidRPr="006D041A">
        <w:t xml:space="preserve"> № </w:t>
      </w:r>
      <w:r w:rsidRPr="00EB08E5">
        <w:t>850/12</w:t>
      </w:r>
    </w:p>
    <w:p w:rsidR="00C317DB" w:rsidRPr="006D041A" w:rsidRDefault="00C317DB" w:rsidP="001061B8"/>
    <w:p w:rsidR="00C317DB" w:rsidRPr="006D041A" w:rsidRDefault="00C317DB" w:rsidP="001061B8"/>
    <w:p w:rsidR="001376F6" w:rsidRPr="006D041A" w:rsidRDefault="001376F6" w:rsidP="00EB08E5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6D041A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6D041A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6D041A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6D041A" w:rsidRDefault="001376F6" w:rsidP="001376F6">
      <w:pPr>
        <w:autoSpaceDE w:val="0"/>
        <w:autoSpaceDN w:val="0"/>
        <w:adjustRightInd w:val="0"/>
        <w:ind w:firstLine="540"/>
        <w:jc w:val="both"/>
      </w:pPr>
      <w:r w:rsidRPr="006D041A">
        <w:rPr>
          <w:rFonts w:cs="Times New Roman"/>
        </w:rPr>
        <w:t xml:space="preserve">В соответствии с Бюджетным </w:t>
      </w:r>
      <w:hyperlink r:id="rId9" w:history="1">
        <w:r w:rsidRPr="006D041A">
          <w:rPr>
            <w:rFonts w:cs="Times New Roman"/>
          </w:rPr>
          <w:t>кодексом</w:t>
        </w:r>
      </w:hyperlink>
      <w:r w:rsidRPr="006D041A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6D041A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 годов», </w:t>
      </w:r>
      <w:r w:rsidRPr="006D041A">
        <w:rPr>
          <w:kern w:val="16"/>
        </w:rPr>
        <w:t xml:space="preserve">Администрация </w:t>
      </w:r>
      <w:r w:rsidRPr="006D041A">
        <w:t>городского округа Электросталь Московской области ПОСТАНОВЛЯЕТ:</w:t>
      </w:r>
    </w:p>
    <w:p w:rsidR="001376F6" w:rsidRPr="006D041A" w:rsidRDefault="001376F6" w:rsidP="001376F6">
      <w:pPr>
        <w:autoSpaceDE w:val="0"/>
        <w:autoSpaceDN w:val="0"/>
        <w:adjustRightInd w:val="0"/>
        <w:ind w:firstLine="540"/>
        <w:jc w:val="both"/>
      </w:pPr>
      <w:r w:rsidRPr="006D041A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постановления Администрации городского округа Электросталь Московской области от 14.02.2020 №85/2</w:t>
      </w:r>
      <w:r w:rsidR="00E3276D" w:rsidRPr="006D041A">
        <w:rPr>
          <w:rFonts w:cs="Times New Roman"/>
        </w:rPr>
        <w:t>, от 21.04.2020 №267/4</w:t>
      </w:r>
      <w:r w:rsidR="002D37AD" w:rsidRPr="006D041A">
        <w:rPr>
          <w:rFonts w:cs="Times New Roman"/>
        </w:rPr>
        <w:t>, от 29.05.2020 №344/5</w:t>
      </w:r>
      <w:r w:rsidRPr="006D041A">
        <w:rPr>
          <w:rFonts w:cs="Times New Roman"/>
        </w:rPr>
        <w:t>)</w:t>
      </w:r>
      <w:r w:rsidRPr="006D041A">
        <w:t>, изложив ее в новой редакции согласно приложению к настоящему постановлению.</w:t>
      </w:r>
    </w:p>
    <w:p w:rsidR="001376F6" w:rsidRPr="006D041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6D041A">
          <w:rPr>
            <w:rStyle w:val="a7"/>
            <w:color w:val="auto"/>
            <w:u w:val="none"/>
          </w:rPr>
          <w:t>www.electrostal.ru</w:t>
        </w:r>
      </w:hyperlink>
      <w:r w:rsidRPr="006D041A">
        <w:t>.</w:t>
      </w:r>
    </w:p>
    <w:p w:rsidR="001376F6" w:rsidRPr="006D041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Pr="006D041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4. </w:t>
      </w:r>
      <w:r w:rsidRPr="006D041A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376F6" w:rsidRPr="006D041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 </w:t>
      </w:r>
      <w:proofErr w:type="spellStart"/>
      <w:r w:rsidRPr="006D041A">
        <w:rPr>
          <w:rFonts w:cs="Times New Roman"/>
        </w:rPr>
        <w:t>Кокунову</w:t>
      </w:r>
      <w:proofErr w:type="spellEnd"/>
      <w:r w:rsidRPr="006D041A">
        <w:rPr>
          <w:rFonts w:cs="Times New Roman"/>
        </w:rPr>
        <w:t>.</w:t>
      </w:r>
    </w:p>
    <w:p w:rsidR="001376F6" w:rsidRDefault="001376F6" w:rsidP="001376F6">
      <w:pPr>
        <w:jc w:val="both"/>
        <w:rPr>
          <w:rFonts w:cs="Times New Roman"/>
        </w:rPr>
      </w:pPr>
    </w:p>
    <w:p w:rsidR="00EB08E5" w:rsidRDefault="00EB08E5" w:rsidP="001376F6">
      <w:pPr>
        <w:jc w:val="both"/>
        <w:rPr>
          <w:rFonts w:cs="Times New Roman"/>
        </w:rPr>
      </w:pPr>
    </w:p>
    <w:p w:rsidR="00EB08E5" w:rsidRDefault="00EB08E5" w:rsidP="001376F6">
      <w:pPr>
        <w:jc w:val="both"/>
        <w:rPr>
          <w:rFonts w:cs="Times New Roman"/>
        </w:rPr>
      </w:pPr>
    </w:p>
    <w:p w:rsidR="00EB08E5" w:rsidRDefault="00EB08E5" w:rsidP="001376F6">
      <w:pPr>
        <w:jc w:val="both"/>
        <w:rPr>
          <w:rFonts w:cs="Times New Roman"/>
        </w:rPr>
      </w:pPr>
    </w:p>
    <w:p w:rsidR="00EB08E5" w:rsidRPr="006D041A" w:rsidRDefault="00EB08E5" w:rsidP="001376F6">
      <w:pPr>
        <w:jc w:val="both"/>
        <w:rPr>
          <w:rFonts w:cs="Times New Roman"/>
        </w:rPr>
      </w:pPr>
    </w:p>
    <w:p w:rsidR="002D37AD" w:rsidRPr="006D041A" w:rsidRDefault="002D37AD" w:rsidP="001376F6">
      <w:pPr>
        <w:tabs>
          <w:tab w:val="center" w:pos="4677"/>
        </w:tabs>
        <w:jc w:val="both"/>
      </w:pPr>
      <w:r w:rsidRPr="006D041A">
        <w:t>Временно исполняющий полномочия</w:t>
      </w:r>
    </w:p>
    <w:p w:rsidR="001376F6" w:rsidRPr="006D041A" w:rsidRDefault="001376F6" w:rsidP="001376F6">
      <w:pPr>
        <w:tabs>
          <w:tab w:val="center" w:pos="4677"/>
        </w:tabs>
        <w:jc w:val="both"/>
      </w:pPr>
      <w:r w:rsidRPr="006D041A">
        <w:t>Глав</w:t>
      </w:r>
      <w:r w:rsidR="002D37AD" w:rsidRPr="006D041A">
        <w:t>ы</w:t>
      </w:r>
      <w:r w:rsidRPr="006D041A">
        <w:t xml:space="preserve"> городского округа</w:t>
      </w:r>
      <w:r w:rsidR="002D37AD" w:rsidRPr="006D041A">
        <w:t xml:space="preserve">                                                                                   </w:t>
      </w:r>
      <w:r w:rsidR="009239C9" w:rsidRPr="006D041A">
        <w:t xml:space="preserve">   </w:t>
      </w:r>
      <w:r w:rsidR="002D37AD" w:rsidRPr="006D041A">
        <w:t>И.Ю. Волков</w:t>
      </w:r>
      <w:r w:rsidR="009239C9" w:rsidRPr="006D041A">
        <w:t>а</w:t>
      </w:r>
      <w:r w:rsidRPr="006D041A">
        <w:tab/>
        <w:t xml:space="preserve">                                                                                     </w:t>
      </w:r>
    </w:p>
    <w:p w:rsidR="00305A2C" w:rsidRPr="006D041A" w:rsidRDefault="00EB08E5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6D041A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6D041A">
        <w:rPr>
          <w:rFonts w:cs="Times New Roman"/>
        </w:rPr>
        <w:t>к постановлению Администрации городского округа Электросталь Моско</w:t>
      </w:r>
      <w:r w:rsidR="00EB08E5">
        <w:rPr>
          <w:rFonts w:cs="Times New Roman"/>
        </w:rPr>
        <w:t>вской области</w:t>
      </w:r>
    </w:p>
    <w:p w:rsidR="00305A2C" w:rsidRPr="006D041A" w:rsidRDefault="00EB08E5" w:rsidP="00305A2C">
      <w:pPr>
        <w:ind w:left="4962"/>
        <w:outlineLvl w:val="0"/>
        <w:rPr>
          <w:rFonts w:cs="Times New Roman"/>
        </w:rPr>
      </w:pPr>
      <w:r w:rsidRPr="00EB08E5">
        <w:t>07.12.2020</w:t>
      </w:r>
      <w:r w:rsidRPr="006D041A">
        <w:t xml:space="preserve"> № </w:t>
      </w:r>
      <w:r w:rsidRPr="00EB08E5">
        <w:t>850/12</w:t>
      </w:r>
    </w:p>
    <w:p w:rsidR="00C317DB" w:rsidRPr="006D041A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6D041A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6D041A">
        <w:rPr>
          <w:rFonts w:cs="Times New Roman"/>
        </w:rPr>
        <w:t>«</w:t>
      </w:r>
      <w:r w:rsidR="00AA0E7D" w:rsidRPr="006D041A">
        <w:rPr>
          <w:rFonts w:cs="Times New Roman"/>
        </w:rPr>
        <w:t>УТВЕРЖДЕНА</w:t>
      </w:r>
    </w:p>
    <w:p w:rsidR="00AA0E7D" w:rsidRPr="006D041A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6D041A">
        <w:rPr>
          <w:rFonts w:cs="Times New Roman"/>
        </w:rPr>
        <w:t xml:space="preserve">постановлением Администрации городского округа </w:t>
      </w:r>
      <w:r w:rsidR="00EB08E5">
        <w:rPr>
          <w:rFonts w:cs="Times New Roman"/>
        </w:rPr>
        <w:t>Электросталь Московской области</w:t>
      </w:r>
    </w:p>
    <w:p w:rsidR="00AA0E7D" w:rsidRPr="006D041A" w:rsidRDefault="00AA0E7D" w:rsidP="00907767">
      <w:pPr>
        <w:ind w:left="4962"/>
        <w:outlineLvl w:val="0"/>
        <w:rPr>
          <w:rFonts w:cs="Times New Roman"/>
        </w:rPr>
      </w:pPr>
      <w:r w:rsidRPr="006D041A">
        <w:rPr>
          <w:rFonts w:cs="Times New Roman"/>
        </w:rPr>
        <w:t xml:space="preserve">от </w:t>
      </w:r>
      <w:r w:rsidR="00305A2C" w:rsidRPr="006D041A">
        <w:rPr>
          <w:rFonts w:cs="Times New Roman"/>
        </w:rPr>
        <w:t>16.12.2019 №956/12</w:t>
      </w:r>
    </w:p>
    <w:p w:rsidR="00305A2C" w:rsidRPr="00EB08E5" w:rsidRDefault="00305A2C" w:rsidP="00907767">
      <w:pPr>
        <w:ind w:left="4962"/>
        <w:outlineLvl w:val="0"/>
        <w:rPr>
          <w:rFonts w:cs="Times New Roman"/>
          <w:lang w:val="en-US"/>
        </w:rPr>
      </w:pPr>
      <w:r w:rsidRPr="006D041A">
        <w:rPr>
          <w:rFonts w:cs="Times New Roman"/>
        </w:rPr>
        <w:t>(в редакции постановлени</w:t>
      </w:r>
      <w:r w:rsidR="001376F6" w:rsidRPr="006D041A">
        <w:rPr>
          <w:rFonts w:cs="Times New Roman"/>
        </w:rPr>
        <w:t>й</w:t>
      </w:r>
    </w:p>
    <w:p w:rsidR="00305A2C" w:rsidRPr="006D041A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6D041A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6D041A" w:rsidRDefault="001376F6" w:rsidP="00305A2C">
      <w:pPr>
        <w:ind w:left="4962"/>
        <w:outlineLvl w:val="0"/>
        <w:rPr>
          <w:rFonts w:cs="Times New Roman"/>
        </w:rPr>
      </w:pPr>
      <w:r w:rsidRPr="006D041A">
        <w:rPr>
          <w:rFonts w:cs="Times New Roman"/>
        </w:rPr>
        <w:t xml:space="preserve">от 14.02.2020 №85/2, </w:t>
      </w:r>
    </w:p>
    <w:p w:rsidR="00E3276D" w:rsidRPr="006D041A" w:rsidRDefault="00E3276D" w:rsidP="00305A2C">
      <w:pPr>
        <w:ind w:left="4962"/>
        <w:outlineLvl w:val="0"/>
        <w:rPr>
          <w:rFonts w:cs="Times New Roman"/>
        </w:rPr>
      </w:pPr>
      <w:r w:rsidRPr="006D041A">
        <w:rPr>
          <w:rFonts w:cs="Times New Roman"/>
        </w:rPr>
        <w:t>от 21.04.2020 №267/4</w:t>
      </w:r>
      <w:r w:rsidR="002D37AD" w:rsidRPr="006D041A">
        <w:rPr>
          <w:rFonts w:cs="Times New Roman"/>
        </w:rPr>
        <w:t>,</w:t>
      </w:r>
    </w:p>
    <w:p w:rsidR="002D37AD" w:rsidRPr="006D041A" w:rsidRDefault="002D37AD" w:rsidP="00305A2C">
      <w:pPr>
        <w:ind w:left="4962"/>
        <w:outlineLvl w:val="0"/>
        <w:rPr>
          <w:rFonts w:cs="Times New Roman"/>
        </w:rPr>
      </w:pPr>
      <w:r w:rsidRPr="006D041A">
        <w:rPr>
          <w:rFonts w:cs="Times New Roman"/>
        </w:rPr>
        <w:t>от 29.05.2020 №344/5,</w:t>
      </w:r>
    </w:p>
    <w:p w:rsidR="00305A2C" w:rsidRPr="006D041A" w:rsidRDefault="00305A2C" w:rsidP="00EB08E5">
      <w:pPr>
        <w:ind w:left="4962"/>
        <w:outlineLvl w:val="0"/>
        <w:rPr>
          <w:rFonts w:cs="Times New Roman"/>
        </w:rPr>
      </w:pPr>
      <w:r w:rsidRPr="006D041A">
        <w:rPr>
          <w:rFonts w:cs="Times New Roman"/>
        </w:rPr>
        <w:t>от ________________ № ________)</w:t>
      </w:r>
    </w:p>
    <w:p w:rsidR="00AA0E7D" w:rsidRPr="006D041A" w:rsidRDefault="00AA0E7D" w:rsidP="001061B8">
      <w:pPr>
        <w:outlineLvl w:val="0"/>
        <w:rPr>
          <w:rFonts w:cs="Times New Roman"/>
        </w:rPr>
      </w:pPr>
    </w:p>
    <w:p w:rsidR="00AA0E7D" w:rsidRPr="006D041A" w:rsidRDefault="00AA0E7D" w:rsidP="001061B8">
      <w:pPr>
        <w:outlineLvl w:val="0"/>
        <w:rPr>
          <w:rFonts w:cs="Times New Roman"/>
        </w:rPr>
      </w:pPr>
    </w:p>
    <w:p w:rsidR="00AA0E7D" w:rsidRPr="006D041A" w:rsidRDefault="009F239E" w:rsidP="001061B8">
      <w:pPr>
        <w:jc w:val="center"/>
        <w:outlineLvl w:val="0"/>
        <w:rPr>
          <w:rFonts w:cs="Times New Roman"/>
        </w:rPr>
      </w:pPr>
      <w:r w:rsidRPr="006D041A">
        <w:rPr>
          <w:rFonts w:cs="Times New Roman"/>
        </w:rPr>
        <w:t>Муниципальн</w:t>
      </w:r>
      <w:r w:rsidR="00AA0E7D" w:rsidRPr="006D041A">
        <w:rPr>
          <w:rFonts w:cs="Times New Roman"/>
        </w:rPr>
        <w:t>а</w:t>
      </w:r>
      <w:r w:rsidRPr="006D041A">
        <w:rPr>
          <w:rFonts w:cs="Times New Roman"/>
        </w:rPr>
        <w:t>я</w:t>
      </w:r>
      <w:r w:rsidR="00AA0E7D" w:rsidRPr="006D041A">
        <w:rPr>
          <w:rFonts w:cs="Times New Roman"/>
        </w:rPr>
        <w:t xml:space="preserve"> программ</w:t>
      </w:r>
      <w:r w:rsidR="000745C0" w:rsidRPr="006D041A">
        <w:rPr>
          <w:rFonts w:cs="Times New Roman"/>
        </w:rPr>
        <w:t>а</w:t>
      </w:r>
      <w:r w:rsidRPr="006D041A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6D041A" w:rsidRDefault="009F239E" w:rsidP="001061B8">
      <w:pPr>
        <w:jc w:val="center"/>
        <w:outlineLvl w:val="0"/>
        <w:rPr>
          <w:rFonts w:cs="Times New Roman"/>
        </w:rPr>
      </w:pPr>
      <w:r w:rsidRPr="006D041A">
        <w:rPr>
          <w:rFonts w:cs="Times New Roman"/>
        </w:rPr>
        <w:t>«</w:t>
      </w:r>
      <w:r w:rsidR="00B72AA2" w:rsidRPr="006D041A">
        <w:rPr>
          <w:rFonts w:cs="Times New Roman"/>
        </w:rPr>
        <w:t>Культура</w:t>
      </w:r>
      <w:r w:rsidRPr="006D041A">
        <w:rPr>
          <w:rFonts w:cs="Times New Roman"/>
        </w:rPr>
        <w:t>»</w:t>
      </w:r>
    </w:p>
    <w:p w:rsidR="009F239E" w:rsidRPr="006D041A" w:rsidRDefault="009F239E" w:rsidP="001061B8">
      <w:pPr>
        <w:jc w:val="center"/>
        <w:outlineLvl w:val="0"/>
        <w:rPr>
          <w:rFonts w:cs="Times New Roman"/>
        </w:rPr>
      </w:pPr>
    </w:p>
    <w:p w:rsidR="00920E42" w:rsidRPr="006D041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6D041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6D041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«</w:t>
      </w:r>
      <w:r w:rsidR="00B72AA2" w:rsidRPr="006D041A">
        <w:rPr>
          <w:rFonts w:ascii="Times New Roman" w:hAnsi="Times New Roman" w:cs="Times New Roman"/>
          <w:sz w:val="24"/>
          <w:szCs w:val="24"/>
        </w:rPr>
        <w:t>Культура</w:t>
      </w:r>
      <w:r w:rsidRPr="006D041A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D041A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6D041A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6D041A" w:rsidRPr="006D041A" w:rsidTr="00696127">
        <w:tc>
          <w:tcPr>
            <w:tcW w:w="1985" w:type="dxa"/>
          </w:tcPr>
          <w:p w:rsidR="00B72AA2" w:rsidRPr="006D041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6D041A" w:rsidRDefault="00B72AA2" w:rsidP="001061B8">
            <w:pPr>
              <w:pStyle w:val="ConsPlusCell"/>
            </w:pPr>
            <w:r w:rsidRPr="006D041A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6D041A">
              <w:t>Кокунова</w:t>
            </w:r>
            <w:proofErr w:type="spellEnd"/>
            <w:r w:rsidRPr="006D041A">
              <w:t xml:space="preserve"> М.Ю.</w:t>
            </w:r>
          </w:p>
        </w:tc>
      </w:tr>
      <w:tr w:rsidR="006D041A" w:rsidRPr="006D041A" w:rsidTr="00696127">
        <w:tc>
          <w:tcPr>
            <w:tcW w:w="1985" w:type="dxa"/>
          </w:tcPr>
          <w:p w:rsidR="00B72AA2" w:rsidRPr="006D041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6D041A" w:rsidRDefault="00B72AA2" w:rsidP="001061B8">
            <w:pPr>
              <w:pStyle w:val="ConsPlusCell"/>
            </w:pPr>
            <w:r w:rsidRPr="006D041A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696127">
        <w:tc>
          <w:tcPr>
            <w:tcW w:w="1985" w:type="dxa"/>
          </w:tcPr>
          <w:p w:rsidR="00920E42" w:rsidRPr="006D041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6D041A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6D041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D041A" w:rsidRPr="006D041A" w:rsidTr="00696127">
        <w:tc>
          <w:tcPr>
            <w:tcW w:w="1985" w:type="dxa"/>
          </w:tcPr>
          <w:p w:rsidR="00920E42" w:rsidRPr="006D041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6D041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6D041A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6D041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6D041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6D041A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6D0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6D041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6D041A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Московской области»</w:t>
            </w:r>
          </w:p>
          <w:p w:rsidR="00B72AA2" w:rsidRPr="006D041A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6D041A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6D041A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6D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6D041A" w:rsidRPr="006D041A" w:rsidTr="00696127">
        <w:tc>
          <w:tcPr>
            <w:tcW w:w="1985" w:type="dxa"/>
            <w:vMerge w:val="restart"/>
          </w:tcPr>
          <w:p w:rsidR="00920E42" w:rsidRPr="006D041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6D041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6D041A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D041A" w:rsidRPr="006D041A" w:rsidTr="00696127">
        <w:tc>
          <w:tcPr>
            <w:tcW w:w="1985" w:type="dxa"/>
            <w:vMerge/>
          </w:tcPr>
          <w:p w:rsidR="00920E42" w:rsidRPr="006D041A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6D041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6D041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6D041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6D041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6D041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6D041A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D041A" w:rsidRPr="006D041A" w:rsidTr="00696127">
        <w:tc>
          <w:tcPr>
            <w:tcW w:w="1985" w:type="dxa"/>
          </w:tcPr>
          <w:p w:rsidR="00731312" w:rsidRPr="006D041A" w:rsidRDefault="00731312" w:rsidP="00731312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B2F25" w:rsidRPr="006D041A" w:rsidRDefault="009B2F25" w:rsidP="009B2F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41A">
              <w:rPr>
                <w:rFonts w:cs="Times New Roman"/>
                <w:sz w:val="22"/>
                <w:szCs w:val="22"/>
              </w:rPr>
              <w:t>970697,6</w:t>
            </w:r>
            <w:r w:rsidR="00584062" w:rsidRPr="006D041A">
              <w:rPr>
                <w:rFonts w:cs="Times New Roman"/>
                <w:sz w:val="22"/>
                <w:szCs w:val="22"/>
              </w:rPr>
              <w:t>2</w:t>
            </w:r>
          </w:p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6D041A" w:rsidRDefault="009B2F25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191669,8</w:t>
            </w:r>
            <w:r w:rsidR="00584062" w:rsidRPr="006D0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731312" w:rsidRPr="006D041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210277,64</w:t>
            </w:r>
          </w:p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199141,71</w:t>
            </w:r>
          </w:p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189504,07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</w:tr>
      <w:tr w:rsidR="006D041A" w:rsidRPr="006D041A" w:rsidTr="00696127">
        <w:tc>
          <w:tcPr>
            <w:tcW w:w="1985" w:type="dxa"/>
          </w:tcPr>
          <w:p w:rsidR="00731312" w:rsidRPr="006D041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2F25" w:rsidRPr="006D041A" w:rsidRDefault="009B2F25" w:rsidP="009B2F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41A">
              <w:rPr>
                <w:rFonts w:cs="Times New Roman"/>
                <w:sz w:val="22"/>
                <w:szCs w:val="22"/>
              </w:rPr>
              <w:t>214809,</w:t>
            </w:r>
            <w:r w:rsidR="00584062" w:rsidRPr="006D041A">
              <w:rPr>
                <w:rFonts w:cs="Times New Roman"/>
                <w:sz w:val="22"/>
                <w:szCs w:val="22"/>
              </w:rPr>
              <w:t>57</w:t>
            </w:r>
          </w:p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6D041A" w:rsidRDefault="009B2F25" w:rsidP="009B2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201" w:type="dxa"/>
          </w:tcPr>
          <w:p w:rsidR="00731312" w:rsidRPr="006D041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97871,79</w:t>
            </w:r>
          </w:p>
        </w:tc>
        <w:tc>
          <w:tcPr>
            <w:tcW w:w="1275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38340,98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6D041A" w:rsidRPr="006D041A" w:rsidTr="00696127">
        <w:tc>
          <w:tcPr>
            <w:tcW w:w="1985" w:type="dxa"/>
          </w:tcPr>
          <w:p w:rsidR="00731312" w:rsidRPr="006D041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</w:tr>
      <w:tr w:rsidR="006D041A" w:rsidRPr="006D041A" w:rsidTr="00696127">
        <w:tc>
          <w:tcPr>
            <w:tcW w:w="1985" w:type="dxa"/>
          </w:tcPr>
          <w:p w:rsidR="00731312" w:rsidRPr="006D041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</w:tr>
      <w:tr w:rsidR="006D041A" w:rsidRPr="006D041A" w:rsidTr="00696127">
        <w:tc>
          <w:tcPr>
            <w:tcW w:w="1985" w:type="dxa"/>
          </w:tcPr>
          <w:p w:rsidR="00731312" w:rsidRPr="006D041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B2F25" w:rsidRPr="006D041A" w:rsidRDefault="009B2F25" w:rsidP="009B2F25">
            <w:pPr>
              <w:rPr>
                <w:rFonts w:cs="Times New Roman"/>
                <w:sz w:val="22"/>
                <w:szCs w:val="22"/>
              </w:rPr>
            </w:pPr>
            <w:r w:rsidRPr="006D041A">
              <w:rPr>
                <w:rFonts w:cs="Times New Roman"/>
                <w:sz w:val="22"/>
                <w:szCs w:val="22"/>
              </w:rPr>
              <w:t>1185507,1</w:t>
            </w:r>
            <w:r w:rsidR="00584062" w:rsidRPr="006D041A">
              <w:rPr>
                <w:rFonts w:cs="Times New Roman"/>
                <w:sz w:val="22"/>
                <w:szCs w:val="22"/>
              </w:rPr>
              <w:t>9</w:t>
            </w:r>
          </w:p>
          <w:p w:rsidR="00731312" w:rsidRPr="006D041A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6D041A" w:rsidRDefault="009B2F25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192638,8</w:t>
            </w:r>
            <w:r w:rsidR="00584062" w:rsidRPr="006D0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731312" w:rsidRPr="006D041A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308149,43</w:t>
            </w:r>
          </w:p>
        </w:tc>
        <w:tc>
          <w:tcPr>
            <w:tcW w:w="1275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275793,51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227845,05</w:t>
            </w:r>
          </w:p>
        </w:tc>
        <w:tc>
          <w:tcPr>
            <w:tcW w:w="1276" w:type="dxa"/>
          </w:tcPr>
          <w:p w:rsidR="00731312" w:rsidRPr="006D041A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</w:tr>
    </w:tbl>
    <w:p w:rsidR="001061B8" w:rsidRPr="006D041A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2. О</w:t>
      </w:r>
      <w:r w:rsidR="00A53BF4" w:rsidRPr="006D041A">
        <w:rPr>
          <w:rFonts w:cs="Times New Roman"/>
        </w:rPr>
        <w:t>бщая характеристика сферы реали</w:t>
      </w:r>
      <w:r w:rsidRPr="006D041A">
        <w:rPr>
          <w:rFonts w:cs="Times New Roman"/>
        </w:rPr>
        <w:t>зации муниципальной программы</w:t>
      </w: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6D041A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6D041A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6D041A">
        <w:rPr>
          <w:rFonts w:eastAsiaTheme="minorHAnsi" w:cs="Times New Roman"/>
          <w:lang w:eastAsia="en-US"/>
        </w:rPr>
        <w:t>ода</w:t>
      </w:r>
      <w:r w:rsidRPr="006D041A">
        <w:rPr>
          <w:rFonts w:eastAsiaTheme="minorHAnsi" w:cs="Times New Roman"/>
          <w:lang w:eastAsia="en-US"/>
        </w:rPr>
        <w:t xml:space="preserve"> </w:t>
      </w:r>
      <w:r w:rsidR="00FD6A82" w:rsidRPr="006D041A">
        <w:rPr>
          <w:rFonts w:eastAsiaTheme="minorHAnsi" w:cs="Times New Roman"/>
          <w:lang w:eastAsia="en-US"/>
        </w:rPr>
        <w:t>№</w:t>
      </w:r>
      <w:r w:rsidRPr="006D041A">
        <w:rPr>
          <w:rFonts w:eastAsiaTheme="minorHAnsi" w:cs="Times New Roman"/>
          <w:lang w:eastAsia="en-US"/>
        </w:rPr>
        <w:t xml:space="preserve">808 </w:t>
      </w:r>
      <w:r w:rsidR="00FD6A82" w:rsidRPr="006D041A">
        <w:rPr>
          <w:rFonts w:eastAsiaTheme="minorHAnsi" w:cs="Times New Roman"/>
          <w:lang w:eastAsia="en-US"/>
        </w:rPr>
        <w:t>«</w:t>
      </w:r>
      <w:r w:rsidRPr="006D041A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6D041A">
        <w:rPr>
          <w:rFonts w:eastAsiaTheme="minorHAnsi" w:cs="Times New Roman"/>
          <w:lang w:eastAsia="en-US"/>
        </w:rPr>
        <w:t>»</w:t>
      </w:r>
      <w:r w:rsidRPr="006D041A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6D041A">
        <w:rPr>
          <w:rFonts w:eastAsiaTheme="minorHAnsi" w:cs="Times New Roman"/>
          <w:lang w:eastAsia="en-US"/>
        </w:rPr>
        <w:t>ода №</w:t>
      </w:r>
      <w:r w:rsidRPr="006D041A">
        <w:rPr>
          <w:rFonts w:eastAsiaTheme="minorHAnsi" w:cs="Times New Roman"/>
          <w:lang w:eastAsia="en-US"/>
        </w:rPr>
        <w:t xml:space="preserve">204 </w:t>
      </w:r>
      <w:r w:rsidR="00FD6A82" w:rsidRPr="006D041A">
        <w:rPr>
          <w:rFonts w:eastAsiaTheme="minorHAnsi" w:cs="Times New Roman"/>
          <w:lang w:eastAsia="en-US"/>
        </w:rPr>
        <w:t>«О</w:t>
      </w:r>
      <w:r w:rsidRPr="006D041A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6D041A">
        <w:rPr>
          <w:rFonts w:eastAsiaTheme="minorHAnsi" w:cs="Times New Roman"/>
          <w:lang w:eastAsia="en-US"/>
        </w:rPr>
        <w:t>»</w:t>
      </w:r>
      <w:r w:rsidRPr="006D041A">
        <w:rPr>
          <w:rFonts w:eastAsiaTheme="minorHAnsi" w:cs="Times New Roman"/>
          <w:lang w:eastAsia="en-US"/>
        </w:rPr>
        <w:t xml:space="preserve"> (далее - Указ </w:t>
      </w:r>
      <w:r w:rsidR="00FD6A82" w:rsidRPr="006D041A">
        <w:rPr>
          <w:rFonts w:eastAsiaTheme="minorHAnsi" w:cs="Times New Roman"/>
          <w:lang w:eastAsia="en-US"/>
        </w:rPr>
        <w:t>№</w:t>
      </w:r>
      <w:r w:rsidRPr="006D041A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6D041A">
        <w:rPr>
          <w:rFonts w:eastAsiaTheme="minorHAnsi" w:cs="Times New Roman"/>
          <w:lang w:eastAsia="en-US"/>
        </w:rPr>
        <w:t>ой Федерации «</w:t>
      </w:r>
      <w:r w:rsidRPr="006D041A">
        <w:rPr>
          <w:rFonts w:eastAsiaTheme="minorHAnsi" w:cs="Times New Roman"/>
          <w:lang w:eastAsia="en-US"/>
        </w:rPr>
        <w:t>Развитие культуры и туризма</w:t>
      </w:r>
      <w:r w:rsidR="00FD6A82" w:rsidRPr="006D041A">
        <w:rPr>
          <w:rFonts w:eastAsiaTheme="minorHAnsi" w:cs="Times New Roman"/>
          <w:lang w:eastAsia="en-US"/>
        </w:rPr>
        <w:t>» на 2013-2020 годы»</w:t>
      </w:r>
      <w:r w:rsidRPr="006D041A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6D041A">
        <w:rPr>
          <w:rFonts w:eastAsiaTheme="minorHAnsi" w:cs="Times New Roman"/>
          <w:lang w:eastAsia="en-US"/>
        </w:rPr>
        <w:t>ийской Федерации от 15.04.2014 №</w:t>
      </w:r>
      <w:r w:rsidRPr="006D041A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6D041A">
        <w:rPr>
          <w:rFonts w:eastAsiaTheme="minorHAnsi" w:cs="Times New Roman"/>
          <w:lang w:eastAsia="en-US"/>
        </w:rPr>
        <w:t>ода №326-р «</w:t>
      </w:r>
      <w:r w:rsidRPr="006D041A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6D041A">
        <w:rPr>
          <w:rFonts w:eastAsiaTheme="minorHAnsi" w:cs="Times New Roman"/>
          <w:lang w:eastAsia="en-US"/>
        </w:rPr>
        <w:t>»</w:t>
      </w:r>
      <w:r w:rsidRPr="006D041A">
        <w:rPr>
          <w:rFonts w:eastAsiaTheme="minorHAnsi" w:cs="Times New Roman"/>
          <w:lang w:eastAsia="en-US"/>
        </w:rPr>
        <w:t>.</w:t>
      </w:r>
    </w:p>
    <w:p w:rsidR="001061B8" w:rsidRPr="006D041A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eastAsiaTheme="minorHAnsi" w:cs="Times New Roman"/>
          <w:lang w:eastAsia="en-US"/>
        </w:rPr>
        <w:t xml:space="preserve">Основная цель </w:t>
      </w:r>
      <w:r w:rsidR="00FD6A82" w:rsidRPr="006D041A">
        <w:rPr>
          <w:rFonts w:eastAsiaTheme="minorHAnsi" w:cs="Times New Roman"/>
          <w:lang w:eastAsia="en-US"/>
        </w:rPr>
        <w:t xml:space="preserve">муниципальной </w:t>
      </w:r>
      <w:r w:rsidRPr="006D041A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6D041A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6D041A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lastRenderedPageBreak/>
        <w:t xml:space="preserve">Муниципальная сеть сферы культуры </w:t>
      </w:r>
      <w:r w:rsidR="005F294F" w:rsidRPr="006D041A">
        <w:rPr>
          <w:rFonts w:cs="Times New Roman"/>
        </w:rPr>
        <w:t xml:space="preserve">городского округа Электросталь </w:t>
      </w:r>
      <w:r w:rsidRPr="006D041A">
        <w:rPr>
          <w:rFonts w:cs="Times New Roman"/>
        </w:rPr>
        <w:t>представлена десятью учреждениями: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6D041A">
        <w:rPr>
          <w:rFonts w:cs="Times New Roman"/>
        </w:rPr>
        <w:t>Степановское</w:t>
      </w:r>
      <w:proofErr w:type="spellEnd"/>
      <w:r w:rsidRPr="006D041A">
        <w:rPr>
          <w:rFonts w:cs="Times New Roman"/>
        </w:rPr>
        <w:t xml:space="preserve"> к городскому округу Электросталь;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6D041A">
        <w:rPr>
          <w:rFonts w:cs="Times New Roman"/>
        </w:rPr>
        <w:t>библиотеки  в</w:t>
      </w:r>
      <w:proofErr w:type="gramEnd"/>
      <w:r w:rsidRPr="006D041A">
        <w:rPr>
          <w:rFonts w:cs="Times New Roman"/>
        </w:rPr>
        <w:t xml:space="preserve"> составе КДУ и 1 пункт выдачи литературы;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6D041A">
        <w:rPr>
          <w:rFonts w:cs="Times New Roman"/>
        </w:rPr>
        <w:t>;</w:t>
      </w:r>
    </w:p>
    <w:p w:rsidR="008A36CB" w:rsidRPr="006D041A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>-</w:t>
      </w:r>
      <w:r w:rsidR="001061B8" w:rsidRPr="006D041A">
        <w:rPr>
          <w:rFonts w:cs="Times New Roman"/>
        </w:rPr>
        <w:t> </w:t>
      </w:r>
      <w:r w:rsidRPr="006D041A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</w:t>
      </w:r>
      <w:r w:rsidR="001061B8" w:rsidRPr="006D041A">
        <w:rPr>
          <w:rFonts w:cs="Times New Roman"/>
        </w:rPr>
        <w:t> </w:t>
      </w:r>
      <w:r w:rsidRPr="006D041A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6D041A">
        <w:rPr>
          <w:rFonts w:cs="Times New Roman"/>
          <w:lang w:val="en-US"/>
        </w:rPr>
        <w:t>I</w:t>
      </w:r>
      <w:r w:rsidR="001061B8" w:rsidRPr="006D041A">
        <w:rPr>
          <w:rFonts w:cs="Times New Roman"/>
        </w:rPr>
        <w:t xml:space="preserve"> век»;</w:t>
      </w:r>
      <w:r w:rsidRPr="006D041A">
        <w:rPr>
          <w:rFonts w:cs="Times New Roman"/>
        </w:rPr>
        <w:t xml:space="preserve">   </w:t>
      </w:r>
    </w:p>
    <w:p w:rsidR="00FD6A82" w:rsidRPr="006D041A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частная галерея «ЛУБР»;</w:t>
      </w:r>
    </w:p>
    <w:p w:rsidR="001061B8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- парк культуры и отдыха </w:t>
      </w:r>
      <w:r w:rsidR="004718D6" w:rsidRPr="006D041A">
        <w:rPr>
          <w:rFonts w:cs="Times New Roman"/>
        </w:rPr>
        <w:t>ООО «ИНКАРУ</w:t>
      </w:r>
      <w:r w:rsidRPr="006D041A">
        <w:rPr>
          <w:rFonts w:cs="Times New Roman"/>
        </w:rPr>
        <w:t>С»;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ООО «</w:t>
      </w:r>
      <w:proofErr w:type="spellStart"/>
      <w:r w:rsidRPr="006D041A">
        <w:rPr>
          <w:rFonts w:cs="Times New Roman"/>
        </w:rPr>
        <w:t>Кинопром</w:t>
      </w:r>
      <w:proofErr w:type="spellEnd"/>
      <w:r w:rsidRPr="006D041A">
        <w:rPr>
          <w:rFonts w:cs="Times New Roman"/>
        </w:rPr>
        <w:t xml:space="preserve"> «Современник», ООО «</w:t>
      </w:r>
      <w:proofErr w:type="spellStart"/>
      <w:r w:rsidRPr="006D041A">
        <w:rPr>
          <w:rFonts w:cs="Times New Roman"/>
        </w:rPr>
        <w:t>Синема</w:t>
      </w:r>
      <w:proofErr w:type="spellEnd"/>
      <w:r w:rsidRPr="006D041A">
        <w:rPr>
          <w:rFonts w:cs="Times New Roman"/>
        </w:rPr>
        <w:t xml:space="preserve">», ООО «Вики </w:t>
      </w:r>
      <w:proofErr w:type="spellStart"/>
      <w:r w:rsidRPr="006D041A">
        <w:rPr>
          <w:rFonts w:cs="Times New Roman"/>
        </w:rPr>
        <w:t>Синема</w:t>
      </w:r>
      <w:proofErr w:type="spellEnd"/>
      <w:r w:rsidRPr="006D041A">
        <w:rPr>
          <w:rFonts w:cs="Times New Roman"/>
        </w:rPr>
        <w:t>».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6D041A">
        <w:rPr>
          <w:rFonts w:cs="Times New Roman"/>
        </w:rPr>
        <w:t>музицирование</w:t>
      </w:r>
      <w:proofErr w:type="spellEnd"/>
      <w:r w:rsidRPr="006D041A">
        <w:rPr>
          <w:rFonts w:cs="Times New Roman"/>
        </w:rPr>
        <w:t xml:space="preserve">» и «Оркестровое </w:t>
      </w:r>
      <w:proofErr w:type="spellStart"/>
      <w:r w:rsidRPr="006D041A">
        <w:rPr>
          <w:rFonts w:cs="Times New Roman"/>
        </w:rPr>
        <w:t>музицирование</w:t>
      </w:r>
      <w:proofErr w:type="spellEnd"/>
      <w:r w:rsidRPr="006D041A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6D041A">
        <w:rPr>
          <w:rFonts w:cs="Times New Roman"/>
          <w:bCs/>
        </w:rPr>
        <w:t xml:space="preserve"> научная конференция «Музыка Подмосковья»</w:t>
      </w:r>
      <w:r w:rsidRPr="006D041A">
        <w:rPr>
          <w:rFonts w:cs="Times New Roman"/>
        </w:rPr>
        <w:t>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слабая материально-техническая база учреждений;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</w:t>
      </w:r>
      <w:r w:rsidR="001061B8" w:rsidRPr="006D041A">
        <w:rPr>
          <w:rFonts w:cs="Times New Roman"/>
        </w:rPr>
        <w:t xml:space="preserve"> </w:t>
      </w:r>
      <w:r w:rsidRPr="006D041A">
        <w:rPr>
          <w:rFonts w:cs="Times New Roman"/>
        </w:rPr>
        <w:t>капитального ремонта требуют: МБУК «СДК «Елизаветино</w:t>
      </w:r>
      <w:proofErr w:type="gramStart"/>
      <w:r w:rsidRPr="006D041A">
        <w:rPr>
          <w:rFonts w:cs="Times New Roman"/>
        </w:rPr>
        <w:t>»,  МБУ</w:t>
      </w:r>
      <w:proofErr w:type="gramEnd"/>
      <w:r w:rsidRPr="006D041A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6D041A">
        <w:rPr>
          <w:rFonts w:cs="Times New Roman"/>
        </w:rPr>
        <w:t>города,  в</w:t>
      </w:r>
      <w:proofErr w:type="gramEnd"/>
      <w:r w:rsidRPr="006D041A">
        <w:rPr>
          <w:rFonts w:cs="Times New Roman"/>
        </w:rPr>
        <w:t xml:space="preserve"> </w:t>
      </w:r>
      <w:proofErr w:type="spellStart"/>
      <w:r w:rsidRPr="006D041A">
        <w:rPr>
          <w:rFonts w:cs="Times New Roman"/>
        </w:rPr>
        <w:t>т.ч</w:t>
      </w:r>
      <w:proofErr w:type="spellEnd"/>
      <w:r w:rsidRPr="006D041A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6D041A">
        <w:rPr>
          <w:rFonts w:cs="Times New Roman"/>
        </w:rPr>
        <w:t>Культура</w:t>
      </w:r>
      <w:r w:rsidRPr="006D041A">
        <w:rPr>
          <w:rFonts w:cs="Times New Roman"/>
        </w:rPr>
        <w:t>» (далее – программа).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6D041A" w:rsidRDefault="00FD6A82" w:rsidP="001061B8">
      <w:pPr>
        <w:ind w:firstLine="567"/>
        <w:jc w:val="both"/>
        <w:rPr>
          <w:rFonts w:cs="Times New Roman"/>
        </w:rPr>
      </w:pP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3. П</w:t>
      </w:r>
      <w:r w:rsidR="00A53BF4" w:rsidRPr="006D041A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6D041A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муниципальной программы</w:t>
      </w: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6D041A">
        <w:rPr>
          <w:rFonts w:cs="Times New Roman"/>
        </w:rPr>
        <w:t>категорий  населения</w:t>
      </w:r>
      <w:proofErr w:type="gramEnd"/>
      <w:r w:rsidRPr="006D041A">
        <w:rPr>
          <w:rFonts w:cs="Times New Roman"/>
        </w:rPr>
        <w:t>, в том числе путем внедрения дистанционных культурных услуг.</w:t>
      </w: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6D041A">
        <w:rPr>
          <w:rFonts w:cs="Times New Roman"/>
        </w:rPr>
        <w:t>учителей  Московской</w:t>
      </w:r>
      <w:proofErr w:type="gramEnd"/>
      <w:r w:rsidRPr="006D041A">
        <w:rPr>
          <w:rFonts w:cs="Times New Roman"/>
        </w:rPr>
        <w:t xml:space="preserve"> области.</w:t>
      </w: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6D041A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6D041A">
        <w:rPr>
          <w:rFonts w:cs="Times New Roman"/>
        </w:rPr>
        <w:t>Снизится  уровень</w:t>
      </w:r>
      <w:proofErr w:type="gramEnd"/>
      <w:r w:rsidRPr="006D041A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6D041A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6D041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4. П</w:t>
      </w:r>
      <w:r w:rsidR="00A53BF4" w:rsidRPr="006D041A">
        <w:rPr>
          <w:rFonts w:cs="Times New Roman"/>
        </w:rPr>
        <w:t xml:space="preserve">еречень подпрограмм и их </w:t>
      </w:r>
      <w:r w:rsidRPr="006D041A">
        <w:rPr>
          <w:rFonts w:cs="Times New Roman"/>
        </w:rPr>
        <w:t>краткое описание</w:t>
      </w:r>
    </w:p>
    <w:p w:rsidR="00CA3785" w:rsidRPr="006D041A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6D041A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6D041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D04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 w:rsidRPr="006D041A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6D041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D041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- п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D04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6D041A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6D041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D041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- п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D04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6D041A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CA3785" w:rsidRPr="006D041A">
        <w:rPr>
          <w:rFonts w:ascii="Times New Roman" w:hAnsi="Times New Roman" w:cs="Times New Roman"/>
          <w:sz w:val="24"/>
          <w:szCs w:val="24"/>
        </w:rPr>
        <w:t>»</w:t>
      </w:r>
      <w:r w:rsidR="00810180" w:rsidRPr="006D041A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6D041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D041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- п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D04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6D041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6D041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810180" w:rsidRPr="006D041A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6D041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D041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- п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D04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6D041A">
        <w:rPr>
          <w:rFonts w:ascii="Times New Roman" w:hAnsi="Times New Roman" w:cs="Times New Roman"/>
          <w:sz w:val="24"/>
          <w:szCs w:val="24"/>
        </w:rPr>
        <w:t xml:space="preserve"> (приложение №5 к муниципальной программе)</w:t>
      </w:r>
      <w:r w:rsidR="0036118E" w:rsidRPr="006D041A">
        <w:rPr>
          <w:rFonts w:ascii="Times New Roman" w:hAnsi="Times New Roman" w:cs="Times New Roman"/>
          <w:sz w:val="24"/>
          <w:szCs w:val="24"/>
        </w:rPr>
        <w:t>;</w:t>
      </w:r>
    </w:p>
    <w:p w:rsidR="00CA3785" w:rsidRPr="006D041A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- п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6D04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6D041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6D041A">
        <w:rPr>
          <w:rFonts w:ascii="Times New Roman" w:hAnsi="Times New Roman" w:cs="Times New Roman"/>
          <w:sz w:val="24"/>
          <w:szCs w:val="24"/>
        </w:rPr>
        <w:t xml:space="preserve"> (приложение №6 к муниципальной программе)</w:t>
      </w:r>
      <w:r w:rsidRPr="006D041A">
        <w:rPr>
          <w:rFonts w:ascii="Times New Roman" w:hAnsi="Times New Roman" w:cs="Times New Roman"/>
          <w:sz w:val="24"/>
          <w:szCs w:val="24"/>
        </w:rPr>
        <w:t>;</w:t>
      </w:r>
    </w:p>
    <w:p w:rsidR="008A36CB" w:rsidRPr="006D041A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6D04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№7 к муниципальной программе).</w:t>
      </w:r>
    </w:p>
    <w:p w:rsidR="00AA4623" w:rsidRPr="006D041A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 xml:space="preserve">В </w:t>
      </w:r>
      <w:r w:rsidR="00C82419" w:rsidRPr="006D041A">
        <w:rPr>
          <w:rFonts w:cs="Times New Roman"/>
        </w:rPr>
        <w:t>п</w:t>
      </w:r>
      <w:r w:rsidR="00AA4623" w:rsidRPr="006D041A">
        <w:rPr>
          <w:rFonts w:cs="Times New Roman"/>
        </w:rPr>
        <w:t>одпрограмм</w:t>
      </w:r>
      <w:r w:rsidRPr="006D041A">
        <w:rPr>
          <w:rFonts w:cs="Times New Roman"/>
        </w:rPr>
        <w:t>е</w:t>
      </w:r>
      <w:r w:rsidR="00AA4623" w:rsidRPr="006D041A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6D041A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6D041A">
        <w:rPr>
          <w:rFonts w:eastAsiaTheme="minorHAnsi" w:cs="Times New Roman"/>
          <w:lang w:eastAsia="en-US"/>
        </w:rPr>
        <w:t>муниципального</w:t>
      </w:r>
      <w:r w:rsidR="00AA4623" w:rsidRPr="006D041A">
        <w:rPr>
          <w:rFonts w:eastAsiaTheme="minorHAnsi" w:cs="Times New Roman"/>
          <w:lang w:eastAsia="en-US"/>
        </w:rPr>
        <w:t xml:space="preserve"> задани</w:t>
      </w:r>
      <w:r w:rsidRPr="006D041A">
        <w:rPr>
          <w:rFonts w:eastAsiaTheme="minorHAnsi" w:cs="Times New Roman"/>
          <w:lang w:eastAsia="en-US"/>
        </w:rPr>
        <w:t>я муниципальн</w:t>
      </w:r>
      <w:r w:rsidR="00AF1751" w:rsidRPr="006D041A">
        <w:rPr>
          <w:rFonts w:eastAsiaTheme="minorHAnsi" w:cs="Times New Roman"/>
          <w:lang w:eastAsia="en-US"/>
        </w:rPr>
        <w:t>ым</w:t>
      </w:r>
      <w:r w:rsidRPr="006D041A">
        <w:rPr>
          <w:rFonts w:eastAsiaTheme="minorHAnsi" w:cs="Times New Roman"/>
          <w:lang w:eastAsia="en-US"/>
        </w:rPr>
        <w:t xml:space="preserve"> учреждени</w:t>
      </w:r>
      <w:r w:rsidR="00AF1751" w:rsidRPr="006D041A">
        <w:rPr>
          <w:rFonts w:eastAsiaTheme="minorHAnsi" w:cs="Times New Roman"/>
          <w:lang w:eastAsia="en-US"/>
        </w:rPr>
        <w:t>ем</w:t>
      </w:r>
      <w:r w:rsidRPr="006D041A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6D041A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6D041A">
        <w:rPr>
          <w:rFonts w:eastAsiaTheme="minorHAnsi" w:cs="Times New Roman"/>
          <w:lang w:eastAsia="en-US"/>
        </w:rPr>
        <w:t xml:space="preserve">музейных экспозиций и </w:t>
      </w:r>
      <w:r w:rsidRPr="006D041A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Ожидаемый результат подпрограммы: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прирост количества выставочных проектов.</w:t>
      </w:r>
    </w:p>
    <w:p w:rsidR="00CA3785" w:rsidRPr="006D041A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6D041A">
        <w:rPr>
          <w:rFonts w:cs="Times New Roman"/>
        </w:rPr>
        <w:t xml:space="preserve">В </w:t>
      </w:r>
      <w:r w:rsidR="00C82419" w:rsidRPr="006D041A">
        <w:rPr>
          <w:rFonts w:cs="Times New Roman"/>
        </w:rPr>
        <w:t>п</w:t>
      </w:r>
      <w:r w:rsidR="00AA4623" w:rsidRPr="006D041A">
        <w:rPr>
          <w:rFonts w:cs="Times New Roman"/>
        </w:rPr>
        <w:t>одпрограмм</w:t>
      </w:r>
      <w:r w:rsidRPr="006D041A">
        <w:rPr>
          <w:rFonts w:cs="Times New Roman"/>
        </w:rPr>
        <w:t>е</w:t>
      </w:r>
      <w:r w:rsidR="00AA4623" w:rsidRPr="006D041A">
        <w:rPr>
          <w:rFonts w:cs="Times New Roman"/>
        </w:rPr>
        <w:t xml:space="preserve"> </w:t>
      </w:r>
      <w:r w:rsidR="00AC543E" w:rsidRPr="006D041A">
        <w:rPr>
          <w:rFonts w:cs="Times New Roman"/>
        </w:rPr>
        <w:t>III «Развитие библиотечного дела»</w:t>
      </w:r>
      <w:r w:rsidRPr="006D041A">
        <w:rPr>
          <w:rFonts w:cs="Times New Roman"/>
        </w:rPr>
        <w:t xml:space="preserve"> </w:t>
      </w:r>
      <w:r w:rsidRPr="006D041A">
        <w:rPr>
          <w:rFonts w:eastAsiaTheme="minorHAnsi" w:cs="Times New Roman"/>
          <w:lang w:eastAsia="en-US"/>
        </w:rPr>
        <w:t>предусмотрен</w:t>
      </w:r>
      <w:r w:rsidR="005C29D7" w:rsidRPr="006D041A">
        <w:rPr>
          <w:rFonts w:eastAsiaTheme="minorHAnsi" w:cs="Times New Roman"/>
          <w:lang w:eastAsia="en-US"/>
        </w:rPr>
        <w:t>ы:</w:t>
      </w:r>
      <w:r w:rsidRPr="006D041A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6D041A">
        <w:rPr>
          <w:rFonts w:eastAsiaTheme="minorHAnsi" w:cs="Times New Roman"/>
          <w:lang w:eastAsia="en-US"/>
        </w:rPr>
        <w:t>ым</w:t>
      </w:r>
      <w:r w:rsidRPr="006D041A">
        <w:rPr>
          <w:rFonts w:eastAsiaTheme="minorHAnsi" w:cs="Times New Roman"/>
          <w:lang w:eastAsia="en-US"/>
        </w:rPr>
        <w:t xml:space="preserve"> учреждени</w:t>
      </w:r>
      <w:r w:rsidR="00551B30" w:rsidRPr="006D041A">
        <w:rPr>
          <w:rFonts w:eastAsiaTheme="minorHAnsi" w:cs="Times New Roman"/>
          <w:lang w:eastAsia="en-US"/>
        </w:rPr>
        <w:t>ем</w:t>
      </w:r>
      <w:r w:rsidRPr="006D041A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6D041A">
        <w:rPr>
          <w:rFonts w:eastAsiaTheme="minorHAnsi" w:cs="Times New Roman"/>
          <w:lang w:eastAsia="en-US"/>
        </w:rPr>
        <w:t>п</w:t>
      </w:r>
      <w:r w:rsidR="00AF1751" w:rsidRPr="006D041A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6D041A">
        <w:rPr>
          <w:rFonts w:eastAsiaTheme="minorHAnsi" w:cs="Times New Roman"/>
          <w:lang w:eastAsia="en-US"/>
        </w:rPr>
        <w:t>; к</w:t>
      </w:r>
      <w:r w:rsidRPr="006D041A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6D041A">
        <w:rPr>
          <w:rFonts w:eastAsiaTheme="minorHAnsi" w:cs="Times New Roman"/>
          <w:lang w:eastAsia="en-US"/>
        </w:rPr>
        <w:t>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6D041A">
        <w:rPr>
          <w:rFonts w:cs="Times New Roman"/>
        </w:rPr>
        <w:t>обслуживания населения</w:t>
      </w:r>
      <w:r w:rsidRPr="006D041A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Ожидаемый результат: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обеспечение роста числа посетителей библиотек;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- увеличение количества </w:t>
      </w:r>
      <w:r w:rsidR="001061B8" w:rsidRPr="006D041A">
        <w:rPr>
          <w:rFonts w:cs="Times New Roman"/>
        </w:rPr>
        <w:t>предоставляемых муниципальными</w:t>
      </w:r>
      <w:r w:rsidRPr="006D041A">
        <w:rPr>
          <w:rFonts w:cs="Times New Roman"/>
        </w:rPr>
        <w:t xml:space="preserve"> </w:t>
      </w:r>
      <w:r w:rsidR="001061B8" w:rsidRPr="006D041A">
        <w:rPr>
          <w:rFonts w:cs="Times New Roman"/>
        </w:rPr>
        <w:t>библиотеками муниципальных</w:t>
      </w:r>
      <w:r w:rsidR="00551B30" w:rsidRPr="006D041A">
        <w:rPr>
          <w:rFonts w:cs="Times New Roman"/>
        </w:rPr>
        <w:t xml:space="preserve"> услуг в электронном виде</w:t>
      </w:r>
      <w:r w:rsidRPr="006D041A">
        <w:rPr>
          <w:rFonts w:cs="Times New Roman"/>
        </w:rPr>
        <w:t>.</w:t>
      </w:r>
    </w:p>
    <w:p w:rsidR="004A6B16" w:rsidRPr="006D041A" w:rsidRDefault="00CD4E31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В </w:t>
      </w:r>
      <w:r w:rsidR="00C82419" w:rsidRPr="006D041A">
        <w:rPr>
          <w:rFonts w:cs="Times New Roman"/>
        </w:rPr>
        <w:t>п</w:t>
      </w:r>
      <w:r w:rsidRPr="006D041A">
        <w:rPr>
          <w:rFonts w:cs="Times New Roman"/>
        </w:rPr>
        <w:t>одпрограмме</w:t>
      </w:r>
      <w:r w:rsidR="00AA4623" w:rsidRPr="006D041A">
        <w:rPr>
          <w:rFonts w:cs="Times New Roman"/>
        </w:rPr>
        <w:t xml:space="preserve"> </w:t>
      </w:r>
      <w:r w:rsidRPr="006D041A">
        <w:rPr>
          <w:rFonts w:cs="Times New Roman"/>
        </w:rPr>
        <w:t>IV «</w:t>
      </w:r>
      <w:r w:rsidR="00E16D2C" w:rsidRPr="006D041A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6D041A">
        <w:rPr>
          <w:rFonts w:cs="Times New Roman"/>
        </w:rPr>
        <w:t>» предусмотрен</w:t>
      </w:r>
      <w:r w:rsidR="005C29D7" w:rsidRPr="006D041A">
        <w:rPr>
          <w:rFonts w:cs="Times New Roman"/>
        </w:rPr>
        <w:t>ы:</w:t>
      </w:r>
      <w:r w:rsidR="000A6EDB" w:rsidRPr="006D041A">
        <w:rPr>
          <w:rFonts w:cs="Times New Roman"/>
        </w:rPr>
        <w:t xml:space="preserve"> </w:t>
      </w:r>
      <w:r w:rsidR="009804D5" w:rsidRPr="006D041A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6D041A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6D041A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 xml:space="preserve">Реализация подпрограммы </w:t>
      </w:r>
      <w:r w:rsidR="000A6EDB" w:rsidRPr="006D041A">
        <w:rPr>
          <w:rFonts w:cs="Times New Roman"/>
        </w:rPr>
        <w:t>включает</w:t>
      </w:r>
      <w:r w:rsidRPr="006D041A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Ожидаемые результаты: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- увеличение </w:t>
      </w:r>
      <w:r w:rsidR="000E3BBF" w:rsidRPr="006D041A">
        <w:rPr>
          <w:rFonts w:cs="Times New Roman"/>
        </w:rPr>
        <w:t>числа посещений учреждений культуры</w:t>
      </w:r>
      <w:r w:rsidRPr="006D041A">
        <w:rPr>
          <w:rFonts w:cs="Times New Roman"/>
        </w:rPr>
        <w:t>;</w:t>
      </w:r>
    </w:p>
    <w:p w:rsidR="00AA4623" w:rsidRPr="006D041A" w:rsidRDefault="00AA4623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6D041A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6D041A">
        <w:rPr>
          <w:rFonts w:ascii="Times New Roman" w:hAnsi="Times New Roman" w:cs="Times New Roman"/>
          <w:sz w:val="24"/>
          <w:szCs w:val="24"/>
        </w:rPr>
        <w:t>п</w:t>
      </w:r>
      <w:r w:rsidR="00AA4623" w:rsidRPr="006D041A">
        <w:rPr>
          <w:rFonts w:ascii="Times New Roman" w:hAnsi="Times New Roman" w:cs="Times New Roman"/>
          <w:sz w:val="24"/>
          <w:szCs w:val="24"/>
        </w:rPr>
        <w:t>одпрограмм</w:t>
      </w:r>
      <w:r w:rsidRPr="006D041A">
        <w:rPr>
          <w:rFonts w:ascii="Times New Roman" w:hAnsi="Times New Roman" w:cs="Times New Roman"/>
          <w:sz w:val="24"/>
          <w:szCs w:val="24"/>
        </w:rPr>
        <w:t>е</w:t>
      </w:r>
      <w:r w:rsidR="00AA4623" w:rsidRPr="006D041A">
        <w:rPr>
          <w:rFonts w:ascii="Times New Roman" w:hAnsi="Times New Roman" w:cs="Times New Roman"/>
          <w:sz w:val="24"/>
          <w:szCs w:val="24"/>
        </w:rPr>
        <w:t xml:space="preserve"> </w:t>
      </w:r>
      <w:r w:rsidRPr="006D04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6D041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6D041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 предусмотрен</w:t>
      </w:r>
      <w:r w:rsidR="005C29D7" w:rsidRPr="006D041A">
        <w:rPr>
          <w:rFonts w:ascii="Times New Roman" w:hAnsi="Times New Roman" w:cs="Times New Roman"/>
          <w:sz w:val="24"/>
          <w:szCs w:val="24"/>
        </w:rPr>
        <w:t>ы:</w:t>
      </w:r>
      <w:r w:rsidRPr="006D041A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6D041A">
        <w:rPr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6D041A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D041A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6D041A" w:rsidRDefault="00B32F46" w:rsidP="0036118E">
      <w:pPr>
        <w:ind w:firstLine="567"/>
        <w:jc w:val="both"/>
      </w:pPr>
      <w:r w:rsidRPr="006D041A">
        <w:t xml:space="preserve">Подпрограмма </w:t>
      </w:r>
      <w:r w:rsidRPr="006D041A">
        <w:rPr>
          <w:lang w:val="en-US"/>
        </w:rPr>
        <w:t>VII</w:t>
      </w:r>
      <w:r w:rsidRPr="006D041A">
        <w:t xml:space="preserve"> «Развитие архивного дела» направлена на:</w:t>
      </w:r>
    </w:p>
    <w:p w:rsidR="00B32F46" w:rsidRPr="006D041A" w:rsidRDefault="00B32F46" w:rsidP="0036118E">
      <w:pPr>
        <w:ind w:firstLine="567"/>
        <w:jc w:val="both"/>
      </w:pPr>
      <w:r w:rsidRPr="006D041A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6D041A" w:rsidRDefault="00B32F46" w:rsidP="0036118E">
      <w:pPr>
        <w:ind w:firstLine="567"/>
        <w:jc w:val="both"/>
      </w:pPr>
      <w:r w:rsidRPr="006D041A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6D041A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eastAsiaTheme="minorHAnsi" w:cs="Times New Roman"/>
          <w:lang w:eastAsia="en-US"/>
        </w:rPr>
        <w:t xml:space="preserve">В </w:t>
      </w:r>
      <w:r w:rsidR="00C82419" w:rsidRPr="006D041A">
        <w:rPr>
          <w:rFonts w:eastAsiaTheme="minorHAnsi" w:cs="Times New Roman"/>
          <w:lang w:eastAsia="en-US"/>
        </w:rPr>
        <w:t>п</w:t>
      </w:r>
      <w:r w:rsidRPr="006D041A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6D041A">
        <w:rPr>
          <w:rFonts w:cs="Times New Roman"/>
        </w:rPr>
        <w:t>закупку товаров, работ и услуг;</w:t>
      </w:r>
      <w:r w:rsidR="00C82419" w:rsidRPr="006D041A">
        <w:rPr>
          <w:rFonts w:cs="Times New Roman"/>
        </w:rPr>
        <w:t xml:space="preserve"> мероприятия в сфере культуры.</w:t>
      </w:r>
    </w:p>
    <w:p w:rsidR="000B7407" w:rsidRPr="006D041A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6D041A">
        <w:rPr>
          <w:rFonts w:cs="Times New Roman"/>
        </w:rPr>
        <w:t>деятельности  муниципальных</w:t>
      </w:r>
      <w:proofErr w:type="gramEnd"/>
      <w:r w:rsidRPr="006D041A">
        <w:rPr>
          <w:rFonts w:cs="Times New Roman"/>
        </w:rPr>
        <w:t xml:space="preserve"> учреждений в сфере культуры и молодежной политики</w:t>
      </w:r>
      <w:r w:rsidR="00585512" w:rsidRPr="006D041A">
        <w:rPr>
          <w:rFonts w:cs="Times New Roman"/>
        </w:rPr>
        <w:t>.</w:t>
      </w:r>
    </w:p>
    <w:p w:rsidR="005978C6" w:rsidRPr="006D041A" w:rsidRDefault="008A36CB" w:rsidP="005978C6">
      <w:pPr>
        <w:ind w:firstLine="851"/>
        <w:jc w:val="both"/>
        <w:rPr>
          <w:rFonts w:cs="Times New Roman"/>
        </w:rPr>
      </w:pPr>
      <w:r w:rsidRPr="006D041A">
        <w:t xml:space="preserve">Подпрограмма </w:t>
      </w:r>
      <w:r w:rsidRPr="006D041A">
        <w:rPr>
          <w:rFonts w:cs="Times New Roman"/>
          <w:lang w:val="en-US"/>
        </w:rPr>
        <w:t>IX</w:t>
      </w:r>
      <w:r w:rsidRPr="006D041A">
        <w:rPr>
          <w:rFonts w:cs="Times New Roman"/>
        </w:rPr>
        <w:t xml:space="preserve"> «Развитие парков культуры и отдыха» </w:t>
      </w:r>
      <w:r w:rsidRPr="006D041A">
        <w:t>направлена на</w:t>
      </w:r>
      <w:r w:rsidR="005978C6" w:rsidRPr="006D041A">
        <w:t xml:space="preserve"> </w:t>
      </w:r>
      <w:r w:rsidR="005978C6" w:rsidRPr="006D041A">
        <w:rPr>
          <w:lang w:val="en-US"/>
        </w:rPr>
        <w:t>c</w:t>
      </w:r>
      <w:proofErr w:type="spellStart"/>
      <w:proofErr w:type="gramStart"/>
      <w:r w:rsidR="005978C6" w:rsidRPr="006D041A">
        <w:rPr>
          <w:rFonts w:cs="Times New Roman"/>
        </w:rPr>
        <w:t>оздание</w:t>
      </w:r>
      <w:proofErr w:type="spellEnd"/>
      <w:r w:rsidR="005978C6" w:rsidRPr="006D041A">
        <w:rPr>
          <w:rFonts w:cs="Times New Roman"/>
        </w:rPr>
        <w:t xml:space="preserve">  условий</w:t>
      </w:r>
      <w:proofErr w:type="gramEnd"/>
      <w:r w:rsidR="005978C6" w:rsidRPr="006D041A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6D041A">
        <w:rPr>
          <w:rFonts w:cs="Times New Roman"/>
        </w:rPr>
        <w:t>е</w:t>
      </w:r>
      <w:r w:rsidR="005978C6" w:rsidRPr="006D041A">
        <w:rPr>
          <w:rFonts w:cs="Times New Roman"/>
        </w:rPr>
        <w:t xml:space="preserve"> норматива обеспеченности парками культуры.</w:t>
      </w:r>
    </w:p>
    <w:p w:rsidR="008A36CB" w:rsidRPr="006D041A" w:rsidRDefault="008A36CB" w:rsidP="008A36CB">
      <w:pPr>
        <w:ind w:firstLine="567"/>
        <w:jc w:val="both"/>
      </w:pPr>
    </w:p>
    <w:p w:rsidR="008A36CB" w:rsidRPr="006D041A" w:rsidRDefault="008A36CB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20E42" w:rsidRPr="006D041A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5. О</w:t>
      </w:r>
      <w:r w:rsidR="00A53BF4" w:rsidRPr="006D041A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6D041A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6D041A" w:rsidRDefault="00AA4623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6D041A" w:rsidRDefault="00AA4623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6D041A">
        <w:rPr>
          <w:rFonts w:cs="Times New Roman"/>
        </w:rPr>
        <w:t>достижению результата</w:t>
      </w:r>
      <w:r w:rsidRPr="006D041A">
        <w:rPr>
          <w:rFonts w:cs="Times New Roman"/>
        </w:rPr>
        <w:t>.</w:t>
      </w:r>
    </w:p>
    <w:p w:rsidR="00AA4623" w:rsidRPr="006D041A" w:rsidRDefault="00AA4623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>Перечни мероприятий приведены в соответствующих подпрограммах муниципальной программы.</w:t>
      </w:r>
    </w:p>
    <w:p w:rsidR="00AA4623" w:rsidRPr="006D041A" w:rsidRDefault="00AA4623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6D041A">
        <w:rPr>
          <w:rFonts w:cs="Times New Roman"/>
        </w:rPr>
        <w:t>бюджета и</w:t>
      </w:r>
      <w:r w:rsidRPr="006D041A">
        <w:rPr>
          <w:rFonts w:cs="Times New Roman"/>
        </w:rPr>
        <w:t xml:space="preserve"> привлекаемых внебюджетных средств.</w:t>
      </w:r>
    </w:p>
    <w:p w:rsidR="00AA4623" w:rsidRPr="006D041A" w:rsidRDefault="00AA4623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6D041A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6D041A" w:rsidRDefault="00520DCB" w:rsidP="001061B8">
      <w:pPr>
        <w:rPr>
          <w:rFonts w:cs="Times New Roman"/>
          <w:b/>
        </w:rPr>
      </w:pPr>
      <w:r w:rsidRPr="006D041A">
        <w:rPr>
          <w:rFonts w:cs="Times New Roman"/>
          <w:b/>
        </w:rPr>
        <w:br w:type="page"/>
      </w:r>
    </w:p>
    <w:p w:rsidR="00520DCB" w:rsidRPr="006D041A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6D041A" w:rsidSect="00EB08E5">
          <w:headerReference w:type="defaul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6D041A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lastRenderedPageBreak/>
        <w:t>6. П</w:t>
      </w:r>
      <w:r w:rsidR="00A53BF4" w:rsidRPr="006D041A">
        <w:rPr>
          <w:rFonts w:cs="Times New Roman"/>
        </w:rPr>
        <w:t>ланируемые результаты реализации муниципальной программы</w:t>
      </w:r>
    </w:p>
    <w:p w:rsidR="00520DCB" w:rsidRPr="006D041A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6D041A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«</w:t>
      </w:r>
      <w:r w:rsidR="00C82419" w:rsidRPr="006D041A">
        <w:rPr>
          <w:rFonts w:ascii="Times New Roman" w:hAnsi="Times New Roman" w:cs="Times New Roman"/>
          <w:sz w:val="24"/>
          <w:szCs w:val="24"/>
        </w:rPr>
        <w:t>Культура</w:t>
      </w:r>
      <w:r w:rsidRPr="006D041A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D041A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6D041A" w:rsidRPr="006D041A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6D041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6D041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6D041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6D041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6D041A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6D041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6D041A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D041A" w:rsidRPr="006D041A" w:rsidTr="00900C17">
        <w:tc>
          <w:tcPr>
            <w:tcW w:w="569" w:type="dxa"/>
          </w:tcPr>
          <w:p w:rsidR="00696127" w:rsidRPr="006D041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6D041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6D041A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6D041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6D041A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6D041A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6D041A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6D041A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6D041A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6D041A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6D041A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6D041A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6D041A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</w:t>
            </w:r>
            <w:r w:rsidR="00EC77BE" w:rsidRPr="006D041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6D041A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6D041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6D041A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</w:t>
            </w:r>
            <w:r w:rsidR="00EC77BE" w:rsidRPr="006D041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6D041A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</w:t>
            </w:r>
            <w:r w:rsidR="00EC77BE" w:rsidRPr="006D041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6D041A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6D041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76FAC" w:rsidRPr="006D041A" w:rsidRDefault="00976FAC" w:rsidP="00976FAC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976FAC" w:rsidRPr="006D041A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6D041A" w:rsidRDefault="004A454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6D041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6D041A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6D041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6D041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6D041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6D041A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6D041A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6D041A" w:rsidTr="00900C17">
        <w:tc>
          <w:tcPr>
            <w:tcW w:w="569" w:type="dxa"/>
          </w:tcPr>
          <w:p w:rsidR="00696127" w:rsidRPr="006D041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6D041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6D041A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5A1EC2" w:rsidRPr="006D041A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6D041A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6D041A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6D041A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D041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6D041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Увеличение количества библиотек, внедривших </w:t>
            </w:r>
            <w:r w:rsidRPr="006D041A">
              <w:rPr>
                <w:rFonts w:cs="Times New Roman"/>
                <w:sz w:val="20"/>
                <w:szCs w:val="20"/>
              </w:rPr>
              <w:lastRenderedPageBreak/>
              <w:t>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6D041A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6D041A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D041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6D041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6D041A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6D041A" w:rsidRDefault="006E5679" w:rsidP="00C93BB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</w:t>
            </w:r>
            <w:r w:rsidR="00C93BBD" w:rsidRPr="006D041A">
              <w:rPr>
                <w:rFonts w:cs="Times New Roman"/>
                <w:sz w:val="20"/>
                <w:szCs w:val="20"/>
              </w:rPr>
              <w:t>8</w:t>
            </w:r>
            <w:r w:rsidRPr="006D041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6D041A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6D041A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6D041A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</w:t>
            </w:r>
            <w:r w:rsidR="00C93BBD" w:rsidRPr="006D041A">
              <w:rPr>
                <w:rFonts w:cs="Times New Roman"/>
                <w:sz w:val="20"/>
                <w:szCs w:val="20"/>
              </w:rPr>
              <w:t>4</w:t>
            </w:r>
            <w:r w:rsidRPr="006D041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E5679" w:rsidRPr="006D041A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110</w:t>
            </w:r>
            <w:r w:rsidR="006E5679" w:rsidRPr="006D041A">
              <w:rPr>
                <w:rFonts w:cs="Times New Roman"/>
                <w:sz w:val="20"/>
                <w:szCs w:val="20"/>
              </w:rPr>
              <w:t>,</w:t>
            </w: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6D041A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</w:t>
            </w:r>
            <w:r w:rsidR="00C93BBD" w:rsidRPr="006D041A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6E5679" w:rsidRPr="006D041A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</w:t>
            </w:r>
            <w:r w:rsidR="00C93BBD" w:rsidRPr="006D041A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6E5679" w:rsidRPr="006D041A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720" w:type="dxa"/>
          </w:tcPr>
          <w:p w:rsidR="006E5679" w:rsidRPr="006D041A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6D041A" w:rsidTr="00900C17">
        <w:tc>
          <w:tcPr>
            <w:tcW w:w="569" w:type="dxa"/>
          </w:tcPr>
          <w:p w:rsidR="00696127" w:rsidRPr="006D041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6D041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6D041A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6D041A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6D041A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6D041A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6D041A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6D041A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D041A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6D041A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6D041A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6D041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D041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D041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D041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6D041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6D041A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6D041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6D041A" w:rsidRDefault="00EA53B7" w:rsidP="00EA53B7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EA53B7" w:rsidRPr="006D041A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Pr="006D04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6D041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6D041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6D041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6D041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D041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D041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D041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6D041A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6D041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6D041A" w:rsidRPr="006D041A" w:rsidTr="00900C17">
        <w:tc>
          <w:tcPr>
            <w:tcW w:w="569" w:type="dxa"/>
          </w:tcPr>
          <w:p w:rsidR="00696127" w:rsidRPr="006D041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6D041A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6D041A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6D041A">
              <w:rPr>
                <w:rFonts w:cs="Times New Roman"/>
                <w:sz w:val="20"/>
                <w:szCs w:val="20"/>
              </w:rPr>
              <w:t>муниципальных учреждений культуры Московской области»</w:t>
            </w:r>
          </w:p>
        </w:tc>
      </w:tr>
      <w:tr w:rsidR="006D041A" w:rsidRPr="006D041A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6D041A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EA53B7" w:rsidRPr="006D041A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EA53B7" w:rsidRPr="006D041A" w:rsidRDefault="00EA53B7" w:rsidP="00C93BB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Увеличение на 15% числа посещений организаций культуры к уровню 201</w:t>
            </w:r>
            <w:r w:rsidR="00C93BBD" w:rsidRPr="006D041A">
              <w:rPr>
                <w:rFonts w:cs="Times New Roman"/>
                <w:sz w:val="20"/>
                <w:szCs w:val="20"/>
              </w:rPr>
              <w:t>8</w:t>
            </w:r>
            <w:r w:rsidRPr="006D041A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D041A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6D041A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EA53B7" w:rsidRPr="006D041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6D041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  <w:p w:rsidR="00EA53B7" w:rsidRPr="006D041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3B7" w:rsidRPr="006D041A" w:rsidRDefault="00C93BBD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6D041A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103,70</w:t>
            </w:r>
          </w:p>
        </w:tc>
        <w:tc>
          <w:tcPr>
            <w:tcW w:w="1134" w:type="dxa"/>
          </w:tcPr>
          <w:p w:rsidR="00EA53B7" w:rsidRPr="006D041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109,28</w:t>
            </w:r>
          </w:p>
        </w:tc>
        <w:tc>
          <w:tcPr>
            <w:tcW w:w="1134" w:type="dxa"/>
          </w:tcPr>
          <w:p w:rsidR="00EA53B7" w:rsidRPr="006D041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113,29</w:t>
            </w:r>
          </w:p>
        </w:tc>
        <w:tc>
          <w:tcPr>
            <w:tcW w:w="1134" w:type="dxa"/>
          </w:tcPr>
          <w:p w:rsidR="00EA53B7" w:rsidRPr="006D041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117,06</w:t>
            </w:r>
          </w:p>
        </w:tc>
        <w:tc>
          <w:tcPr>
            <w:tcW w:w="1134" w:type="dxa"/>
          </w:tcPr>
          <w:p w:rsidR="00EA53B7" w:rsidRPr="006D041A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119,14</w:t>
            </w:r>
          </w:p>
        </w:tc>
        <w:tc>
          <w:tcPr>
            <w:tcW w:w="1720" w:type="dxa"/>
          </w:tcPr>
          <w:p w:rsidR="00EA53B7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6D041A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6D041A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EA53B7" w:rsidRPr="006D041A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F45FB" w:rsidRPr="006D041A" w:rsidRDefault="00EA53B7" w:rsidP="006F45FB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6F45FB" w:rsidRPr="006D041A">
              <w:rPr>
                <w:rFonts w:cs="Times New Roman"/>
                <w:sz w:val="20"/>
                <w:szCs w:val="20"/>
              </w:rPr>
              <w:t>отремонтированных объектов организаций</w:t>
            </w:r>
            <w:r w:rsidRPr="006D041A">
              <w:rPr>
                <w:rFonts w:cs="Times New Roman"/>
                <w:sz w:val="20"/>
                <w:szCs w:val="20"/>
              </w:rPr>
              <w:t xml:space="preserve"> культуры </w:t>
            </w:r>
            <w:r w:rsidR="006F45FB" w:rsidRPr="006D041A">
              <w:rPr>
                <w:rFonts w:cs="Times New Roman"/>
                <w:sz w:val="20"/>
                <w:szCs w:val="20"/>
              </w:rPr>
              <w:t>(</w:t>
            </w:r>
            <w:r w:rsidRPr="006D041A">
              <w:rPr>
                <w:rFonts w:cs="Times New Roman"/>
                <w:sz w:val="20"/>
                <w:szCs w:val="20"/>
              </w:rPr>
              <w:t>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  <w:r w:rsidR="006F45FB" w:rsidRPr="006D041A">
              <w:rPr>
                <w:rFonts w:cs="Times New Roman"/>
                <w:sz w:val="20"/>
                <w:szCs w:val="20"/>
              </w:rPr>
              <w:t>)</w:t>
            </w:r>
          </w:p>
          <w:p w:rsidR="00EA53B7" w:rsidRPr="006D041A" w:rsidRDefault="006F45FB" w:rsidP="006F45FB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(приоритетный на 2020 год) </w:t>
            </w:r>
          </w:p>
        </w:tc>
        <w:tc>
          <w:tcPr>
            <w:tcW w:w="1701" w:type="dxa"/>
          </w:tcPr>
          <w:p w:rsidR="00EA53B7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6D041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EA53B7" w:rsidRPr="006D041A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6D041A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6D041A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6D041A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6D041A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A53B7" w:rsidRPr="006D041A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A53B7" w:rsidRPr="006D041A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6D041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6D041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6F45FB" w:rsidRPr="006D041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F45FB" w:rsidRPr="006D041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оборудование, в </w:t>
            </w:r>
            <w:proofErr w:type="spellStart"/>
            <w:r w:rsidRPr="006D041A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6D041A">
              <w:rPr>
                <w:rFonts w:cs="Times New Roman"/>
                <w:sz w:val="20"/>
                <w:szCs w:val="20"/>
              </w:rPr>
              <w:t>. кинооборудование (приоритетный на 2020 год)</w:t>
            </w:r>
          </w:p>
        </w:tc>
        <w:tc>
          <w:tcPr>
            <w:tcW w:w="1701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6F45FB" w:rsidRPr="006D041A" w:rsidRDefault="003D1361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4BE7" w:rsidRPr="006D041A" w:rsidRDefault="00C24BE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6D041A" w:rsidRDefault="00C24BE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6D041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6D041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B" w:rsidRPr="006D041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F45FB" w:rsidRPr="006D041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Увеличение доли учреждений клубного типа, соответствующих </w:t>
            </w:r>
            <w:r w:rsidRPr="006D041A">
              <w:rPr>
                <w:rFonts w:cs="Times New Roman"/>
                <w:sz w:val="20"/>
                <w:szCs w:val="20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F45FB" w:rsidRPr="006D041A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6D041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6F45FB" w:rsidRPr="006D041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6F45FB" w:rsidRPr="006D041A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C93BBD" w:rsidRPr="006D041A">
              <w:rPr>
                <w:rFonts w:cs="Times New Roman"/>
                <w:sz w:val="20"/>
                <w:szCs w:val="20"/>
              </w:rPr>
              <w:t>8</w:t>
            </w:r>
            <w:r w:rsidRPr="006D041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6D041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6F45FB" w:rsidRPr="006D041A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6D041A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6F45FB" w:rsidRPr="006D041A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6F45FB" w:rsidRPr="006D041A" w:rsidRDefault="006F45FB" w:rsidP="00C93B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</w:t>
            </w:r>
            <w:r w:rsidR="00C93BBD" w:rsidRPr="006D041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0" w:type="dxa"/>
          </w:tcPr>
          <w:p w:rsidR="006F45FB" w:rsidRPr="006D041A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6D041A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6F45FB" w:rsidRPr="006D041A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6F45FB" w:rsidRPr="006D041A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</w:t>
            </w:r>
            <w:r w:rsidR="00C93BBD" w:rsidRPr="006D041A">
              <w:rPr>
                <w:rFonts w:cs="Times New Roman"/>
                <w:sz w:val="20"/>
                <w:szCs w:val="20"/>
              </w:rPr>
              <w:t>8</w:t>
            </w:r>
            <w:r w:rsidRPr="006D041A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6D041A" w:rsidRDefault="006F45FB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</w:t>
            </w:r>
            <w:r w:rsidR="00C93BBD"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6F45FB" w:rsidRPr="006D041A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6F45FB" w:rsidRPr="006D041A" w:rsidRDefault="00681904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6D041A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</w:t>
            </w:r>
            <w:r w:rsidR="006F45FB" w:rsidRPr="006D041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FD2DBF" w:rsidRPr="006D041A" w:rsidRDefault="006F45FB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7</w:t>
            </w:r>
          </w:p>
          <w:p w:rsidR="00FD2DBF" w:rsidRPr="006D041A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6D041A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6D041A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6D041A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6D041A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D041A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D041A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D041A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6D041A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6D041A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E419DD" w:rsidRPr="006D041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E419DD" w:rsidRPr="006D041A" w:rsidRDefault="00DE4675" w:rsidP="00E419D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8</w:t>
            </w:r>
          </w:p>
          <w:p w:rsidR="00E419DD" w:rsidRPr="006D041A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E419DD" w:rsidRPr="006D041A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(приоритетный на 2020 год)</w:t>
            </w:r>
          </w:p>
        </w:tc>
        <w:tc>
          <w:tcPr>
            <w:tcW w:w="1701" w:type="dxa"/>
          </w:tcPr>
          <w:p w:rsidR="00E419DD" w:rsidRPr="006D041A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E419DD" w:rsidRPr="006D041A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E419DD" w:rsidRPr="006D041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419DD" w:rsidRPr="006D041A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6D041A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6D041A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6D041A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6D041A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4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419DD" w:rsidRPr="006D041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6D041A" w:rsidTr="00900C17">
        <w:tc>
          <w:tcPr>
            <w:tcW w:w="569" w:type="dxa"/>
          </w:tcPr>
          <w:p w:rsidR="00696127" w:rsidRPr="006D041A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6D041A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6D041A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0962DD" w:rsidRPr="006D041A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z w:val="18"/>
                <w:szCs w:val="18"/>
              </w:rPr>
              <w:t>Показатель 1</w:t>
            </w:r>
          </w:p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6D041A">
              <w:rPr>
                <w:rFonts w:cs="Times New Roman"/>
                <w:spacing w:val="-1"/>
                <w:sz w:val="18"/>
                <w:szCs w:val="18"/>
              </w:rPr>
              <w:lastRenderedPageBreak/>
              <w:t>архиве  в</w:t>
            </w:r>
            <w:proofErr w:type="gramEnd"/>
            <w:r w:rsidRPr="006D041A">
              <w:rPr>
                <w:rFonts w:cs="Times New Roman"/>
                <w:spacing w:val="-1"/>
                <w:sz w:val="18"/>
                <w:szCs w:val="18"/>
              </w:rPr>
              <w:t xml:space="preserve"> нормативных условиях, </w:t>
            </w:r>
            <w:r w:rsidRPr="006D041A">
              <w:rPr>
                <w:rFonts w:cs="Times New Roman"/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6D041A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6D041A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6D04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6D041A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6D041A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z w:val="18"/>
                <w:szCs w:val="18"/>
              </w:rPr>
              <w:t>Показатель 2</w:t>
            </w:r>
          </w:p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6D041A">
              <w:rPr>
                <w:rFonts w:cs="Times New Roman"/>
                <w:sz w:val="18"/>
                <w:szCs w:val="18"/>
              </w:rPr>
              <w:t>обшеотраслевую</w:t>
            </w:r>
            <w:proofErr w:type="spellEnd"/>
            <w:r w:rsidRPr="006D041A">
              <w:rPr>
                <w:rFonts w:cs="Times New Roman"/>
                <w:sz w:val="18"/>
                <w:szCs w:val="18"/>
              </w:rPr>
              <w:t xml:space="preserve"> базу данных </w:t>
            </w:r>
            <w:r w:rsidRPr="006D041A">
              <w:rPr>
                <w:rFonts w:cs="Times New Roman"/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6D041A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6D041A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6D04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6D041A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6D041A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6D041A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z w:val="18"/>
                <w:szCs w:val="18"/>
              </w:rPr>
              <w:t>Показатель 3</w:t>
            </w:r>
          </w:p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6D041A">
              <w:rPr>
                <w:rFonts w:cs="Times New Roman"/>
                <w:spacing w:val="-2"/>
                <w:sz w:val="18"/>
                <w:szCs w:val="18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6D041A">
              <w:rPr>
                <w:rFonts w:cs="Times New Roman"/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6D041A">
              <w:rPr>
                <w:rFonts w:cs="Times New Roman"/>
                <w:sz w:val="18"/>
                <w:szCs w:val="18"/>
              </w:rPr>
              <w:t>архиве  муниципального</w:t>
            </w:r>
            <w:proofErr w:type="gramEnd"/>
            <w:r w:rsidRPr="006D041A">
              <w:rPr>
                <w:rFonts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6D041A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6D041A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6D041A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6D041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6D041A" w:rsidTr="002A1B61">
        <w:tc>
          <w:tcPr>
            <w:tcW w:w="569" w:type="dxa"/>
          </w:tcPr>
          <w:p w:rsidR="00C64606" w:rsidRPr="006D041A" w:rsidRDefault="00C64606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C64606" w:rsidRPr="006D041A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6D041A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6D041A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6D041A" w:rsidRPr="006D041A" w:rsidTr="002A1B61">
        <w:trPr>
          <w:gridAfter w:val="1"/>
          <w:wAfter w:w="7" w:type="dxa"/>
        </w:trPr>
        <w:tc>
          <w:tcPr>
            <w:tcW w:w="569" w:type="dxa"/>
          </w:tcPr>
          <w:p w:rsidR="00C64606" w:rsidRPr="006D041A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0962DD" w:rsidRPr="006D041A" w:rsidRDefault="000962DD" w:rsidP="000962DD">
            <w:pPr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C64606" w:rsidRPr="006D041A" w:rsidRDefault="002E53D9" w:rsidP="0059436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sz w:val="20"/>
                <w:szCs w:val="20"/>
              </w:rPr>
              <w:t>Количество действующи</w:t>
            </w:r>
            <w:r w:rsidR="00594363" w:rsidRPr="006D041A">
              <w:rPr>
                <w:sz w:val="20"/>
                <w:szCs w:val="20"/>
              </w:rPr>
              <w:t>х</w:t>
            </w:r>
            <w:r w:rsidRPr="006D041A">
              <w:rPr>
                <w:sz w:val="20"/>
                <w:szCs w:val="20"/>
              </w:rPr>
              <w:t xml:space="preserve">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C64606" w:rsidRPr="006D041A" w:rsidRDefault="00594363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64606" w:rsidRPr="006D041A" w:rsidRDefault="002E53D9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C64606" w:rsidRPr="006D041A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C64606" w:rsidRPr="006D041A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6D041A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6D041A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6D041A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6D041A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C64606" w:rsidRPr="006D041A" w:rsidRDefault="00C64606" w:rsidP="00941D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941D5D" w:rsidRPr="006D041A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6D041A" w:rsidRDefault="00567AD9" w:rsidP="001061B8">
      <w:pPr>
        <w:rPr>
          <w:rFonts w:cs="Times New Roman"/>
          <w:sz w:val="22"/>
        </w:rPr>
      </w:pPr>
    </w:p>
    <w:p w:rsidR="00520DCB" w:rsidRPr="006D041A" w:rsidRDefault="00E27A7D" w:rsidP="001061B8">
      <w:pPr>
        <w:jc w:val="center"/>
        <w:rPr>
          <w:rFonts w:cs="Times New Roman"/>
        </w:rPr>
      </w:pPr>
      <w:r w:rsidRPr="006D041A">
        <w:rPr>
          <w:rFonts w:cs="Times New Roman"/>
          <w:sz w:val="22"/>
        </w:rPr>
        <w:br w:type="page"/>
      </w:r>
      <w:r w:rsidR="00520DCB" w:rsidRPr="006D041A">
        <w:rPr>
          <w:rFonts w:cs="Times New Roman"/>
        </w:rPr>
        <w:lastRenderedPageBreak/>
        <w:t>7. М</w:t>
      </w:r>
      <w:r w:rsidR="00A53BF4" w:rsidRPr="006D041A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6D041A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6D041A" w:rsidRPr="006D041A" w:rsidTr="00696127">
        <w:trPr>
          <w:trHeight w:val="759"/>
          <w:jc w:val="center"/>
        </w:trPr>
        <w:tc>
          <w:tcPr>
            <w:tcW w:w="693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Источник данных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5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6D041A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6D041A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D5E2F" w:rsidRPr="006D041A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1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D041A">
              <w:rPr>
                <w:rFonts w:cs="Times New Roman"/>
              </w:rPr>
              <w:t>Макропоказатель подпрограммы</w:t>
            </w:r>
          </w:p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D041A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6D041A">
              <w:rPr>
                <w:rFonts w:eastAsiaTheme="minorEastAsia" w:cs="Times New Roman"/>
              </w:rPr>
              <w:t>Кп</w:t>
            </w:r>
            <w:proofErr w:type="spellEnd"/>
            <w:r w:rsidRPr="006D041A">
              <w:rPr>
                <w:rFonts w:eastAsiaTheme="minorEastAsia" w:cs="Times New Roman"/>
              </w:rPr>
              <w:t xml:space="preserve">  х</w:t>
            </w:r>
            <w:proofErr w:type="gramEnd"/>
            <w:r w:rsidRPr="006D041A">
              <w:rPr>
                <w:rFonts w:eastAsiaTheme="minorEastAsia" w:cs="Times New Roman"/>
              </w:rPr>
              <w:t xml:space="preserve"> 100%,</w:t>
            </w:r>
            <w:r w:rsidR="00696127" w:rsidRPr="006D041A">
              <w:rPr>
                <w:rFonts w:eastAsiaTheme="minorEastAsia" w:cs="Times New Roman"/>
              </w:rPr>
              <w:t xml:space="preserve"> </w:t>
            </w:r>
            <w:r w:rsidRPr="006D041A">
              <w:rPr>
                <w:rFonts w:eastAsiaTheme="minorEastAsia" w:cs="Times New Roman"/>
              </w:rPr>
              <w:t>где: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У% - количество посещений по отношению к 201</w:t>
            </w:r>
            <w:r w:rsidR="00C93BBD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году;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6D041A" w:rsidRDefault="008D5E2F" w:rsidP="00C93BBD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6D041A">
              <w:rPr>
                <w:rFonts w:eastAsiaTheme="minorEastAsia" w:cs="Times New Roman"/>
              </w:rPr>
              <w:t>Кп</w:t>
            </w:r>
            <w:proofErr w:type="spellEnd"/>
            <w:r w:rsidRPr="006D041A">
              <w:rPr>
                <w:rFonts w:eastAsiaTheme="minorEastAsia" w:cs="Times New Roman"/>
              </w:rPr>
              <w:t xml:space="preserve"> -  количество посещений в 201</w:t>
            </w:r>
            <w:r w:rsidR="00C93BBD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году, тыс. чел.</w:t>
            </w:r>
          </w:p>
        </w:tc>
        <w:tc>
          <w:tcPr>
            <w:tcW w:w="2547" w:type="dxa"/>
          </w:tcPr>
          <w:p w:rsidR="008D5E2F" w:rsidRPr="006D041A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6D041A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E419DD" w:rsidRPr="006D041A" w:rsidRDefault="00E419DD" w:rsidP="00E41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59" w:type="dxa"/>
          </w:tcPr>
          <w:p w:rsidR="00E419DD" w:rsidRPr="006D041A" w:rsidRDefault="00E419DD" w:rsidP="00E419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2</w:t>
            </w:r>
          </w:p>
          <w:p w:rsidR="00E419DD" w:rsidRPr="006D041A" w:rsidRDefault="00E419DD" w:rsidP="00E419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E419DD" w:rsidRPr="006D041A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E419DD" w:rsidRPr="006D041A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6D041A">
              <w:rPr>
                <w:rFonts w:eastAsia="Calibri" w:cs="Times New Roman"/>
              </w:rPr>
              <w:t xml:space="preserve">МФ% = </w:t>
            </w:r>
            <w:proofErr w:type="spellStart"/>
            <w:r w:rsidRPr="006D041A">
              <w:rPr>
                <w:rFonts w:eastAsia="Calibri" w:cs="Times New Roman"/>
              </w:rPr>
              <w:t>Мфо</w:t>
            </w:r>
            <w:proofErr w:type="spellEnd"/>
            <w:r w:rsidRPr="006D041A">
              <w:rPr>
                <w:rFonts w:eastAsia="Calibri" w:cs="Times New Roman"/>
              </w:rPr>
              <w:t>/</w:t>
            </w:r>
            <w:proofErr w:type="spellStart"/>
            <w:r w:rsidRPr="006D041A">
              <w:rPr>
                <w:rFonts w:eastAsia="Calibri" w:cs="Times New Roman"/>
              </w:rPr>
              <w:t>Мфп</w:t>
            </w:r>
            <w:proofErr w:type="spellEnd"/>
            <w:r w:rsidRPr="006D041A">
              <w:rPr>
                <w:rFonts w:eastAsia="Calibri" w:cs="Times New Roman"/>
              </w:rPr>
              <w:t xml:space="preserve"> х 100% где:</w:t>
            </w:r>
          </w:p>
          <w:p w:rsidR="00E419DD" w:rsidRPr="006D041A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6D041A">
              <w:rPr>
                <w:rFonts w:eastAsia="Calibri" w:cs="Times New Roman"/>
              </w:rPr>
              <w:t>МФ% - количество переведенных в электронный вид музейных фондов по отношению к 2018 году;</w:t>
            </w:r>
          </w:p>
          <w:p w:rsidR="00E419DD" w:rsidRPr="006D041A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proofErr w:type="spellStart"/>
            <w:r w:rsidRPr="006D041A">
              <w:rPr>
                <w:rFonts w:eastAsia="Calibri" w:cs="Times New Roman"/>
              </w:rPr>
              <w:t>Мфо</w:t>
            </w:r>
            <w:proofErr w:type="spellEnd"/>
            <w:r w:rsidRPr="006D041A">
              <w:rPr>
                <w:rFonts w:eastAsia="Calibri" w:cs="Times New Roman"/>
              </w:rPr>
              <w:t xml:space="preserve"> – </w:t>
            </w:r>
            <w:proofErr w:type="gramStart"/>
            <w:r w:rsidRPr="006D041A">
              <w:rPr>
                <w:rFonts w:eastAsia="Calibri" w:cs="Times New Roman"/>
              </w:rPr>
              <w:t>количество  переведенных</w:t>
            </w:r>
            <w:proofErr w:type="gramEnd"/>
            <w:r w:rsidRPr="006D041A">
              <w:rPr>
                <w:rFonts w:eastAsia="Calibri" w:cs="Times New Roman"/>
              </w:rPr>
              <w:t xml:space="preserve"> в электронный вид музейных фондов в отчетном году;</w:t>
            </w:r>
          </w:p>
          <w:p w:rsidR="00E419DD" w:rsidRPr="006D041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41A">
              <w:rPr>
                <w:rFonts w:eastAsia="Calibri" w:cs="Calibri"/>
              </w:rPr>
              <w:t>Мфп</w:t>
            </w:r>
            <w:proofErr w:type="spellEnd"/>
            <w:r w:rsidRPr="006D041A">
              <w:rPr>
                <w:rFonts w:eastAsia="Calibri" w:cs="Calibri"/>
              </w:rPr>
              <w:t xml:space="preserve"> - количество переведенных в электронный вид музейных фондов в 2018 году</w:t>
            </w:r>
          </w:p>
          <w:p w:rsidR="00E419DD" w:rsidRPr="006D041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E419DD" w:rsidRPr="006D041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highlight w:val="yellow"/>
              </w:rPr>
            </w:pPr>
            <w:r w:rsidRPr="006D041A">
              <w:rPr>
                <w:rFonts w:eastAsiaTheme="minorEastAsia" w:cs="Times New Roman"/>
              </w:rPr>
              <w:t>План-график регистрации предметов в Государственном каталоге Музейного фонда Российской Федерации (</w:t>
            </w:r>
            <w:r w:rsidRPr="006D041A">
              <w:rPr>
                <w:rFonts w:eastAsiaTheme="minorEastAsia" w:cs="Times New Roman"/>
                <w:sz w:val="20"/>
                <w:szCs w:val="20"/>
              </w:rPr>
              <w:t>от 26.06.2017 № 179-01.1-39-ВА)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520DCB" w:rsidRPr="006D041A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2.</w:t>
            </w:r>
          </w:p>
        </w:tc>
        <w:tc>
          <w:tcPr>
            <w:tcW w:w="11218" w:type="dxa"/>
            <w:gridSpan w:val="3"/>
          </w:tcPr>
          <w:p w:rsidR="00520DCB" w:rsidRPr="006D041A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6D041A">
              <w:rPr>
                <w:rFonts w:cs="Times New Roman"/>
                <w:szCs w:val="22"/>
              </w:rPr>
              <w:t xml:space="preserve">Подпрограмма </w:t>
            </w:r>
            <w:r w:rsidR="00CD17EB" w:rsidRPr="006D041A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6D041A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D5E2F" w:rsidRPr="006D041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1</w:t>
            </w:r>
          </w:p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человек</w:t>
            </w:r>
          </w:p>
        </w:tc>
        <w:tc>
          <w:tcPr>
            <w:tcW w:w="6256" w:type="dxa"/>
          </w:tcPr>
          <w:p w:rsidR="008D5E2F" w:rsidRPr="006D041A" w:rsidRDefault="008D5E2F" w:rsidP="0096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Число посетителей библиотек, в чел</w:t>
            </w:r>
            <w:r w:rsidR="00963059" w:rsidRPr="006D041A">
              <w:rPr>
                <w:rFonts w:eastAsiaTheme="minorEastAsia" w:cs="Times New Roman"/>
              </w:rPr>
              <w:t>.</w:t>
            </w:r>
          </w:p>
        </w:tc>
        <w:tc>
          <w:tcPr>
            <w:tcW w:w="2547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Форма федерального статистического наблюдения № 6-НК «Сведения об общедоступной </w:t>
            </w:r>
            <w:r w:rsidRPr="006D041A">
              <w:rPr>
                <w:rFonts w:eastAsiaTheme="minorEastAsia" w:cs="Times New Roman"/>
              </w:rPr>
              <w:lastRenderedPageBreak/>
              <w:t>(публичной) библиотеке»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D5E2F" w:rsidRPr="006D041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2</w:t>
            </w:r>
          </w:p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6D041A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D5E2F" w:rsidRPr="006D041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3</w:t>
            </w:r>
          </w:p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С=</w:t>
            </w:r>
            <w:proofErr w:type="spellStart"/>
            <w:r w:rsidRPr="006D041A">
              <w:rPr>
                <w:rFonts w:eastAsiaTheme="minorEastAsia" w:cs="Times New Roman"/>
              </w:rPr>
              <w:t>Вс</w:t>
            </w:r>
            <w:proofErr w:type="spellEnd"/>
            <w:r w:rsidRPr="006D041A">
              <w:rPr>
                <w:rFonts w:eastAsiaTheme="minorEastAsia" w:cs="Times New Roman"/>
              </w:rPr>
              <w:t>/В, где: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6D041A">
              <w:rPr>
                <w:rFonts w:eastAsiaTheme="minorEastAsia" w:cs="Times New Roman"/>
              </w:rPr>
              <w:t>Вс</w:t>
            </w:r>
            <w:proofErr w:type="spellEnd"/>
            <w:r w:rsidRPr="006D041A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6D041A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D5E2F" w:rsidRPr="006D041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4</w:t>
            </w:r>
          </w:p>
          <w:p w:rsidR="008D5E2F" w:rsidRPr="006D041A" w:rsidRDefault="008D5E2F" w:rsidP="005A7454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6D041A">
              <w:rPr>
                <w:rFonts w:cs="Times New Roman"/>
              </w:rPr>
              <w:t>8</w:t>
            </w:r>
            <w:r w:rsidRPr="006D041A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Б%=Б/Б201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>*100, где: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Б% - число посещений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года;   </w:t>
            </w:r>
          </w:p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6D041A" w:rsidRDefault="008D5E2F" w:rsidP="005A74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Б201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- количество посещений общедоступных (публичных) библиотек, а также культурно-массовых мероприятий, проводимых в библиотеках в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6D041A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</w:t>
            </w:r>
            <w:r w:rsidR="00963059" w:rsidRPr="006D041A">
              <w:rPr>
                <w:rFonts w:eastAsiaTheme="minorEastAsia" w:cs="Times New Roman"/>
              </w:rPr>
              <w:t>тупной (публичной) библиотеке»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1526D" w:rsidRPr="006D041A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218" w:type="dxa"/>
            <w:gridSpan w:val="3"/>
          </w:tcPr>
          <w:p w:rsidR="0081526D" w:rsidRPr="006D041A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6D041A">
              <w:rPr>
                <w:rFonts w:cs="Times New Roman"/>
                <w:szCs w:val="22"/>
              </w:rPr>
              <w:t xml:space="preserve">Подпрограмма </w:t>
            </w:r>
            <w:r w:rsidRPr="006D041A">
              <w:rPr>
                <w:rFonts w:cs="Times New Roman"/>
              </w:rPr>
              <w:t>IV «</w:t>
            </w:r>
            <w:r w:rsidR="00E16D2C" w:rsidRPr="006D041A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6D041A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6D041A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8D5E2F" w:rsidRPr="006D041A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6D041A" w:rsidRDefault="008D5E2F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1</w:t>
            </w:r>
          </w:p>
          <w:p w:rsidR="008D5E2F" w:rsidRPr="006D041A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6D041A">
              <w:rPr>
                <w:rFonts w:cs="Times New Roman"/>
              </w:rPr>
              <w:t xml:space="preserve">Количество стипендий Главы </w:t>
            </w:r>
            <w:r w:rsidR="00BD151A" w:rsidRPr="006D041A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6D041A">
              <w:rPr>
                <w:rFonts w:cs="Times New Roman"/>
              </w:rPr>
              <w:t>образования</w:t>
            </w:r>
            <w:r w:rsidRPr="006D041A">
              <w:rPr>
                <w:rFonts w:cs="Times New Roman"/>
              </w:rPr>
              <w:t xml:space="preserve">  Московской</w:t>
            </w:r>
            <w:proofErr w:type="gramEnd"/>
            <w:r w:rsidRPr="006D041A">
              <w:rPr>
                <w:rFonts w:cs="Times New Roman"/>
              </w:rPr>
              <w:t xml:space="preserve"> области</w:t>
            </w:r>
            <w:r w:rsidRPr="006D041A">
              <w:rPr>
                <w:rFonts w:cs="Times New Roman"/>
                <w:sz w:val="18"/>
                <w:szCs w:val="18"/>
              </w:rPr>
              <w:t xml:space="preserve"> </w:t>
            </w:r>
            <w:r w:rsidRPr="006D041A">
              <w:rPr>
                <w:rFonts w:cs="Times New Roman"/>
              </w:rPr>
              <w:t xml:space="preserve">выдающимся деятелям культуры и искусства </w:t>
            </w:r>
            <w:r w:rsidR="00BD151A" w:rsidRPr="006D041A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6D041A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6D041A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6D041A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6D041A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6D041A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207BBE" w:rsidRPr="006D041A" w:rsidRDefault="00207BBE" w:rsidP="00207BBE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6D041A" w:rsidRDefault="00207BBE" w:rsidP="00207BBE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2</w:t>
            </w:r>
          </w:p>
          <w:p w:rsidR="00207BBE" w:rsidRPr="006D041A" w:rsidRDefault="00207BBE" w:rsidP="00207BBE">
            <w:r w:rsidRPr="006D041A"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207BBE" w:rsidRPr="006D041A" w:rsidRDefault="00207BBE" w:rsidP="00207BBE">
            <w:pPr>
              <w:rPr>
                <w:rFonts w:eastAsiaTheme="minorEastAsia" w:cs="Times New Roman"/>
                <w:i/>
              </w:rPr>
            </w:pPr>
          </w:p>
        </w:tc>
        <w:tc>
          <w:tcPr>
            <w:tcW w:w="1403" w:type="dxa"/>
          </w:tcPr>
          <w:p w:rsidR="00207BBE" w:rsidRPr="006D041A" w:rsidRDefault="00207BBE" w:rsidP="00207BBE">
            <w:pPr>
              <w:jc w:val="center"/>
            </w:pPr>
            <w:r w:rsidRPr="006D041A">
              <w:t>процент</w:t>
            </w:r>
          </w:p>
          <w:p w:rsidR="00207BBE" w:rsidRPr="006D041A" w:rsidRDefault="00207BBE" w:rsidP="00207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256" w:type="dxa"/>
          </w:tcPr>
          <w:p w:rsidR="00207BBE" w:rsidRPr="006D041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6D041A">
              <w:rPr>
                <w:rFonts w:eastAsia="Calibri" w:cs="Times New Roman"/>
              </w:rPr>
              <w:t>Ск</w:t>
            </w:r>
            <w:proofErr w:type="spellEnd"/>
            <w:r w:rsidRPr="006D041A">
              <w:rPr>
                <w:rFonts w:eastAsia="Calibri" w:cs="Times New Roman"/>
              </w:rPr>
              <w:t xml:space="preserve"> = </w:t>
            </w:r>
            <w:proofErr w:type="spellStart"/>
            <w:r w:rsidRPr="006D041A">
              <w:rPr>
                <w:rFonts w:eastAsia="Calibri" w:cs="Times New Roman"/>
              </w:rPr>
              <w:t>Зк</w:t>
            </w:r>
            <w:proofErr w:type="spellEnd"/>
            <w:r w:rsidRPr="006D041A">
              <w:rPr>
                <w:rFonts w:eastAsia="Calibri" w:cs="Times New Roman"/>
              </w:rPr>
              <w:t xml:space="preserve"> / </w:t>
            </w:r>
            <w:proofErr w:type="spellStart"/>
            <w:r w:rsidRPr="006D041A">
              <w:rPr>
                <w:rFonts w:eastAsia="Calibri" w:cs="Times New Roman"/>
              </w:rPr>
              <w:t>Дмо</w:t>
            </w:r>
            <w:proofErr w:type="spellEnd"/>
            <w:r w:rsidRPr="006D041A">
              <w:rPr>
                <w:rFonts w:eastAsia="Calibri" w:cs="Times New Roman"/>
              </w:rPr>
              <w:t xml:space="preserve"> x 100%,</w:t>
            </w:r>
          </w:p>
          <w:p w:rsidR="00207BBE" w:rsidRPr="006D041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r w:rsidRPr="006D041A">
              <w:rPr>
                <w:rFonts w:eastAsia="Calibri" w:cs="Times New Roman"/>
              </w:rPr>
              <w:t>где:</w:t>
            </w:r>
          </w:p>
          <w:p w:rsidR="00207BBE" w:rsidRPr="006D041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6D041A">
              <w:rPr>
                <w:rFonts w:eastAsia="Calibri" w:cs="Times New Roman"/>
              </w:rPr>
              <w:t>Ск</w:t>
            </w:r>
            <w:proofErr w:type="spellEnd"/>
            <w:r w:rsidRPr="006D041A">
              <w:rPr>
                <w:rFonts w:eastAsia="Calibri" w:cs="Times New Roman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207BBE" w:rsidRPr="006D041A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6D041A">
              <w:rPr>
                <w:rFonts w:eastAsia="Calibri" w:cs="Times New Roman"/>
              </w:rPr>
              <w:t>Зк</w:t>
            </w:r>
            <w:proofErr w:type="spellEnd"/>
            <w:r w:rsidRPr="006D041A">
              <w:rPr>
                <w:rFonts w:eastAsia="Calibri" w:cs="Times New Roman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207BBE" w:rsidRPr="006D041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proofErr w:type="spellStart"/>
            <w:r w:rsidRPr="006D041A">
              <w:rPr>
                <w:rFonts w:eastAsia="Calibri" w:cs="Times New Roman"/>
              </w:rPr>
              <w:t>Дмо</w:t>
            </w:r>
            <w:proofErr w:type="spellEnd"/>
            <w:r w:rsidRPr="006D041A">
              <w:rPr>
                <w:rFonts w:eastAsia="Calibri" w:cs="Times New Roman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207BBE" w:rsidRPr="006D041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6D041A">
              <w:rPr>
                <w:rFonts w:cs="Times New Roman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</w:t>
            </w:r>
            <w:r w:rsidRPr="006D041A">
              <w:rPr>
                <w:rFonts w:cs="Times New Roman"/>
              </w:rPr>
              <w:lastRenderedPageBreak/>
              <w:t>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241C4D" w:rsidRPr="006D041A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4.</w:t>
            </w:r>
          </w:p>
        </w:tc>
        <w:tc>
          <w:tcPr>
            <w:tcW w:w="13765" w:type="dxa"/>
            <w:gridSpan w:val="4"/>
          </w:tcPr>
          <w:p w:rsidR="00241C4D" w:rsidRPr="006D041A" w:rsidRDefault="00241C4D" w:rsidP="00B63E0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D041A">
              <w:rPr>
                <w:rFonts w:cs="Times New Roman"/>
              </w:rPr>
              <w:t xml:space="preserve">Подпрограмма V «Укрепление материально-технической базы </w:t>
            </w:r>
            <w:r w:rsidR="0061790B" w:rsidRPr="006D041A">
              <w:rPr>
                <w:rFonts w:cs="Times New Roman"/>
              </w:rPr>
              <w:t xml:space="preserve">государственных и </w:t>
            </w:r>
            <w:r w:rsidRPr="006D041A">
              <w:rPr>
                <w:rFonts w:cs="Times New Roman"/>
              </w:rPr>
              <w:t>муниципальных учреждений культуры Московской области»</w:t>
            </w:r>
          </w:p>
        </w:tc>
      </w:tr>
      <w:tr w:rsidR="006D041A" w:rsidRPr="006D041A" w:rsidTr="002D37AD">
        <w:trPr>
          <w:jc w:val="center"/>
        </w:trPr>
        <w:tc>
          <w:tcPr>
            <w:tcW w:w="693" w:type="dxa"/>
          </w:tcPr>
          <w:p w:rsidR="00207BBE" w:rsidRPr="006D041A" w:rsidRDefault="00207BBE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6D041A" w:rsidRDefault="00207BBE" w:rsidP="002D37A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1</w:t>
            </w:r>
          </w:p>
          <w:p w:rsidR="00207BBE" w:rsidRPr="006D041A" w:rsidRDefault="00207BBE" w:rsidP="005A7454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Увеличение на 15% числа посещений организаций культуры к уровню 201</w:t>
            </w:r>
            <w:r w:rsidR="005A7454" w:rsidRPr="006D041A">
              <w:rPr>
                <w:rFonts w:cs="Times New Roman"/>
              </w:rPr>
              <w:t>8</w:t>
            </w:r>
            <w:r w:rsidRPr="006D041A">
              <w:rPr>
                <w:rFonts w:cs="Times New Roman"/>
              </w:rPr>
              <w:t xml:space="preserve"> </w:t>
            </w:r>
            <w:proofErr w:type="gramStart"/>
            <w:r w:rsidRPr="006D041A">
              <w:rPr>
                <w:rFonts w:cs="Times New Roman"/>
              </w:rPr>
              <w:t>года</w:t>
            </w:r>
            <w:r w:rsidRPr="006D041A">
              <w:rPr>
                <w:rFonts w:cs="Times New Roman"/>
                <w:sz w:val="20"/>
                <w:szCs w:val="20"/>
              </w:rPr>
              <w:t xml:space="preserve">  </w:t>
            </w:r>
            <w:r w:rsidRPr="006D041A">
              <w:rPr>
                <w:rFonts w:cs="Times New Roman"/>
              </w:rPr>
              <w:t>(</w:t>
            </w:r>
            <w:proofErr w:type="gramEnd"/>
            <w:r w:rsidRPr="006D041A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207BBE" w:rsidRPr="006D041A" w:rsidRDefault="00207BBE" w:rsidP="002D37AD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  <w:p w:rsidR="00207BBE" w:rsidRPr="006D041A" w:rsidRDefault="00207BBE" w:rsidP="002D37AD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207BBE" w:rsidRPr="006D041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(М + Б + КДУ + КДФ+ ДШИ) / (М201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+ Б201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+ КДУ201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+КДФ201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+ ДШИ201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) х </w:t>
            </w:r>
            <w:proofErr w:type="gramStart"/>
            <w:r w:rsidRPr="006D041A">
              <w:rPr>
                <w:rFonts w:eastAsiaTheme="minorEastAsia" w:cs="Times New Roman"/>
              </w:rPr>
              <w:t>100 ,</w:t>
            </w:r>
            <w:proofErr w:type="gramEnd"/>
            <w:r w:rsidRPr="006D041A">
              <w:rPr>
                <w:rFonts w:eastAsiaTheme="minorEastAsia" w:cs="Times New Roman"/>
              </w:rPr>
              <w:t xml:space="preserve"> где:           </w:t>
            </w:r>
          </w:p>
          <w:p w:rsidR="00207BBE" w:rsidRPr="006D041A" w:rsidRDefault="00207BBE" w:rsidP="005A74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М / М201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>– количество посещений государственных, муниципальных и негосударственных организаций музейного типа в отчетном году / в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                            Б / Б201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>– количество посещений общедоступных (публичных) библиотек, а также культурно-массовых мероприятий, проводимых в библиотеках, в отчетном году / в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КДУ / КДУ201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– количество посещений платных культурно-массовых мероприятий клубов и домов </w:t>
            </w:r>
            <w:r w:rsidRPr="006D041A">
              <w:rPr>
                <w:rFonts w:eastAsiaTheme="minorEastAsia" w:cs="Times New Roman"/>
              </w:rPr>
              <w:lastRenderedPageBreak/>
              <w:t>культуры в отчетном году / в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году, тыс. человек;                             КДФ / КДФ201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– количество участников клубных формирований в отчетном году / в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ДШИ / ДШИ201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– количество учащихся детских школ искусств по видам искусств и училищ в отчетном году / в 201</w:t>
            </w:r>
            <w:r w:rsidR="005A7454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году, тыс. человек                                                              </w:t>
            </w:r>
          </w:p>
        </w:tc>
        <w:tc>
          <w:tcPr>
            <w:tcW w:w="2547" w:type="dxa"/>
          </w:tcPr>
          <w:p w:rsidR="00207BBE" w:rsidRPr="006D041A" w:rsidRDefault="00A8776A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207BBE" w:rsidRPr="006D041A" w:rsidRDefault="00207BBE" w:rsidP="00207BB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4.2</w:t>
            </w:r>
          </w:p>
        </w:tc>
        <w:tc>
          <w:tcPr>
            <w:tcW w:w="3559" w:type="dxa"/>
          </w:tcPr>
          <w:p w:rsidR="00207BBE" w:rsidRPr="006D041A" w:rsidRDefault="00207BBE" w:rsidP="00207BBE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2</w:t>
            </w:r>
          </w:p>
          <w:p w:rsidR="00207BBE" w:rsidRPr="006D041A" w:rsidRDefault="00207BBE" w:rsidP="00207BBE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207BBE" w:rsidRPr="006D041A" w:rsidRDefault="00207BBE" w:rsidP="00207BBE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207BBE" w:rsidRPr="006D041A" w:rsidRDefault="00207BBE" w:rsidP="00207BBE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207BBE" w:rsidRPr="006D041A" w:rsidRDefault="00207BBE" w:rsidP="00207B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6D041A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6D041A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207BBE" w:rsidRPr="006D041A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6D041A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A12B3C" w:rsidRPr="006D041A" w:rsidRDefault="00207BBE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4.3</w:t>
            </w:r>
          </w:p>
        </w:tc>
        <w:tc>
          <w:tcPr>
            <w:tcW w:w="3559" w:type="dxa"/>
          </w:tcPr>
          <w:p w:rsidR="00A12B3C" w:rsidRPr="006D041A" w:rsidRDefault="00207BBE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3</w:t>
            </w:r>
          </w:p>
          <w:p w:rsidR="00A12B3C" w:rsidRPr="006D041A" w:rsidRDefault="00A12B3C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Количество организаций культуры, получивших современное оборудование</w:t>
            </w:r>
            <w:r w:rsidR="00207BBE" w:rsidRPr="006D041A">
              <w:rPr>
                <w:rFonts w:cs="Times New Roman"/>
              </w:rPr>
              <w:t xml:space="preserve">, в </w:t>
            </w:r>
            <w:proofErr w:type="spellStart"/>
            <w:r w:rsidR="00207BBE" w:rsidRPr="006D041A">
              <w:rPr>
                <w:rFonts w:cs="Times New Roman"/>
              </w:rPr>
              <w:t>т.ч</w:t>
            </w:r>
            <w:proofErr w:type="spellEnd"/>
            <w:r w:rsidR="00207BBE" w:rsidRPr="006D041A">
              <w:rPr>
                <w:rFonts w:cs="Times New Roman"/>
              </w:rPr>
              <w:t>. кинооборудование</w:t>
            </w:r>
            <w:r w:rsidRPr="006D041A">
              <w:rPr>
                <w:rFonts w:cs="Times New Roman"/>
              </w:rPr>
              <w:t xml:space="preserve"> (приоритетный на 2020 год)</w:t>
            </w:r>
          </w:p>
        </w:tc>
        <w:tc>
          <w:tcPr>
            <w:tcW w:w="1403" w:type="dxa"/>
          </w:tcPr>
          <w:p w:rsidR="00A12B3C" w:rsidRPr="006D041A" w:rsidRDefault="00A12B3C" w:rsidP="001061B8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3D1361" w:rsidRPr="006D041A" w:rsidRDefault="003D1361" w:rsidP="003D1361">
            <w:pPr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Δ КЗ + Δ АК + Δ </w:t>
            </w:r>
            <w:proofErr w:type="spellStart"/>
            <w:r w:rsidRPr="006D041A">
              <w:rPr>
                <w:rFonts w:eastAsiaTheme="minorEastAsia" w:cs="Times New Roman"/>
              </w:rPr>
              <w:t>Бм</w:t>
            </w:r>
            <w:proofErr w:type="spellEnd"/>
            <w:r w:rsidRPr="006D041A">
              <w:rPr>
                <w:rFonts w:eastAsiaTheme="minorEastAsia" w:cs="Times New Roman"/>
              </w:rPr>
              <w:t xml:space="preserve"> = расчет показателя за отчетный год</w:t>
            </w:r>
          </w:p>
          <w:p w:rsidR="003D1361" w:rsidRPr="006D041A" w:rsidRDefault="003D1361" w:rsidP="003D1361">
            <w:pPr>
              <w:rPr>
                <w:rFonts w:eastAsiaTheme="minorEastAsia" w:cs="Times New Roman"/>
              </w:rPr>
            </w:pPr>
          </w:p>
          <w:p w:rsidR="003D1361" w:rsidRPr="006D041A" w:rsidRDefault="003D1361" w:rsidP="003D1361">
            <w:pPr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3D1361" w:rsidRPr="006D041A" w:rsidRDefault="003D1361" w:rsidP="003D1361">
            <w:pPr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3D1361" w:rsidRPr="006D041A" w:rsidRDefault="003D1361" w:rsidP="003D1361">
            <w:pPr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 Δ </w:t>
            </w:r>
            <w:proofErr w:type="spellStart"/>
            <w:r w:rsidRPr="006D041A">
              <w:rPr>
                <w:rFonts w:eastAsiaTheme="minorEastAsia" w:cs="Times New Roman"/>
              </w:rPr>
              <w:t>Бм</w:t>
            </w:r>
            <w:proofErr w:type="spellEnd"/>
            <w:r w:rsidRPr="006D041A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6D041A" w:rsidRDefault="00A12B3C" w:rsidP="001061B8">
            <w:pPr>
              <w:rPr>
                <w:rFonts w:eastAsiaTheme="minorEastAsia" w:cs="Times New Roman"/>
              </w:rPr>
            </w:pPr>
          </w:p>
        </w:tc>
        <w:tc>
          <w:tcPr>
            <w:tcW w:w="2547" w:type="dxa"/>
          </w:tcPr>
          <w:p w:rsidR="00A12B3C" w:rsidRPr="006D041A" w:rsidRDefault="00A8776A" w:rsidP="00A877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Распоряжение Министерства культуры Российской Федерации от 22.07.2020 № Р-944</w:t>
            </w:r>
          </w:p>
        </w:tc>
      </w:tr>
      <w:tr w:rsidR="006D041A" w:rsidRPr="006D041A" w:rsidTr="002D37AD">
        <w:trPr>
          <w:jc w:val="center"/>
        </w:trPr>
        <w:tc>
          <w:tcPr>
            <w:tcW w:w="693" w:type="dxa"/>
          </w:tcPr>
          <w:p w:rsidR="00C24BE7" w:rsidRPr="006D041A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6D041A" w:rsidRDefault="00C24BE7" w:rsidP="002D37A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4</w:t>
            </w:r>
          </w:p>
          <w:p w:rsidR="00C24BE7" w:rsidRPr="006D041A" w:rsidRDefault="00C24BE7" w:rsidP="002D37A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 xml:space="preserve">Увеличение доли учреждений клубного типа, соответствующих </w:t>
            </w:r>
            <w:r w:rsidRPr="006D041A">
              <w:rPr>
                <w:rFonts w:cs="Times New Roman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C24BE7" w:rsidRPr="006D041A" w:rsidRDefault="00C24BE7" w:rsidP="002D37AD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С=</w:t>
            </w:r>
            <w:proofErr w:type="spellStart"/>
            <w:r w:rsidRPr="006D041A">
              <w:rPr>
                <w:rFonts w:eastAsiaTheme="minorEastAsia" w:cs="Times New Roman"/>
              </w:rPr>
              <w:t>Вс</w:t>
            </w:r>
            <w:proofErr w:type="spellEnd"/>
            <w:r w:rsidRPr="006D041A">
              <w:rPr>
                <w:rFonts w:eastAsiaTheme="minorEastAsia" w:cs="Times New Roman"/>
              </w:rPr>
              <w:t>/В*100, где:</w:t>
            </w:r>
          </w:p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6D041A">
              <w:rPr>
                <w:rFonts w:eastAsiaTheme="minorEastAsia" w:cs="Times New Roman"/>
              </w:rPr>
              <w:lastRenderedPageBreak/>
              <w:t>Вс</w:t>
            </w:r>
            <w:proofErr w:type="spellEnd"/>
            <w:r w:rsidRPr="006D041A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lastRenderedPageBreak/>
              <w:t xml:space="preserve">Отчет о результатах оценки культурно-досуговых учреждений </w:t>
            </w:r>
            <w:r w:rsidRPr="006D041A">
              <w:rPr>
                <w:rFonts w:eastAsiaTheme="minorEastAsia" w:cs="Times New Roman"/>
              </w:rPr>
              <w:lastRenderedPageBreak/>
              <w:t>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6D041A" w:rsidRPr="006D041A" w:rsidTr="002D37AD">
        <w:trPr>
          <w:jc w:val="center"/>
        </w:trPr>
        <w:tc>
          <w:tcPr>
            <w:tcW w:w="693" w:type="dxa"/>
          </w:tcPr>
          <w:p w:rsidR="00C24BE7" w:rsidRPr="006D041A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4.5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6D041A" w:rsidRDefault="00C24BE7" w:rsidP="002D37A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5</w:t>
            </w:r>
          </w:p>
          <w:p w:rsidR="00C24BE7" w:rsidRPr="006D041A" w:rsidRDefault="00C24BE7" w:rsidP="00A8776A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A8776A" w:rsidRPr="006D041A">
              <w:rPr>
                <w:rFonts w:cs="Times New Roman"/>
              </w:rPr>
              <w:t>8</w:t>
            </w:r>
            <w:r w:rsidRPr="006D041A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6D041A" w:rsidRDefault="00C24BE7" w:rsidP="002D37AD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КДУ%=</w:t>
            </w:r>
            <w:proofErr w:type="spellStart"/>
            <w:r w:rsidRPr="006D041A">
              <w:rPr>
                <w:rFonts w:eastAsiaTheme="minorEastAsia" w:cs="Times New Roman"/>
              </w:rPr>
              <w:t>КДУот</w:t>
            </w:r>
            <w:proofErr w:type="spellEnd"/>
            <w:r w:rsidRPr="006D041A">
              <w:rPr>
                <w:rFonts w:eastAsiaTheme="minorEastAsia" w:cs="Times New Roman"/>
              </w:rPr>
              <w:t>/КДУ201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>*100, где:</w:t>
            </w:r>
          </w:p>
          <w:p w:rsidR="00C24BE7" w:rsidRPr="006D041A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КДУ% - число посещений платных культурно-массовых мероприятий клубов и домов культуры к уровню 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</w:t>
            </w:r>
            <w:proofErr w:type="gramStart"/>
            <w:r w:rsidRPr="006D041A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6D041A">
              <w:rPr>
                <w:rFonts w:eastAsiaTheme="minorEastAsia" w:cs="Times New Roman"/>
              </w:rPr>
              <w:t>КДУот</w:t>
            </w:r>
            <w:proofErr w:type="spellEnd"/>
            <w:r w:rsidRPr="006D041A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6D041A" w:rsidRPr="006D041A" w:rsidTr="002D37AD">
        <w:trPr>
          <w:jc w:val="center"/>
        </w:trPr>
        <w:tc>
          <w:tcPr>
            <w:tcW w:w="693" w:type="dxa"/>
          </w:tcPr>
          <w:p w:rsidR="00C24BE7" w:rsidRPr="006D041A" w:rsidRDefault="00C24BE7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6D041A" w:rsidRDefault="00C24BE7" w:rsidP="002D37A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6</w:t>
            </w:r>
          </w:p>
          <w:p w:rsidR="00C24BE7" w:rsidRPr="006D041A" w:rsidRDefault="00C24BE7" w:rsidP="00A8776A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Увеличение числа участников клубных формирований к уровню 201</w:t>
            </w:r>
            <w:r w:rsidR="00A8776A" w:rsidRPr="006D041A">
              <w:rPr>
                <w:rFonts w:cs="Times New Roman"/>
              </w:rPr>
              <w:t>8</w:t>
            </w:r>
            <w:r w:rsidRPr="006D041A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6D041A" w:rsidRDefault="00C24BE7" w:rsidP="002D37AD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КДФ%=КДФ/КДФ201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>*100, где:</w:t>
            </w:r>
          </w:p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КДФ% - число участников клубных формирований к уровню 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года; </w:t>
            </w:r>
          </w:p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C24BE7" w:rsidRPr="006D041A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КДФ201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- число участников клубных формирований в 201</w:t>
            </w:r>
            <w:r w:rsidR="00A8776A" w:rsidRPr="006D041A">
              <w:rPr>
                <w:rFonts w:eastAsiaTheme="minorEastAsia" w:cs="Times New Roman"/>
              </w:rPr>
              <w:t>8</w:t>
            </w:r>
            <w:r w:rsidRPr="006D041A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6D041A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A12B3C" w:rsidRPr="006D041A" w:rsidRDefault="00C24BE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4.7</w:t>
            </w:r>
          </w:p>
        </w:tc>
        <w:tc>
          <w:tcPr>
            <w:tcW w:w="3559" w:type="dxa"/>
          </w:tcPr>
          <w:p w:rsidR="00A12B3C" w:rsidRPr="006D041A" w:rsidRDefault="00C24BE7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7</w:t>
            </w:r>
          </w:p>
          <w:p w:rsidR="00A12B3C" w:rsidRPr="006D041A" w:rsidRDefault="00A12B3C" w:rsidP="001061B8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6D041A" w:rsidRDefault="00A12B3C" w:rsidP="001061B8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6D041A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6D041A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6D041A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6D041A" w:rsidRPr="006D041A" w:rsidTr="00E419DD">
        <w:trPr>
          <w:jc w:val="center"/>
        </w:trPr>
        <w:tc>
          <w:tcPr>
            <w:tcW w:w="693" w:type="dxa"/>
          </w:tcPr>
          <w:p w:rsidR="00E419DD" w:rsidRPr="006D041A" w:rsidRDefault="00E419DD" w:rsidP="00DE467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4.</w:t>
            </w:r>
            <w:r w:rsidR="00DE4675" w:rsidRPr="006D041A">
              <w:rPr>
                <w:rFonts w:cs="Times New Roman"/>
              </w:rPr>
              <w:t>8</w:t>
            </w:r>
          </w:p>
        </w:tc>
        <w:tc>
          <w:tcPr>
            <w:tcW w:w="3559" w:type="dxa"/>
            <w:vAlign w:val="center"/>
          </w:tcPr>
          <w:p w:rsidR="00E419DD" w:rsidRPr="006D041A" w:rsidRDefault="00E419DD" w:rsidP="00E419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8</w:t>
            </w:r>
          </w:p>
          <w:p w:rsidR="00E419DD" w:rsidRPr="006D041A" w:rsidRDefault="00E419DD" w:rsidP="00E419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6D041A" w:rsidRDefault="00E419DD" w:rsidP="00E419DD">
            <w:pPr>
              <w:rPr>
                <w:sz w:val="20"/>
                <w:szCs w:val="20"/>
              </w:rPr>
            </w:pPr>
            <w:r w:rsidRPr="006D041A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E419DD" w:rsidRPr="006D041A" w:rsidRDefault="00E419DD" w:rsidP="00E419DD">
            <w:pPr>
              <w:jc w:val="center"/>
            </w:pPr>
            <w:r w:rsidRPr="006D041A">
              <w:t>единица</w:t>
            </w:r>
          </w:p>
        </w:tc>
        <w:tc>
          <w:tcPr>
            <w:tcW w:w="6256" w:type="dxa"/>
          </w:tcPr>
          <w:p w:rsidR="004F287A" w:rsidRPr="006D041A" w:rsidRDefault="004F287A" w:rsidP="004F287A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6D041A" w:rsidRDefault="00E419DD" w:rsidP="00E419DD"/>
        </w:tc>
        <w:tc>
          <w:tcPr>
            <w:tcW w:w="2547" w:type="dxa"/>
          </w:tcPr>
          <w:p w:rsidR="00E419DD" w:rsidRPr="006D041A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6D041A">
              <w:rPr>
                <w:rFonts w:eastAsiaTheme="minorEastAsia" w:cs="Times New Roman"/>
              </w:rPr>
              <w:t>-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A12B3C" w:rsidRPr="006D041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6D041A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D041A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A12B3C" w:rsidRPr="006D041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0962DD" w:rsidRPr="006D041A" w:rsidRDefault="000962DD" w:rsidP="000962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1</w:t>
            </w:r>
          </w:p>
          <w:p w:rsidR="00A12B3C" w:rsidRPr="006D041A" w:rsidRDefault="00A12B3C" w:rsidP="001061B8">
            <w:r w:rsidRPr="006D041A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6D041A">
              <w:t>процент</w:t>
            </w:r>
          </w:p>
        </w:tc>
        <w:tc>
          <w:tcPr>
            <w:tcW w:w="6256" w:type="dxa"/>
          </w:tcPr>
          <w:p w:rsidR="00A12B3C" w:rsidRPr="006D041A" w:rsidRDefault="00A12B3C" w:rsidP="001061B8">
            <w:proofErr w:type="spellStart"/>
            <w:r w:rsidRPr="006D041A">
              <w:t>Ану</w:t>
            </w:r>
            <w:proofErr w:type="spellEnd"/>
            <w:r w:rsidRPr="006D041A">
              <w:t xml:space="preserve"> = </w:t>
            </w:r>
            <w:proofErr w:type="spellStart"/>
            <w:r w:rsidRPr="006D041A">
              <w:t>Vдну</w:t>
            </w:r>
            <w:proofErr w:type="spellEnd"/>
            <w:r w:rsidRPr="006D041A">
              <w:t xml:space="preserve">/ </w:t>
            </w:r>
            <w:proofErr w:type="spellStart"/>
            <w:r w:rsidRPr="006D041A">
              <w:t>Vаф</w:t>
            </w:r>
            <w:proofErr w:type="spellEnd"/>
            <w:r w:rsidRPr="006D041A">
              <w:t xml:space="preserve"> х 100%,</w:t>
            </w:r>
            <w:r w:rsidR="00696127" w:rsidRPr="006D041A">
              <w:t xml:space="preserve"> </w:t>
            </w:r>
            <w:proofErr w:type="gramStart"/>
            <w:r w:rsidRPr="006D041A">
              <w:t>где:</w:t>
            </w:r>
            <w:r w:rsidRPr="006D041A">
              <w:br/>
            </w:r>
            <w:proofErr w:type="spellStart"/>
            <w:r w:rsidRPr="006D041A">
              <w:t>Ану</w:t>
            </w:r>
            <w:proofErr w:type="spellEnd"/>
            <w:proofErr w:type="gramEnd"/>
            <w:r w:rsidRPr="006D041A"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</w:t>
            </w:r>
            <w:r w:rsidR="00E078AD" w:rsidRPr="006D041A">
              <w:t>н</w:t>
            </w:r>
            <w:r w:rsidRPr="006D041A">
              <w:t>ное хранение, в общем количестве документов в муниципальном архиве;</w:t>
            </w:r>
            <w:r w:rsidRPr="006D041A">
              <w:br/>
            </w:r>
            <w:proofErr w:type="spellStart"/>
            <w:r w:rsidRPr="006D041A">
              <w:t>Vдну</w:t>
            </w:r>
            <w:proofErr w:type="spellEnd"/>
            <w:r w:rsidRPr="006D041A">
              <w:t xml:space="preserve"> - количество архивных документов, хранящихся в муниципальном архиве в но</w:t>
            </w:r>
            <w:r w:rsidR="00E078AD" w:rsidRPr="006D041A">
              <w:t>р</w:t>
            </w:r>
            <w:r w:rsidRPr="006D041A">
              <w:t>мативных условиях, обеспечивающих их постоянное (вечное) и до</w:t>
            </w:r>
            <w:r w:rsidR="00E078AD" w:rsidRPr="006D041A">
              <w:t>л</w:t>
            </w:r>
            <w:r w:rsidRPr="006D041A">
              <w:t>говременное хранение;</w:t>
            </w:r>
            <w:r w:rsidRPr="006D041A">
              <w:br/>
            </w:r>
            <w:proofErr w:type="spellStart"/>
            <w:r w:rsidRPr="006D041A">
              <w:t>Vаф</w:t>
            </w:r>
            <w:proofErr w:type="spellEnd"/>
            <w:r w:rsidRPr="006D041A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6D041A" w:rsidRDefault="00A12B3C" w:rsidP="001061B8"/>
        </w:tc>
        <w:tc>
          <w:tcPr>
            <w:tcW w:w="2547" w:type="dxa"/>
          </w:tcPr>
          <w:p w:rsidR="00A12B3C" w:rsidRPr="006D041A" w:rsidRDefault="00A12B3C" w:rsidP="00E419DD">
            <w:r w:rsidRPr="006D041A"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6D041A">
              <w:t>России  от</w:t>
            </w:r>
            <w:proofErr w:type="gramEnd"/>
            <w:r w:rsidRPr="006D041A">
              <w:t xml:space="preserve"> 11.03.1997 № 11 «Об утверждении Регламента государственного учета документов Архивно</w:t>
            </w:r>
            <w:r w:rsidR="00E419DD" w:rsidRPr="006D041A">
              <w:t xml:space="preserve">го фонда </w:t>
            </w:r>
            <w:r w:rsidR="00E419DD" w:rsidRPr="006D041A">
              <w:lastRenderedPageBreak/>
              <w:t>Российской Федерации»)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A12B3C" w:rsidRPr="006D041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6D041A" w:rsidRDefault="000962DD" w:rsidP="000962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>Показатель 2</w:t>
            </w:r>
          </w:p>
          <w:p w:rsidR="00A12B3C" w:rsidRPr="006D041A" w:rsidRDefault="00A12B3C" w:rsidP="001061B8">
            <w:r w:rsidRPr="006D041A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6D041A">
              <w:t>процент</w:t>
            </w:r>
          </w:p>
        </w:tc>
        <w:tc>
          <w:tcPr>
            <w:tcW w:w="6256" w:type="dxa"/>
          </w:tcPr>
          <w:p w:rsidR="00A12B3C" w:rsidRPr="006D041A" w:rsidRDefault="00A12B3C" w:rsidP="001061B8">
            <w:r w:rsidRPr="006D041A">
              <w:t xml:space="preserve">А = </w:t>
            </w:r>
            <w:proofErr w:type="spellStart"/>
            <w:r w:rsidRPr="006D041A">
              <w:t>Аа</w:t>
            </w:r>
            <w:proofErr w:type="spellEnd"/>
            <w:r w:rsidRPr="006D041A">
              <w:t xml:space="preserve"> /</w:t>
            </w:r>
            <w:proofErr w:type="spellStart"/>
            <w:r w:rsidRPr="006D041A">
              <w:t>Аоб</w:t>
            </w:r>
            <w:proofErr w:type="spellEnd"/>
            <w:r w:rsidRPr="006D041A">
              <w:t xml:space="preserve"> х 100%, </w:t>
            </w:r>
            <w:proofErr w:type="gramStart"/>
            <w:r w:rsidRPr="006D041A">
              <w:t>где:</w:t>
            </w:r>
            <w:r w:rsidRPr="006D041A">
              <w:br/>
              <w:t>А</w:t>
            </w:r>
            <w:proofErr w:type="gramEnd"/>
            <w:r w:rsidRPr="006D041A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6D041A">
              <w:br/>
            </w:r>
            <w:proofErr w:type="spellStart"/>
            <w:r w:rsidRPr="006D041A">
              <w:t>Аа</w:t>
            </w:r>
            <w:proofErr w:type="spellEnd"/>
            <w:r w:rsidRPr="006D041A">
              <w:t xml:space="preserve"> – количество архивных фондов, внесенных в общеотраслевую базу данных «Архивный фонд»);</w:t>
            </w:r>
            <w:r w:rsidRPr="006D041A">
              <w:br/>
            </w:r>
            <w:proofErr w:type="spellStart"/>
            <w:r w:rsidRPr="006D041A">
              <w:t>Аоб</w:t>
            </w:r>
            <w:proofErr w:type="spellEnd"/>
            <w:r w:rsidRPr="006D041A">
              <w:t xml:space="preserve"> – общее количество архивных фондов муниципального архива </w:t>
            </w:r>
          </w:p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6D041A" w:rsidRDefault="00696127" w:rsidP="002A1B61">
            <w:r w:rsidRPr="006D041A">
              <w:t>С</w:t>
            </w:r>
            <w:r w:rsidR="00A12B3C" w:rsidRPr="006D041A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="00A12B3C" w:rsidRPr="006D041A">
              <w:t>Росархива</w:t>
            </w:r>
            <w:proofErr w:type="spellEnd"/>
            <w:r w:rsidR="00A12B3C" w:rsidRPr="006D041A"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</w:t>
            </w:r>
            <w:r w:rsidR="00A12B3C" w:rsidRPr="006D041A">
              <w:lastRenderedPageBreak/>
              <w:t>планировании работы муниципальных архивов Москов</w:t>
            </w:r>
            <w:r w:rsidR="00D66697" w:rsidRPr="006D041A">
              <w:t>с</w:t>
            </w:r>
            <w:r w:rsidR="00A12B3C" w:rsidRPr="006D041A">
              <w:t>кой области на 2019 год и их отчетности за 2018 год</w:t>
            </w:r>
          </w:p>
        </w:tc>
      </w:tr>
      <w:tr w:rsidR="006D041A" w:rsidRPr="006D041A" w:rsidTr="00696127">
        <w:trPr>
          <w:jc w:val="center"/>
        </w:trPr>
        <w:tc>
          <w:tcPr>
            <w:tcW w:w="693" w:type="dxa"/>
          </w:tcPr>
          <w:p w:rsidR="00A12B3C" w:rsidRPr="006D041A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6D041A" w:rsidRDefault="000962DD" w:rsidP="000962DD">
            <w:pPr>
              <w:rPr>
                <w:rFonts w:cs="Times New Roman"/>
                <w:sz w:val="22"/>
                <w:szCs w:val="22"/>
              </w:rPr>
            </w:pPr>
            <w:r w:rsidRPr="006D041A">
              <w:rPr>
                <w:rFonts w:cs="Times New Roman"/>
                <w:sz w:val="22"/>
                <w:szCs w:val="22"/>
              </w:rPr>
              <w:t>Показатель 3</w:t>
            </w:r>
          </w:p>
          <w:p w:rsidR="00A12B3C" w:rsidRPr="006D041A" w:rsidRDefault="00A12B3C" w:rsidP="001061B8">
            <w:pPr>
              <w:rPr>
                <w:sz w:val="22"/>
                <w:szCs w:val="22"/>
              </w:rPr>
            </w:pPr>
            <w:r w:rsidRPr="006D041A">
              <w:rPr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041A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8776A" w:rsidRPr="006D041A" w:rsidRDefault="00A12B3C" w:rsidP="001061B8">
            <w:pPr>
              <w:rPr>
                <w:sz w:val="22"/>
                <w:szCs w:val="22"/>
              </w:rPr>
            </w:pPr>
            <w:proofErr w:type="spellStart"/>
            <w:r w:rsidRPr="006D041A">
              <w:rPr>
                <w:sz w:val="22"/>
                <w:szCs w:val="22"/>
              </w:rPr>
              <w:t>Дэц</w:t>
            </w:r>
            <w:proofErr w:type="spellEnd"/>
            <w:r w:rsidRPr="006D041A">
              <w:rPr>
                <w:sz w:val="22"/>
                <w:szCs w:val="22"/>
              </w:rPr>
              <w:t xml:space="preserve"> = </w:t>
            </w:r>
            <w:proofErr w:type="spellStart"/>
            <w:r w:rsidRPr="006D041A">
              <w:rPr>
                <w:sz w:val="22"/>
                <w:szCs w:val="22"/>
              </w:rPr>
              <w:t>Дпэц</w:t>
            </w:r>
            <w:proofErr w:type="spellEnd"/>
            <w:r w:rsidRPr="006D041A">
              <w:rPr>
                <w:sz w:val="22"/>
                <w:szCs w:val="22"/>
              </w:rPr>
              <w:t xml:space="preserve"> / До х 100%, </w:t>
            </w:r>
            <w:proofErr w:type="gramStart"/>
            <w:r w:rsidRPr="006D041A">
              <w:rPr>
                <w:sz w:val="22"/>
                <w:szCs w:val="22"/>
              </w:rPr>
              <w:t>где:</w:t>
            </w:r>
            <w:r w:rsidRPr="006D041A">
              <w:rPr>
                <w:sz w:val="22"/>
                <w:szCs w:val="22"/>
              </w:rPr>
              <w:br/>
            </w:r>
            <w:proofErr w:type="spellStart"/>
            <w:r w:rsidRPr="006D041A">
              <w:rPr>
                <w:sz w:val="22"/>
                <w:szCs w:val="22"/>
              </w:rPr>
              <w:t>Дэц</w:t>
            </w:r>
            <w:proofErr w:type="spellEnd"/>
            <w:proofErr w:type="gramEnd"/>
            <w:r w:rsidRPr="006D041A">
              <w:rPr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</w:t>
            </w:r>
            <w:r w:rsidR="00E12A27" w:rsidRPr="006D041A">
              <w:rPr>
                <w:sz w:val="22"/>
                <w:szCs w:val="22"/>
              </w:rPr>
              <w:t>д</w:t>
            </w:r>
            <w:r w:rsidRPr="006D041A">
              <w:rPr>
                <w:sz w:val="22"/>
                <w:szCs w:val="22"/>
              </w:rPr>
              <w:t>ящихся на хранении в муниципальном архиве муниципального образования;</w:t>
            </w:r>
            <w:r w:rsidRPr="006D041A">
              <w:rPr>
                <w:sz w:val="22"/>
                <w:szCs w:val="22"/>
              </w:rPr>
              <w:br/>
            </w:r>
            <w:proofErr w:type="spellStart"/>
            <w:r w:rsidRPr="006D041A">
              <w:rPr>
                <w:sz w:val="22"/>
                <w:szCs w:val="22"/>
              </w:rPr>
              <w:t>Дпэц</w:t>
            </w:r>
            <w:proofErr w:type="spellEnd"/>
            <w:r w:rsidRPr="006D041A">
              <w:rPr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A12B3C" w:rsidRPr="006D041A" w:rsidRDefault="00A12B3C" w:rsidP="001061B8">
            <w:pPr>
              <w:rPr>
                <w:sz w:val="22"/>
                <w:szCs w:val="22"/>
              </w:rPr>
            </w:pPr>
            <w:proofErr w:type="spellStart"/>
            <w:r w:rsidRPr="006D041A">
              <w:rPr>
                <w:sz w:val="22"/>
                <w:szCs w:val="22"/>
              </w:rPr>
              <w:t>Доб</w:t>
            </w:r>
            <w:proofErr w:type="spellEnd"/>
            <w:r w:rsidRPr="006D041A">
              <w:rPr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12B3C" w:rsidRPr="006D041A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6D041A">
              <w:rPr>
                <w:sz w:val="22"/>
                <w:szCs w:val="22"/>
              </w:rPr>
              <w:t>Отчет  муниципального</w:t>
            </w:r>
            <w:proofErr w:type="gramEnd"/>
            <w:r w:rsidRPr="006D041A">
              <w:rPr>
                <w:sz w:val="22"/>
                <w:szCs w:val="22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6D041A" w:rsidRPr="006D041A" w:rsidTr="002A1B61">
        <w:trPr>
          <w:jc w:val="center"/>
        </w:trPr>
        <w:tc>
          <w:tcPr>
            <w:tcW w:w="693" w:type="dxa"/>
          </w:tcPr>
          <w:p w:rsidR="00C64606" w:rsidRPr="006D041A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6.</w:t>
            </w:r>
          </w:p>
        </w:tc>
        <w:tc>
          <w:tcPr>
            <w:tcW w:w="13765" w:type="dxa"/>
            <w:gridSpan w:val="4"/>
          </w:tcPr>
          <w:p w:rsidR="00C64606" w:rsidRPr="006D041A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6D041A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6D041A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6D041A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6D041A" w:rsidRPr="006D041A" w:rsidTr="002A1B61">
        <w:trPr>
          <w:jc w:val="center"/>
        </w:trPr>
        <w:tc>
          <w:tcPr>
            <w:tcW w:w="693" w:type="dxa"/>
          </w:tcPr>
          <w:p w:rsidR="00BF3887" w:rsidRPr="006D041A" w:rsidRDefault="00BF3887" w:rsidP="002E53D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6.</w:t>
            </w:r>
            <w:r w:rsidR="002E53D9" w:rsidRPr="006D041A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0962DD" w:rsidRPr="006D041A" w:rsidRDefault="000962DD" w:rsidP="000962DD">
            <w:pPr>
              <w:rPr>
                <w:rFonts w:cs="Times New Roman"/>
              </w:rPr>
            </w:pPr>
            <w:r w:rsidRPr="006D041A">
              <w:rPr>
                <w:rFonts w:cs="Times New Roman"/>
              </w:rPr>
              <w:t xml:space="preserve">Показатель </w:t>
            </w:r>
            <w:r w:rsidR="002E53D9" w:rsidRPr="006D041A">
              <w:rPr>
                <w:rFonts w:cs="Times New Roman"/>
              </w:rPr>
              <w:t>1</w:t>
            </w:r>
          </w:p>
          <w:p w:rsidR="00BF3887" w:rsidRPr="006D041A" w:rsidRDefault="002E53D9" w:rsidP="00594363">
            <w:pPr>
              <w:autoSpaceDE w:val="0"/>
              <w:autoSpaceDN w:val="0"/>
              <w:adjustRightInd w:val="0"/>
              <w:outlineLvl w:val="0"/>
            </w:pPr>
            <w:r w:rsidRPr="006D041A">
              <w:t>Количество действующи</w:t>
            </w:r>
            <w:r w:rsidR="00594363" w:rsidRPr="006D041A">
              <w:t>х</w:t>
            </w:r>
            <w:r w:rsidRPr="006D041A">
              <w:t xml:space="preserve">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BF3887" w:rsidRPr="006D041A" w:rsidRDefault="00BF3887" w:rsidP="00BF388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единиц</w:t>
            </w:r>
            <w:r w:rsidR="002E53D9" w:rsidRPr="006D041A">
              <w:rPr>
                <w:rFonts w:cs="Times New Roman"/>
              </w:rPr>
              <w:t>а</w:t>
            </w:r>
          </w:p>
        </w:tc>
        <w:tc>
          <w:tcPr>
            <w:tcW w:w="6256" w:type="dxa"/>
          </w:tcPr>
          <w:p w:rsidR="00BF3887" w:rsidRPr="006D041A" w:rsidRDefault="002E53D9" w:rsidP="0059436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D041A">
              <w:t>Количество действующи</w:t>
            </w:r>
            <w:r w:rsidR="00594363" w:rsidRPr="006D041A">
              <w:t>х</w:t>
            </w:r>
            <w:r w:rsidRPr="006D041A">
              <w:t xml:space="preserve">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BF3887" w:rsidRPr="006D041A" w:rsidRDefault="00BF3887" w:rsidP="00BF388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D041A">
              <w:rPr>
                <w:rFonts w:cs="Times New Roman"/>
              </w:rPr>
              <w:t xml:space="preserve">Форма федерального статистического наблюдения N 11-НК «Сведения о работе парка культуры и </w:t>
            </w:r>
            <w:r w:rsidRPr="006D041A">
              <w:rPr>
                <w:rFonts w:cs="Times New Roman"/>
              </w:rPr>
              <w:lastRenderedPageBreak/>
              <w:t>отдыха (городского сада)»</w:t>
            </w:r>
          </w:p>
        </w:tc>
      </w:tr>
    </w:tbl>
    <w:p w:rsidR="00A53BF4" w:rsidRPr="006D041A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6D041A" w:rsidRDefault="00E27A7D" w:rsidP="001061B8">
      <w:pPr>
        <w:rPr>
          <w:rFonts w:cs="Times New Roman"/>
          <w:b/>
        </w:rPr>
      </w:pPr>
      <w:r w:rsidRPr="006D041A">
        <w:rPr>
          <w:rFonts w:cs="Times New Roman"/>
          <w:b/>
        </w:rPr>
        <w:br w:type="page"/>
      </w:r>
    </w:p>
    <w:p w:rsidR="00E27A7D" w:rsidRPr="006D041A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6D041A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6D041A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lastRenderedPageBreak/>
        <w:t>8. П</w:t>
      </w:r>
      <w:r w:rsidR="00A53BF4" w:rsidRPr="006D041A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Муниципальный заказчик подпрограммы:</w:t>
      </w:r>
    </w:p>
    <w:p w:rsidR="00E27A7D" w:rsidRPr="006D041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6D041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6D041A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6D041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6D041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6D041A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6D041A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6D041A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Ответственный за выполнение мероприятия: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3) разрабатывает</w:t>
      </w:r>
      <w:r w:rsidR="00870297" w:rsidRPr="006D041A">
        <w:rPr>
          <w:rFonts w:cs="Times New Roman"/>
        </w:rPr>
        <w:t xml:space="preserve"> (при необходимости)</w:t>
      </w:r>
      <w:r w:rsidRPr="006D041A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6D041A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041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6D041A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6D041A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9. С</w:t>
      </w:r>
      <w:r w:rsidR="00A53BF4" w:rsidRPr="006D041A">
        <w:rPr>
          <w:rFonts w:cs="Times New Roman"/>
        </w:rPr>
        <w:t xml:space="preserve">остав, форма и сроки представления отчетности </w:t>
      </w:r>
    </w:p>
    <w:p w:rsidR="00A53BF4" w:rsidRPr="006D041A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6D041A">
        <w:rPr>
          <w:rFonts w:cs="Times New Roman"/>
        </w:rPr>
        <w:t xml:space="preserve"> </w:t>
      </w:r>
      <w:r w:rsidRPr="006D041A">
        <w:rPr>
          <w:rFonts w:cs="Times New Roman"/>
        </w:rPr>
        <w:t xml:space="preserve">отчетность о реализации муниципальной программы. </w:t>
      </w:r>
    </w:p>
    <w:p w:rsidR="00E27A7D" w:rsidRPr="006D041A" w:rsidRDefault="00E27A7D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6D041A" w:rsidRDefault="006C041A" w:rsidP="001061B8">
      <w:pPr>
        <w:ind w:firstLine="708"/>
        <w:jc w:val="both"/>
        <w:rPr>
          <w:rFonts w:cs="Times New Roman"/>
        </w:rPr>
      </w:pPr>
    </w:p>
    <w:p w:rsidR="006C041A" w:rsidRPr="006D041A" w:rsidRDefault="006C041A" w:rsidP="001061B8">
      <w:pPr>
        <w:ind w:firstLine="708"/>
        <w:jc w:val="both"/>
        <w:rPr>
          <w:rFonts w:cs="Times New Roman"/>
        </w:rPr>
      </w:pPr>
    </w:p>
    <w:p w:rsidR="00E27A7D" w:rsidRPr="006D041A" w:rsidRDefault="00E27A7D" w:rsidP="001061B8">
      <w:pPr>
        <w:rPr>
          <w:rFonts w:cs="Times New Roman"/>
        </w:rPr>
      </w:pPr>
      <w:r w:rsidRPr="006D041A">
        <w:rPr>
          <w:rFonts w:cs="Times New Roman"/>
        </w:rPr>
        <w:br w:type="page"/>
      </w:r>
    </w:p>
    <w:p w:rsidR="00E27A7D" w:rsidRPr="006D041A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6D041A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6D041A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 xml:space="preserve">Приложение №1 </w:t>
      </w:r>
    </w:p>
    <w:p w:rsidR="00E27A7D" w:rsidRPr="006D041A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E27A7D" w:rsidRPr="006D041A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E27A7D" w:rsidRPr="006D041A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>Московской области</w:t>
      </w:r>
      <w:r w:rsidR="0057056B" w:rsidRPr="006D041A">
        <w:rPr>
          <w:rFonts w:cs="Times New Roman"/>
        </w:rPr>
        <w:t xml:space="preserve"> </w:t>
      </w:r>
      <w:r w:rsidRPr="006D041A">
        <w:rPr>
          <w:rFonts w:cs="Times New Roman"/>
        </w:rPr>
        <w:t>«</w:t>
      </w:r>
      <w:r w:rsidR="0057056B" w:rsidRPr="006D041A">
        <w:rPr>
          <w:rFonts w:cs="Times New Roman"/>
        </w:rPr>
        <w:t>Культура</w:t>
      </w:r>
      <w:r w:rsidRPr="006D041A">
        <w:rPr>
          <w:rFonts w:cs="Times New Roman"/>
        </w:rPr>
        <w:t>»</w:t>
      </w:r>
    </w:p>
    <w:p w:rsidR="00E27A7D" w:rsidRPr="006D041A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6D041A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1. П</w:t>
      </w:r>
      <w:r w:rsidR="00A53BF4" w:rsidRPr="006D041A">
        <w:rPr>
          <w:rFonts w:cs="Times New Roman"/>
        </w:rPr>
        <w:t xml:space="preserve">аспорт подпрограммы </w:t>
      </w:r>
      <w:r w:rsidR="00BA0AE9" w:rsidRPr="006D041A">
        <w:rPr>
          <w:rFonts w:cs="Times New Roman"/>
          <w:lang w:val="en-US"/>
        </w:rPr>
        <w:t>II</w:t>
      </w:r>
      <w:r w:rsidR="00BA0AE9" w:rsidRPr="006D041A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6D041A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6D041A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6D041A" w:rsidRPr="006D041A" w:rsidTr="00882BCD">
        <w:tc>
          <w:tcPr>
            <w:tcW w:w="2486" w:type="dxa"/>
          </w:tcPr>
          <w:p w:rsidR="00E27A7D" w:rsidRPr="006D041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6D041A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882BCD">
        <w:tc>
          <w:tcPr>
            <w:tcW w:w="2486" w:type="dxa"/>
            <w:vMerge w:val="restart"/>
          </w:tcPr>
          <w:p w:rsidR="00E27A7D" w:rsidRPr="006D041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6D041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6D041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6D041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6D041A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882BCD">
        <w:tc>
          <w:tcPr>
            <w:tcW w:w="2486" w:type="dxa"/>
            <w:vMerge/>
          </w:tcPr>
          <w:p w:rsidR="00E27A7D" w:rsidRPr="006D041A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6D041A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6D041A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6D041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6D041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6D041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6D041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6D041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6D041A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D041A" w:rsidRPr="006D041A" w:rsidTr="00882BCD">
        <w:tc>
          <w:tcPr>
            <w:tcW w:w="2486" w:type="dxa"/>
            <w:vMerge/>
          </w:tcPr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137F" w:rsidRPr="006D041A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879F4" w:rsidRPr="006D041A" w:rsidRDefault="00A8776A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6D041A" w:rsidRPr="006D041A" w:rsidTr="00882BCD">
        <w:tc>
          <w:tcPr>
            <w:tcW w:w="2486" w:type="dxa"/>
            <w:vMerge/>
          </w:tcPr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F7137F" w:rsidRPr="006D041A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137F" w:rsidRPr="006D041A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227B8" w:rsidRPr="006D041A" w:rsidRDefault="00A227B8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6D041A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6D041A" w:rsidRDefault="009A6844" w:rsidP="001061B8">
      <w:pPr>
        <w:tabs>
          <w:tab w:val="left" w:pos="851"/>
        </w:tabs>
        <w:jc w:val="center"/>
      </w:pPr>
      <w:r w:rsidRPr="006D041A">
        <w:rPr>
          <w:rFonts w:cs="Times New Roman"/>
        </w:rPr>
        <w:t>2. Х</w:t>
      </w:r>
      <w:r w:rsidR="00A53BF4" w:rsidRPr="006D041A">
        <w:rPr>
          <w:rFonts w:cs="Times New Roman"/>
        </w:rPr>
        <w:t>арактеристик</w:t>
      </w:r>
      <w:r w:rsidRPr="006D041A">
        <w:rPr>
          <w:rFonts w:cs="Times New Roman"/>
        </w:rPr>
        <w:t>а</w:t>
      </w:r>
      <w:r w:rsidR="00A53BF4" w:rsidRPr="006D041A">
        <w:rPr>
          <w:rFonts w:cs="Times New Roman"/>
        </w:rPr>
        <w:t xml:space="preserve"> проблем</w:t>
      </w:r>
      <w:r w:rsidR="00A53BF4" w:rsidRPr="006D041A">
        <w:t>, решаемых посредством мероприятий</w:t>
      </w:r>
      <w:r w:rsidRPr="006D041A">
        <w:t xml:space="preserve"> подпрограммы</w:t>
      </w:r>
    </w:p>
    <w:p w:rsidR="004D0BFC" w:rsidRPr="006D041A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D041A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6D041A" w:rsidRDefault="004D0BFC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6D041A" w:rsidRDefault="004D0BFC" w:rsidP="001061B8">
      <w:pPr>
        <w:ind w:firstLine="709"/>
        <w:jc w:val="both"/>
        <w:rPr>
          <w:rFonts w:cs="Times New Roman"/>
        </w:rPr>
      </w:pPr>
      <w:r w:rsidRPr="006D041A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6D041A" w:rsidRDefault="009A6844" w:rsidP="00BD151A">
      <w:pPr>
        <w:jc w:val="center"/>
        <w:rPr>
          <w:rFonts w:cs="Times New Roman"/>
        </w:rPr>
      </w:pPr>
      <w:r w:rsidRPr="006D041A">
        <w:rPr>
          <w:rFonts w:cs="Times New Roman"/>
        </w:rPr>
        <w:br w:type="page"/>
      </w:r>
      <w:r w:rsidRPr="006D041A">
        <w:rPr>
          <w:rFonts w:cs="Times New Roman"/>
        </w:rPr>
        <w:lastRenderedPageBreak/>
        <w:t>3. Перечень мероприятий подпрограммы</w:t>
      </w:r>
      <w:r w:rsidR="004D0BFC" w:rsidRPr="006D041A">
        <w:rPr>
          <w:rFonts w:cs="Times New Roman"/>
        </w:rPr>
        <w:t xml:space="preserve"> </w:t>
      </w:r>
      <w:r w:rsidR="004D0BFC" w:rsidRPr="006D041A">
        <w:rPr>
          <w:rFonts w:cs="Times New Roman"/>
          <w:lang w:val="en-US"/>
        </w:rPr>
        <w:t>II</w:t>
      </w:r>
    </w:p>
    <w:p w:rsidR="009A6844" w:rsidRPr="006D041A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6D041A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6D041A" w:rsidRPr="006D041A" w:rsidTr="009A0CE3">
        <w:tc>
          <w:tcPr>
            <w:tcW w:w="567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9A0CE3">
        <w:tc>
          <w:tcPr>
            <w:tcW w:w="567" w:type="dxa"/>
            <w:vMerge/>
          </w:tcPr>
          <w:p w:rsidR="009A6844" w:rsidRPr="006D041A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6D041A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6D041A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6D041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6D041A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9A0CE3">
        <w:tc>
          <w:tcPr>
            <w:tcW w:w="567" w:type="dxa"/>
            <w:vMerge/>
          </w:tcPr>
          <w:p w:rsidR="00166871" w:rsidRPr="006D041A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6D041A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6D041A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6D041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6D041A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0962DD" w:rsidRPr="006D041A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871" w:rsidRPr="006D041A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6D041A">
              <w:rPr>
                <w:rFonts w:cs="Times New Roman"/>
                <w:sz w:val="16"/>
                <w:szCs w:val="16"/>
              </w:rPr>
              <w:t>и</w:t>
            </w:r>
            <w:r w:rsidRPr="006D041A">
              <w:rPr>
                <w:rFonts w:cs="Times New Roman"/>
                <w:sz w:val="16"/>
                <w:szCs w:val="16"/>
              </w:rPr>
              <w:t>, галере</w:t>
            </w:r>
            <w:r w:rsidR="002E3637" w:rsidRPr="006D041A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6D041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A879F4" w:rsidRPr="006D041A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6D041A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6D041A" w:rsidTr="009A0CE3">
        <w:tc>
          <w:tcPr>
            <w:tcW w:w="567" w:type="dxa"/>
            <w:vMerge/>
          </w:tcPr>
          <w:p w:rsidR="003826B8" w:rsidRPr="006D041A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6D041A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6D041A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6D041A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6D041A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6D041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3826B8" w:rsidRPr="006D041A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3826B8" w:rsidRPr="006D041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6D041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6D041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6D041A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6D041A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6D041A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7B3307" w:rsidRPr="006D041A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6D041A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0962DD" w:rsidRPr="006D041A">
              <w:rPr>
                <w:rFonts w:cs="Times New Roman"/>
                <w:sz w:val="16"/>
                <w:szCs w:val="16"/>
              </w:rPr>
              <w:t>01.0</w:t>
            </w:r>
            <w:r w:rsidRPr="006D041A">
              <w:rPr>
                <w:rFonts w:cs="Times New Roman"/>
                <w:sz w:val="16"/>
                <w:szCs w:val="16"/>
              </w:rPr>
              <w:t>2</w:t>
            </w:r>
          </w:p>
          <w:p w:rsidR="007B3307" w:rsidRPr="006D041A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6D041A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710" w:type="dxa"/>
          </w:tcPr>
          <w:p w:rsidR="007B3307" w:rsidRPr="006D041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6D041A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6D041A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A879F4" w:rsidRPr="006D041A" w:rsidRDefault="00A8776A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6D041A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6D041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6D041A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6D041A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 w:rsidRPr="006D041A">
              <w:rPr>
                <w:rFonts w:cs="Times New Roman"/>
                <w:bCs/>
                <w:sz w:val="16"/>
                <w:szCs w:val="16"/>
              </w:rPr>
              <w:t>, закупка основных средств</w:t>
            </w:r>
            <w:r w:rsidR="00152F21" w:rsidRPr="006D041A">
              <w:rPr>
                <w:rFonts w:cs="Times New Roman"/>
                <w:bCs/>
                <w:sz w:val="16"/>
                <w:szCs w:val="16"/>
              </w:rPr>
              <w:t xml:space="preserve">, ремонт </w:t>
            </w:r>
            <w:r w:rsidR="009D2468" w:rsidRPr="006D041A">
              <w:rPr>
                <w:rFonts w:cs="Times New Roman"/>
                <w:bCs/>
                <w:sz w:val="16"/>
                <w:szCs w:val="16"/>
              </w:rPr>
              <w:t>крыльца и цоколя</w:t>
            </w:r>
            <w:r w:rsidR="00152F21" w:rsidRPr="006D041A">
              <w:rPr>
                <w:rFonts w:cs="Times New Roman"/>
                <w:bCs/>
                <w:sz w:val="16"/>
                <w:szCs w:val="16"/>
              </w:rPr>
              <w:t xml:space="preserve"> здания историко-</w:t>
            </w:r>
            <w:r w:rsidR="00152F21" w:rsidRPr="006D041A">
              <w:rPr>
                <w:rFonts w:cs="Times New Roman"/>
                <w:bCs/>
                <w:sz w:val="16"/>
                <w:szCs w:val="16"/>
              </w:rPr>
              <w:lastRenderedPageBreak/>
              <w:t>художественного музея</w:t>
            </w:r>
          </w:p>
          <w:p w:rsidR="007B3307" w:rsidRPr="006D041A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/>
          </w:tcPr>
          <w:p w:rsidR="007B3307" w:rsidRPr="006D041A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6D041A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6D041A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6D041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6D041A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6D041A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6D041A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6D041A" w:rsidRDefault="007B3307" w:rsidP="007B3307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6D041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6D041A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152F21" w:rsidRPr="006D041A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52F21" w:rsidRPr="006D041A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52F21" w:rsidRPr="006D041A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52F21" w:rsidRPr="006D041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152F21" w:rsidRPr="006D041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/>
          </w:tcPr>
          <w:p w:rsidR="00152F21" w:rsidRPr="006D041A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2F21" w:rsidRPr="006D041A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2F21" w:rsidRPr="006D041A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52F21" w:rsidRPr="006D041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6D041A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152F21" w:rsidRPr="006D041A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6D041A" w:rsidRDefault="00882BCD" w:rsidP="00907767">
      <w:pPr>
        <w:ind w:firstLine="708"/>
        <w:jc w:val="both"/>
        <w:rPr>
          <w:rFonts w:cs="Times New Roman"/>
        </w:rPr>
      </w:pPr>
    </w:p>
    <w:p w:rsidR="00F864FF" w:rsidRPr="006D041A" w:rsidRDefault="00907767" w:rsidP="009A0CE3">
      <w:pPr>
        <w:spacing w:line="259" w:lineRule="auto"/>
        <w:ind w:firstLine="10915"/>
        <w:rPr>
          <w:rFonts w:cs="Times New Roman"/>
        </w:rPr>
      </w:pPr>
      <w:r w:rsidRPr="006D041A">
        <w:rPr>
          <w:rFonts w:cs="Times New Roman"/>
        </w:rPr>
        <w:br w:type="page"/>
      </w:r>
      <w:r w:rsidR="00F864FF" w:rsidRPr="006D041A">
        <w:rPr>
          <w:rFonts w:cs="Times New Roman"/>
        </w:rPr>
        <w:lastRenderedPageBreak/>
        <w:t xml:space="preserve">Приложение №2 </w:t>
      </w:r>
    </w:p>
    <w:p w:rsidR="00F864FF" w:rsidRPr="006D041A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F864FF" w:rsidRPr="006D041A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F864FF" w:rsidRPr="006D041A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6D041A">
        <w:rPr>
          <w:rFonts w:cs="Times New Roman"/>
        </w:rPr>
        <w:t>Московской области «Культура»</w:t>
      </w:r>
    </w:p>
    <w:p w:rsidR="00F864FF" w:rsidRPr="006D041A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 xml:space="preserve">1. Паспорт подпрограммы </w:t>
      </w:r>
      <w:r w:rsidRPr="006D041A">
        <w:rPr>
          <w:rFonts w:cs="Times New Roman"/>
          <w:lang w:val="en-US"/>
        </w:rPr>
        <w:t>III</w:t>
      </w:r>
      <w:r w:rsidRPr="006D041A">
        <w:rPr>
          <w:rFonts w:cs="Times New Roman"/>
        </w:rPr>
        <w:t xml:space="preserve"> «Развитие библиотечного дела»</w:t>
      </w:r>
    </w:p>
    <w:p w:rsidR="00F864FF" w:rsidRPr="006D041A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6D041A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6D041A" w:rsidRPr="006D041A" w:rsidTr="009A0CE3">
        <w:tc>
          <w:tcPr>
            <w:tcW w:w="2835" w:type="dxa"/>
          </w:tcPr>
          <w:p w:rsidR="00F864FF" w:rsidRPr="006D041A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6D041A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9A0CE3">
        <w:tc>
          <w:tcPr>
            <w:tcW w:w="2835" w:type="dxa"/>
            <w:vMerge w:val="restart"/>
          </w:tcPr>
          <w:p w:rsidR="00B75895" w:rsidRPr="006D041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6D041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6D041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6D041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6D041A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9A0CE3">
        <w:tc>
          <w:tcPr>
            <w:tcW w:w="2835" w:type="dxa"/>
            <w:vMerge/>
          </w:tcPr>
          <w:p w:rsidR="00B75895" w:rsidRPr="006D041A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6D041A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6D041A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6D041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6D041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6D041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6D041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6D041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6D041A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6D041A" w:rsidTr="009A0CE3">
        <w:tc>
          <w:tcPr>
            <w:tcW w:w="2835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6D041A" w:rsidTr="009A0CE3">
        <w:tc>
          <w:tcPr>
            <w:tcW w:w="2835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6D041A" w:rsidTr="009A0CE3">
        <w:tc>
          <w:tcPr>
            <w:tcW w:w="2835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6D041A" w:rsidTr="009A0CE3">
        <w:tc>
          <w:tcPr>
            <w:tcW w:w="2835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6D041A" w:rsidTr="009A0CE3">
        <w:tc>
          <w:tcPr>
            <w:tcW w:w="2835" w:type="dxa"/>
            <w:vMerge/>
          </w:tcPr>
          <w:p w:rsidR="00B75895" w:rsidRPr="006D041A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6D041A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D041A">
              <w:rPr>
                <w:rFonts w:ascii="Times New Roman" w:hAnsi="Times New Roman" w:cs="Times New Roman"/>
                <w:sz w:val="23"/>
                <w:szCs w:val="23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6D041A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6D041A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6D041A" w:rsidRDefault="00B75895" w:rsidP="00B758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51" w:type="dxa"/>
          </w:tcPr>
          <w:p w:rsidR="00B75895" w:rsidRPr="006D041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6D041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75895" w:rsidRPr="006D041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6D041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</w:tcPr>
          <w:p w:rsidR="00B75895" w:rsidRPr="006D041A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041A" w:rsidRPr="006D041A" w:rsidTr="009A0CE3">
        <w:tc>
          <w:tcPr>
            <w:tcW w:w="2835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6D041A" w:rsidRDefault="00F864FF" w:rsidP="001061B8">
      <w:pPr>
        <w:tabs>
          <w:tab w:val="left" w:pos="851"/>
        </w:tabs>
        <w:jc w:val="center"/>
      </w:pPr>
      <w:r w:rsidRPr="006D041A">
        <w:rPr>
          <w:rFonts w:cs="Times New Roman"/>
        </w:rPr>
        <w:t>2. Характеристика проблем</w:t>
      </w:r>
      <w:r w:rsidRPr="006D041A">
        <w:t>, решаемых посредством мероприятий подпрограммы</w:t>
      </w:r>
    </w:p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6D041A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D041A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6D041A" w:rsidRDefault="00F864FF" w:rsidP="001061B8">
      <w:pPr>
        <w:ind w:firstLine="708"/>
        <w:jc w:val="both"/>
        <w:rPr>
          <w:rFonts w:cs="Times New Roman"/>
        </w:rPr>
      </w:pPr>
      <w:r w:rsidRPr="006D041A">
        <w:rPr>
          <w:rFonts w:cs="Times New Roman"/>
        </w:rPr>
        <w:t xml:space="preserve">В рамках </w:t>
      </w:r>
      <w:proofErr w:type="gramStart"/>
      <w:r w:rsidRPr="006D041A">
        <w:rPr>
          <w:rFonts w:cs="Times New Roman"/>
        </w:rPr>
        <w:t>подпрограммы  предусматривается</w:t>
      </w:r>
      <w:proofErr w:type="gramEnd"/>
      <w:r w:rsidRPr="006D041A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6D041A" w:rsidRDefault="00F864FF" w:rsidP="001061B8">
      <w:pPr>
        <w:jc w:val="both"/>
        <w:rPr>
          <w:rFonts w:cs="Times New Roman"/>
        </w:rPr>
      </w:pPr>
      <w:r w:rsidRPr="006D041A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6D041A" w:rsidRDefault="00F864FF" w:rsidP="001061B8">
      <w:pPr>
        <w:jc w:val="both"/>
        <w:rPr>
          <w:rFonts w:cs="Times New Roman"/>
        </w:rPr>
      </w:pPr>
      <w:r w:rsidRPr="006D041A">
        <w:rPr>
          <w:rFonts w:cs="Times New Roman"/>
        </w:rPr>
        <w:t>- повышение заработной платы работников;</w:t>
      </w:r>
    </w:p>
    <w:p w:rsidR="00156344" w:rsidRPr="006D041A" w:rsidRDefault="00156344" w:rsidP="001061B8">
      <w:pPr>
        <w:jc w:val="both"/>
        <w:rPr>
          <w:rFonts w:cs="Times New Roman"/>
        </w:rPr>
      </w:pPr>
      <w:r w:rsidRPr="006D041A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6D041A" w:rsidRDefault="00F864FF" w:rsidP="001061B8">
      <w:pPr>
        <w:jc w:val="both"/>
        <w:rPr>
          <w:rFonts w:cs="Times New Roman"/>
        </w:rPr>
      </w:pPr>
      <w:r w:rsidRPr="006D041A">
        <w:rPr>
          <w:rFonts w:cs="Times New Roman"/>
        </w:rPr>
        <w:t>- комплектование книжных фондов муниципальных библиотек.</w:t>
      </w:r>
    </w:p>
    <w:p w:rsidR="00F864FF" w:rsidRPr="006D041A" w:rsidRDefault="00F864FF" w:rsidP="001061B8">
      <w:pPr>
        <w:ind w:firstLine="720"/>
        <w:jc w:val="both"/>
        <w:rPr>
          <w:rFonts w:cs="Times New Roman"/>
        </w:rPr>
      </w:pPr>
      <w:r w:rsidRPr="006D041A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6D041A">
        <w:rPr>
          <w:rFonts w:cs="Times New Roman"/>
        </w:rPr>
        <w:t xml:space="preserve">система»  </w:t>
      </w:r>
      <w:proofErr w:type="spellStart"/>
      <w:r w:rsidRPr="006D041A">
        <w:rPr>
          <w:rFonts w:cs="Times New Roman"/>
        </w:rPr>
        <w:t>г.о</w:t>
      </w:r>
      <w:proofErr w:type="spellEnd"/>
      <w:r w:rsidRPr="006D041A">
        <w:rPr>
          <w:rFonts w:cs="Times New Roman"/>
        </w:rPr>
        <w:t>.</w:t>
      </w:r>
      <w:proofErr w:type="gramEnd"/>
      <w:r w:rsidRPr="006D041A">
        <w:rPr>
          <w:rFonts w:cs="Times New Roman"/>
        </w:rPr>
        <w:t xml:space="preserve"> Электросталь Московской области.</w:t>
      </w:r>
    </w:p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6D041A" w:rsidRDefault="00F864FF" w:rsidP="001061B8">
      <w:pPr>
        <w:rPr>
          <w:rFonts w:ascii="Calibri" w:hAnsi="Calibri" w:cs="Times New Roman"/>
          <w:sz w:val="22"/>
          <w:szCs w:val="20"/>
        </w:rPr>
      </w:pPr>
      <w:r w:rsidRPr="006D041A">
        <w:rPr>
          <w:rFonts w:cs="Times New Roman"/>
        </w:rPr>
        <w:br w:type="page"/>
      </w:r>
    </w:p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lastRenderedPageBreak/>
        <w:t xml:space="preserve">3. Перечень мероприятий подпрограммы </w:t>
      </w:r>
      <w:r w:rsidRPr="006D041A">
        <w:rPr>
          <w:rFonts w:cs="Times New Roman"/>
          <w:lang w:val="en-US"/>
        </w:rPr>
        <w:t>III</w:t>
      </w:r>
    </w:p>
    <w:p w:rsidR="00F864FF" w:rsidRPr="006D041A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 xml:space="preserve"> «Развитие библиотечного дела»</w:t>
      </w:r>
    </w:p>
    <w:p w:rsidR="00F864FF" w:rsidRPr="006D041A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6D041A" w:rsidRPr="006D041A" w:rsidTr="009A0CE3">
        <w:tc>
          <w:tcPr>
            <w:tcW w:w="426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F864FF" w:rsidRPr="006D041A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6D041A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6D041A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2B27AD" w:rsidRPr="006D041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9239C9" w:rsidRPr="006D041A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239C9" w:rsidRPr="006D041A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2A1B61"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04583" w:rsidRPr="006D041A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6D041A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6D041A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A879F4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2B27AD" w:rsidRPr="006D041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9239C9" w:rsidRPr="006D041A" w:rsidRDefault="00804583" w:rsidP="00855CD0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239C9" w:rsidRPr="006D041A">
              <w:rPr>
                <w:rFonts w:cs="Times New Roman"/>
                <w:sz w:val="16"/>
                <w:szCs w:val="16"/>
              </w:rPr>
              <w:t>01.0</w:t>
            </w:r>
            <w:r w:rsidR="00855CD0" w:rsidRPr="006D041A">
              <w:rPr>
                <w:rFonts w:cs="Times New Roman"/>
                <w:sz w:val="16"/>
                <w:szCs w:val="16"/>
              </w:rPr>
              <w:t>4</w:t>
            </w:r>
            <w:r w:rsidRPr="006D041A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804583" w:rsidRPr="006D041A" w:rsidRDefault="00892481" w:rsidP="00855CD0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Pr="006D041A">
              <w:rPr>
                <w:rFonts w:cs="Times New Roman"/>
                <w:sz w:val="16"/>
                <w:szCs w:val="16"/>
              </w:rPr>
              <w:lastRenderedPageBreak/>
              <w:t>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6D041A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6D041A" w:rsidRDefault="00B7589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6D041A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6D041A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6D041A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79F4" w:rsidRPr="006D041A" w:rsidRDefault="00606D0E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6D041A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6D041A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vMerge w:val="restart"/>
          </w:tcPr>
          <w:p w:rsidR="009239C9" w:rsidRPr="006D041A" w:rsidRDefault="009239C9" w:rsidP="009239C9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9239C9" w:rsidRPr="006D041A" w:rsidRDefault="009239C9" w:rsidP="009239C9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239C9" w:rsidRPr="006D041A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9239C9" w:rsidRPr="006D041A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239C9" w:rsidRPr="006D041A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239C9" w:rsidRPr="006D041A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9239C9" w:rsidRPr="006D041A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39C9" w:rsidRPr="006D041A" w:rsidRDefault="009239C9" w:rsidP="00923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9C9" w:rsidRPr="006D041A" w:rsidRDefault="009239C9" w:rsidP="00923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239C9" w:rsidRPr="006D041A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9239C9" w:rsidRPr="006D041A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239C9" w:rsidRPr="006D041A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6D041A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239C9" w:rsidRPr="006D041A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39C9" w:rsidRPr="006D041A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2B27AD" w:rsidRPr="006D041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B27AD" w:rsidRPr="006D041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2B27AD" w:rsidRPr="006D041A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6D041A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6D041A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2B27AD" w:rsidRPr="006D041A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6D041A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6D041A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6D041A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6D041A" w:rsidRDefault="0036118E">
      <w:pPr>
        <w:spacing w:after="160" w:line="259" w:lineRule="auto"/>
        <w:rPr>
          <w:rFonts w:cs="Times New Roman"/>
        </w:rPr>
      </w:pPr>
    </w:p>
    <w:p w:rsidR="00D9320A" w:rsidRPr="006D041A" w:rsidRDefault="00D9320A">
      <w:pPr>
        <w:spacing w:after="160" w:line="259" w:lineRule="auto"/>
        <w:rPr>
          <w:rFonts w:cs="Times New Roman"/>
        </w:rPr>
      </w:pPr>
    </w:p>
    <w:p w:rsidR="009A0CE3" w:rsidRPr="006D041A" w:rsidRDefault="009A0CE3">
      <w:pPr>
        <w:spacing w:after="160" w:line="259" w:lineRule="auto"/>
        <w:rPr>
          <w:rFonts w:cs="Times New Roman"/>
        </w:rPr>
      </w:pPr>
    </w:p>
    <w:p w:rsidR="009A0CE3" w:rsidRPr="006D041A" w:rsidRDefault="009A0CE3">
      <w:pPr>
        <w:spacing w:after="160" w:line="259" w:lineRule="auto"/>
        <w:rPr>
          <w:rFonts w:cs="Times New Roman"/>
        </w:rPr>
      </w:pPr>
    </w:p>
    <w:p w:rsidR="009A0CE3" w:rsidRPr="006D041A" w:rsidRDefault="009A0CE3">
      <w:pPr>
        <w:spacing w:after="160" w:line="259" w:lineRule="auto"/>
        <w:rPr>
          <w:rFonts w:cs="Times New Roman"/>
        </w:rPr>
      </w:pPr>
    </w:p>
    <w:p w:rsidR="00F80CA9" w:rsidRPr="006D041A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>П</w:t>
      </w:r>
      <w:r w:rsidR="00F80CA9" w:rsidRPr="006D041A">
        <w:rPr>
          <w:rFonts w:cs="Times New Roman"/>
        </w:rPr>
        <w:t xml:space="preserve">риложение №3 </w:t>
      </w:r>
    </w:p>
    <w:p w:rsidR="00F80CA9" w:rsidRPr="006D041A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F80CA9" w:rsidRPr="006D041A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F80CA9" w:rsidRPr="006D041A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>Московской области «Культура»</w:t>
      </w:r>
    </w:p>
    <w:p w:rsidR="00F80CA9" w:rsidRPr="006D041A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6D041A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6D041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6D041A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6D041A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6D041A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на срок 2020-2024 годы</w:t>
      </w:r>
    </w:p>
    <w:p w:rsidR="00F80CA9" w:rsidRPr="006D041A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6D041A" w:rsidRPr="006D041A" w:rsidTr="009A0CE3">
        <w:tc>
          <w:tcPr>
            <w:tcW w:w="2268" w:type="dxa"/>
          </w:tcPr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9A0CE3">
        <w:tc>
          <w:tcPr>
            <w:tcW w:w="2268" w:type="dxa"/>
            <w:vMerge w:val="restart"/>
          </w:tcPr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6D041A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9A0CE3">
        <w:tc>
          <w:tcPr>
            <w:tcW w:w="2268" w:type="dxa"/>
            <w:vMerge/>
          </w:tcPr>
          <w:p w:rsidR="00F80CA9" w:rsidRPr="006D041A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6D041A" w:rsidTr="009A0CE3">
        <w:tc>
          <w:tcPr>
            <w:tcW w:w="2268" w:type="dxa"/>
            <w:vMerge/>
          </w:tcPr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6D041A" w:rsidRDefault="00105F6C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434747,3</w:t>
            </w:r>
            <w:r w:rsidR="00584062" w:rsidRPr="006D04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1" w:type="dxa"/>
          </w:tcPr>
          <w:p w:rsidR="00A879F4" w:rsidRPr="006D041A" w:rsidRDefault="00584062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88046,80</w:t>
            </w:r>
          </w:p>
        </w:tc>
        <w:tc>
          <w:tcPr>
            <w:tcW w:w="1276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6D041A" w:rsidRPr="006D041A" w:rsidTr="009A0CE3">
        <w:tc>
          <w:tcPr>
            <w:tcW w:w="2268" w:type="dxa"/>
            <w:vMerge/>
          </w:tcPr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ED2591" w:rsidRPr="006D041A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6D041A" w:rsidRDefault="00105F6C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434747,3</w:t>
            </w:r>
            <w:r w:rsidR="00584062" w:rsidRPr="006D041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1" w:type="dxa"/>
          </w:tcPr>
          <w:p w:rsidR="00ED2591" w:rsidRPr="006D041A" w:rsidRDefault="00584062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88046,80</w:t>
            </w:r>
          </w:p>
        </w:tc>
        <w:tc>
          <w:tcPr>
            <w:tcW w:w="1276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6D041A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6D041A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6D041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6D041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6D041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6D041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6D041A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jc w:val="center"/>
      </w:pPr>
      <w:r w:rsidRPr="006D041A">
        <w:rPr>
          <w:rFonts w:cs="Times New Roman"/>
        </w:rPr>
        <w:t>2. Характеристика проблем</w:t>
      </w:r>
      <w:r w:rsidRPr="006D041A">
        <w:t>, решаемых посредством мероприятий подпрограммы</w:t>
      </w:r>
    </w:p>
    <w:p w:rsidR="00F80CA9" w:rsidRPr="006D041A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6D041A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D041A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6D041A" w:rsidRDefault="00403D1E" w:rsidP="001061B8">
      <w:pPr>
        <w:ind w:firstLine="709"/>
        <w:jc w:val="both"/>
        <w:rPr>
          <w:rFonts w:cs="Times New Roman"/>
        </w:rPr>
      </w:pPr>
      <w:r w:rsidRPr="006D041A">
        <w:rPr>
          <w:rFonts w:cs="Times New Roman"/>
        </w:rPr>
        <w:t xml:space="preserve">В рамках подпрограммы предусматривается </w:t>
      </w:r>
      <w:r w:rsidR="001262EE" w:rsidRPr="006D041A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6D041A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6D041A" w:rsidRDefault="00403D1E" w:rsidP="001061B8">
      <w:pPr>
        <w:ind w:firstLine="360"/>
        <w:jc w:val="both"/>
        <w:rPr>
          <w:rFonts w:cs="Times New Roman"/>
        </w:rPr>
      </w:pPr>
      <w:r w:rsidRPr="006D041A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6D041A" w:rsidRDefault="00403D1E" w:rsidP="001061B8">
      <w:pPr>
        <w:ind w:firstLine="360"/>
        <w:jc w:val="both"/>
        <w:rPr>
          <w:rFonts w:cs="Times New Roman"/>
        </w:rPr>
      </w:pPr>
    </w:p>
    <w:p w:rsidR="00F80CA9" w:rsidRPr="006D041A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6D041A" w:rsidRDefault="00F80CA9" w:rsidP="001061B8">
      <w:pPr>
        <w:rPr>
          <w:rFonts w:ascii="Calibri" w:hAnsi="Calibri" w:cs="Times New Roman"/>
          <w:sz w:val="22"/>
          <w:szCs w:val="20"/>
        </w:rPr>
      </w:pPr>
      <w:r w:rsidRPr="006D041A">
        <w:rPr>
          <w:rFonts w:cs="Times New Roman"/>
        </w:rPr>
        <w:br w:type="page"/>
      </w:r>
    </w:p>
    <w:p w:rsidR="00F80CA9" w:rsidRPr="006D041A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6D041A">
        <w:rPr>
          <w:rFonts w:cs="Times New Roman"/>
          <w:lang w:val="en-US"/>
        </w:rPr>
        <w:t>IV</w:t>
      </w:r>
      <w:r w:rsidR="00403D1E" w:rsidRPr="006D041A">
        <w:rPr>
          <w:rFonts w:cs="Times New Roman"/>
        </w:rPr>
        <w:t xml:space="preserve"> «Развитие профессионального искусства, гастрольно-</w:t>
      </w:r>
      <w:proofErr w:type="gramStart"/>
      <w:r w:rsidR="00403D1E" w:rsidRPr="006D041A">
        <w:rPr>
          <w:rFonts w:cs="Times New Roman"/>
        </w:rPr>
        <w:t xml:space="preserve">концертной </w:t>
      </w:r>
      <w:r w:rsidR="005532F9" w:rsidRPr="006D041A">
        <w:rPr>
          <w:rFonts w:cs="Times New Roman"/>
        </w:rPr>
        <w:t xml:space="preserve"> и</w:t>
      </w:r>
      <w:proofErr w:type="gramEnd"/>
      <w:r w:rsidR="005532F9" w:rsidRPr="006D041A">
        <w:rPr>
          <w:rFonts w:cs="Times New Roman"/>
        </w:rPr>
        <w:t xml:space="preserve"> культурно-досуговой </w:t>
      </w:r>
      <w:r w:rsidR="00403D1E" w:rsidRPr="006D041A">
        <w:rPr>
          <w:rFonts w:cs="Times New Roman"/>
        </w:rPr>
        <w:t>деятельности</w:t>
      </w:r>
      <w:r w:rsidR="005532F9" w:rsidRPr="006D041A">
        <w:rPr>
          <w:rFonts w:cs="Times New Roman"/>
        </w:rPr>
        <w:t>,</w:t>
      </w:r>
      <w:r w:rsidR="00403D1E" w:rsidRPr="006D041A">
        <w:rPr>
          <w:rFonts w:cs="Times New Roman"/>
        </w:rPr>
        <w:t xml:space="preserve"> кинематографии»</w:t>
      </w:r>
    </w:p>
    <w:p w:rsidR="00F80CA9" w:rsidRPr="006D041A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6D041A" w:rsidRPr="006D041A" w:rsidTr="009A0CE3">
        <w:tc>
          <w:tcPr>
            <w:tcW w:w="426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F80CA9" w:rsidRPr="006D041A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6D041A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6D041A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CC4BBB" w:rsidRPr="006D041A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6D041A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6D041A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6D041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6D041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CC4BBB" w:rsidRPr="006D041A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6D041A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6D041A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6D041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6D041A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6D041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6D041A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FD6815" w:rsidRPr="006D041A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</w:t>
            </w:r>
            <w:r w:rsidR="00FD6815" w:rsidRPr="006D041A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6D041A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cs="Times New Roman"/>
                <w:sz w:val="16"/>
                <w:szCs w:val="16"/>
              </w:rPr>
              <w:t>03.0</w:t>
            </w:r>
            <w:r w:rsidRPr="006D041A">
              <w:rPr>
                <w:rFonts w:cs="Times New Roman"/>
                <w:sz w:val="16"/>
                <w:szCs w:val="16"/>
              </w:rPr>
              <w:t xml:space="preserve">1. Стипендии </w:t>
            </w:r>
            <w:r w:rsidR="002E3637" w:rsidRPr="006D041A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6D041A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6D041A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6D041A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6D041A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6D041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6D041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6D041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FD6815" w:rsidRPr="006D041A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6D041A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6D041A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6D041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6D041A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6D041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6D041A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rPr>
          <w:trHeight w:val="20"/>
        </w:trPr>
        <w:tc>
          <w:tcPr>
            <w:tcW w:w="426" w:type="dxa"/>
            <w:vMerge w:val="restart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6D041A" w:rsidRDefault="002B27AD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433702,34</w:t>
            </w:r>
          </w:p>
        </w:tc>
        <w:tc>
          <w:tcPr>
            <w:tcW w:w="992" w:type="dxa"/>
          </w:tcPr>
          <w:p w:rsidR="00A879F4" w:rsidRPr="006D041A" w:rsidRDefault="00105F6C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87837,80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6D041A" w:rsidRDefault="00105F6C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433702,34</w:t>
            </w:r>
          </w:p>
        </w:tc>
        <w:tc>
          <w:tcPr>
            <w:tcW w:w="992" w:type="dxa"/>
          </w:tcPr>
          <w:p w:rsidR="00CC4BBB" w:rsidRPr="006D041A" w:rsidRDefault="00105F6C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87837,80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ascii="Times New Roman" w:hAnsi="Times New Roman" w:cs="Times New Roman"/>
                <w:sz w:val="16"/>
                <w:szCs w:val="16"/>
              </w:rPr>
              <w:t>05.0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C4BBB" w:rsidRPr="006D041A" w:rsidRDefault="006C0A1D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381556,06</w:t>
            </w:r>
          </w:p>
        </w:tc>
        <w:tc>
          <w:tcPr>
            <w:tcW w:w="992" w:type="dxa"/>
          </w:tcPr>
          <w:p w:rsidR="00CC4BBB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80491,52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C4BBB" w:rsidRPr="006D041A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C4BBB" w:rsidRPr="006D041A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381556,06</w:t>
            </w:r>
          </w:p>
        </w:tc>
        <w:tc>
          <w:tcPr>
            <w:tcW w:w="992" w:type="dxa"/>
          </w:tcPr>
          <w:p w:rsidR="00A879F4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80491,52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701" w:type="dxa"/>
            <w:vMerge w:val="restart"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ascii="Times New Roman" w:hAnsi="Times New Roman" w:cs="Times New Roman"/>
                <w:sz w:val="16"/>
                <w:szCs w:val="16"/>
              </w:rPr>
              <w:t>05.0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560" w:type="dxa"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КЦ «Октябрь»</w:t>
            </w:r>
          </w:p>
        </w:tc>
        <w:tc>
          <w:tcPr>
            <w:tcW w:w="1418" w:type="dxa"/>
            <w:vMerge w:val="restart"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Ремонт кровли КЦ «Октябрь»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D2468" w:rsidRPr="006D041A" w:rsidRDefault="009D2468" w:rsidP="006C0A1D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D2468" w:rsidRPr="006D041A" w:rsidRDefault="009D2468" w:rsidP="006C0A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CC4BBB" w:rsidRPr="006D041A" w:rsidRDefault="00CC4BBB" w:rsidP="00227D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27DAF"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CC4BBB" w:rsidRPr="006D041A" w:rsidRDefault="00CC4BBB" w:rsidP="00617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ascii="Times New Roman" w:hAnsi="Times New Roman" w:cs="Times New Roman"/>
                <w:sz w:val="16"/>
                <w:szCs w:val="16"/>
              </w:rPr>
              <w:t>05.0</w:t>
            </w:r>
            <w:r w:rsidR="0061790B"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. Мероприятия в сфере культуры</w:t>
            </w:r>
          </w:p>
        </w:tc>
        <w:tc>
          <w:tcPr>
            <w:tcW w:w="850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51650,29</w:t>
            </w:r>
          </w:p>
        </w:tc>
        <w:tc>
          <w:tcPr>
            <w:tcW w:w="992" w:type="dxa"/>
          </w:tcPr>
          <w:p w:rsidR="00A879F4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6850,29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CC4BBB" w:rsidRPr="006D041A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6D041A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6D041A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51650,29</w:t>
            </w:r>
          </w:p>
        </w:tc>
        <w:tc>
          <w:tcPr>
            <w:tcW w:w="992" w:type="dxa"/>
          </w:tcPr>
          <w:p w:rsidR="00CC4BBB" w:rsidRPr="006D041A" w:rsidRDefault="006C0A1D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6850,29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6D041A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6D041A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105F6C" w:rsidRPr="006D041A" w:rsidRDefault="00105F6C" w:rsidP="00105F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05F6C" w:rsidRPr="006D041A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05F6C" w:rsidRPr="006D041A" w:rsidRDefault="00105F6C" w:rsidP="00105F6C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105F6C" w:rsidRPr="006D041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105F6C" w:rsidRPr="006D041A" w:rsidRDefault="00105F6C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434747,3</w:t>
            </w:r>
            <w:r w:rsidR="00584062"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05F6C" w:rsidRPr="006D041A" w:rsidRDefault="00584062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88046,80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105F6C" w:rsidRPr="006D041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105F6C" w:rsidRPr="006D041A" w:rsidRDefault="00105F6C" w:rsidP="00105F6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5F6C" w:rsidRPr="006D041A" w:rsidRDefault="00105F6C" w:rsidP="00105F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5F6C" w:rsidRPr="006D041A" w:rsidRDefault="00105F6C" w:rsidP="00105F6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05F6C" w:rsidRPr="006D041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105F6C" w:rsidRPr="006D041A" w:rsidRDefault="00105F6C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434747,3</w:t>
            </w:r>
            <w:r w:rsidR="00584062"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05F6C" w:rsidRPr="006D041A" w:rsidRDefault="00584062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88046,80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105F6C" w:rsidRPr="006D041A" w:rsidRDefault="00105F6C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105F6C" w:rsidRPr="006D041A" w:rsidRDefault="00105F6C" w:rsidP="00105F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6D041A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6D041A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6D041A" w:rsidRDefault="00CC4BBB">
      <w:pPr>
        <w:spacing w:after="160" w:line="259" w:lineRule="auto"/>
        <w:rPr>
          <w:rFonts w:cs="Times New Roman"/>
        </w:rPr>
      </w:pPr>
      <w:r w:rsidRPr="006D041A">
        <w:rPr>
          <w:rFonts w:cs="Times New Roman"/>
        </w:rPr>
        <w:br w:type="page"/>
      </w:r>
    </w:p>
    <w:p w:rsidR="00156344" w:rsidRPr="006D041A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 xml:space="preserve">Приложение №4 </w:t>
      </w:r>
    </w:p>
    <w:p w:rsidR="00156344" w:rsidRPr="006D041A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156344" w:rsidRPr="006D041A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156344" w:rsidRPr="006D041A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6D041A">
        <w:rPr>
          <w:rFonts w:cs="Times New Roman"/>
        </w:rPr>
        <w:t>Московской области «Культура»</w:t>
      </w:r>
    </w:p>
    <w:p w:rsidR="00156344" w:rsidRPr="006D041A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6D041A" w:rsidRDefault="00156344" w:rsidP="00B63E05">
      <w:pPr>
        <w:pStyle w:val="ConsPlusNormal"/>
        <w:jc w:val="center"/>
        <w:rPr>
          <w:rFonts w:cs="Times New Roman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6D04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6D041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6D041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B63E05" w:rsidRPr="006D041A">
        <w:rPr>
          <w:rFonts w:ascii="Times New Roman" w:hAnsi="Times New Roman" w:cs="Times New Roman"/>
          <w:sz w:val="24"/>
          <w:szCs w:val="24"/>
        </w:rPr>
        <w:t xml:space="preserve"> </w:t>
      </w:r>
      <w:r w:rsidRPr="006D041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56344" w:rsidRPr="006D041A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6D041A" w:rsidRPr="006D041A" w:rsidTr="009A0CE3">
        <w:tc>
          <w:tcPr>
            <w:tcW w:w="2410" w:type="dxa"/>
          </w:tcPr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9A0CE3">
        <w:tc>
          <w:tcPr>
            <w:tcW w:w="2410" w:type="dxa"/>
            <w:vMerge w:val="restart"/>
          </w:tcPr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6D041A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9A0CE3">
        <w:tc>
          <w:tcPr>
            <w:tcW w:w="2410" w:type="dxa"/>
            <w:vMerge/>
          </w:tcPr>
          <w:p w:rsidR="00156344" w:rsidRPr="006D041A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6D041A" w:rsidTr="009A0CE3">
        <w:tc>
          <w:tcPr>
            <w:tcW w:w="2410" w:type="dxa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262756,68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6D041A" w:rsidRDefault="003C0BCB" w:rsidP="003C0BCB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121278,84</w:t>
            </w:r>
          </w:p>
        </w:tc>
        <w:tc>
          <w:tcPr>
            <w:tcW w:w="1275" w:type="dxa"/>
            <w:vAlign w:val="center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94 713,15</w:t>
            </w:r>
          </w:p>
        </w:tc>
        <w:tc>
          <w:tcPr>
            <w:tcW w:w="1276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46764,69</w:t>
            </w:r>
          </w:p>
        </w:tc>
        <w:tc>
          <w:tcPr>
            <w:tcW w:w="1288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41A" w:rsidRPr="006D041A" w:rsidTr="009A0CE3">
        <w:tc>
          <w:tcPr>
            <w:tcW w:w="2410" w:type="dxa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52814,11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6D041A" w:rsidRDefault="003C0BCB" w:rsidP="003C0BCB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24377,05</w:t>
            </w:r>
          </w:p>
        </w:tc>
        <w:tc>
          <w:tcPr>
            <w:tcW w:w="127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19037,35</w:t>
            </w:r>
          </w:p>
        </w:tc>
        <w:tc>
          <w:tcPr>
            <w:tcW w:w="1276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9399,71</w:t>
            </w:r>
          </w:p>
        </w:tc>
        <w:tc>
          <w:tcPr>
            <w:tcW w:w="1288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41A" w:rsidRPr="006D041A" w:rsidTr="009A0CE3">
        <w:tc>
          <w:tcPr>
            <w:tcW w:w="2410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209942,57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6D041A" w:rsidRDefault="003C0BCB" w:rsidP="003C0BCB">
            <w:pPr>
              <w:jc w:val="center"/>
            </w:pPr>
            <w:r w:rsidRPr="006D041A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96901,79</w:t>
            </w:r>
          </w:p>
        </w:tc>
        <w:tc>
          <w:tcPr>
            <w:tcW w:w="1275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75675,80</w:t>
            </w:r>
          </w:p>
        </w:tc>
        <w:tc>
          <w:tcPr>
            <w:tcW w:w="1276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37364,98</w:t>
            </w:r>
          </w:p>
        </w:tc>
        <w:tc>
          <w:tcPr>
            <w:tcW w:w="1288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56344" w:rsidRPr="006D041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6D041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6D041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6D041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6D041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6D041A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6D041A" w:rsidRDefault="00156344" w:rsidP="001061B8">
      <w:pPr>
        <w:tabs>
          <w:tab w:val="left" w:pos="851"/>
        </w:tabs>
        <w:jc w:val="center"/>
      </w:pPr>
      <w:r w:rsidRPr="006D041A">
        <w:rPr>
          <w:rFonts w:cs="Times New Roman"/>
        </w:rPr>
        <w:lastRenderedPageBreak/>
        <w:t>2. Характеристика проблем</w:t>
      </w:r>
      <w:r w:rsidRPr="006D041A">
        <w:t>, решаемых посредством мероприятий подпрограммы</w:t>
      </w:r>
    </w:p>
    <w:p w:rsidR="00156344" w:rsidRPr="006D041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6D041A" w:rsidRDefault="00EF51F0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6D041A">
        <w:rPr>
          <w:rFonts w:cs="Times New Roman"/>
        </w:rPr>
        <w:t>учреждений  культуры</w:t>
      </w:r>
      <w:proofErr w:type="gramEnd"/>
      <w:r w:rsidRPr="006D041A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6D041A" w:rsidRDefault="00EF51F0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6D041A" w:rsidRDefault="00EF51F0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1. </w:t>
      </w:r>
      <w:proofErr w:type="gramStart"/>
      <w:r w:rsidRPr="006D041A">
        <w:rPr>
          <w:rFonts w:cs="Times New Roman"/>
        </w:rPr>
        <w:t>Укрепление  материально</w:t>
      </w:r>
      <w:proofErr w:type="gramEnd"/>
      <w:r w:rsidRPr="006D041A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6D041A" w:rsidRDefault="00EF51F0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6D041A" w:rsidRDefault="00EF51F0" w:rsidP="001061B8">
      <w:pPr>
        <w:ind w:firstLine="567"/>
        <w:jc w:val="both"/>
        <w:rPr>
          <w:rFonts w:cs="Times New Roman"/>
        </w:rPr>
      </w:pPr>
      <w:r w:rsidRPr="006D041A">
        <w:rPr>
          <w:rFonts w:cs="Times New Roman"/>
        </w:rPr>
        <w:t xml:space="preserve">3. </w:t>
      </w:r>
      <w:r w:rsidRPr="006D041A">
        <w:rPr>
          <w:rFonts w:eastAsia="Calibri" w:cs="Times New Roman"/>
        </w:rPr>
        <w:t>Выполнение противоаварийных мероприятий.</w:t>
      </w:r>
    </w:p>
    <w:p w:rsidR="00156344" w:rsidRPr="006D041A" w:rsidRDefault="00156344" w:rsidP="001061B8">
      <w:pPr>
        <w:ind w:firstLine="360"/>
        <w:jc w:val="both"/>
        <w:rPr>
          <w:rFonts w:cs="Times New Roman"/>
        </w:rPr>
      </w:pPr>
    </w:p>
    <w:p w:rsidR="00156344" w:rsidRPr="006D041A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6D041A" w:rsidRDefault="00156344" w:rsidP="001061B8">
      <w:pPr>
        <w:rPr>
          <w:rFonts w:ascii="Calibri" w:hAnsi="Calibri" w:cs="Times New Roman"/>
          <w:sz w:val="22"/>
          <w:szCs w:val="20"/>
        </w:rPr>
      </w:pPr>
      <w:r w:rsidRPr="006D041A">
        <w:rPr>
          <w:rFonts w:cs="Times New Roman"/>
        </w:rPr>
        <w:br w:type="page"/>
      </w:r>
    </w:p>
    <w:p w:rsidR="00EF51F0" w:rsidRPr="006D041A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6D04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6D0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6D041A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«Укрепление материально-технической базы </w:t>
      </w:r>
      <w:r w:rsidR="00C6108E" w:rsidRPr="006D041A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6D041A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</w:p>
    <w:p w:rsidR="00156344" w:rsidRPr="006D041A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6D041A" w:rsidRPr="006D041A" w:rsidTr="009A0CE3">
        <w:tc>
          <w:tcPr>
            <w:tcW w:w="425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9A0CE3">
        <w:tc>
          <w:tcPr>
            <w:tcW w:w="425" w:type="dxa"/>
            <w:vMerge/>
          </w:tcPr>
          <w:p w:rsidR="00156344" w:rsidRPr="006D041A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6D041A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6D041A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9A0CE3">
        <w:tc>
          <w:tcPr>
            <w:tcW w:w="425" w:type="dxa"/>
            <w:vMerge w:val="restart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9A0CE3">
        <w:tc>
          <w:tcPr>
            <w:tcW w:w="425" w:type="dxa"/>
            <w:vMerge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  <w:vMerge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  <w:vMerge w:val="restart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ascii="Times New Roman" w:hAnsi="Times New Roman" w:cs="Times New Roman"/>
                <w:sz w:val="16"/>
                <w:szCs w:val="16"/>
              </w:rPr>
              <w:t>А1.0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262756,68</w:t>
            </w:r>
          </w:p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6D041A" w:rsidRDefault="00F3591D" w:rsidP="00F3591D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3591D" w:rsidRPr="006D041A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F3591D" w:rsidRPr="006D041A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6D041A" w:rsidRPr="006D041A" w:rsidTr="009A0CE3">
        <w:tc>
          <w:tcPr>
            <w:tcW w:w="425" w:type="dxa"/>
            <w:vMerge/>
          </w:tcPr>
          <w:p w:rsidR="00F3591D" w:rsidRPr="006D041A" w:rsidRDefault="00F3591D" w:rsidP="00F359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3591D" w:rsidRPr="006D041A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3591D" w:rsidRPr="006D041A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52814,11</w:t>
            </w:r>
          </w:p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6D041A" w:rsidRDefault="00F3591D" w:rsidP="00F3591D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  <w:vMerge/>
          </w:tcPr>
          <w:p w:rsidR="0014644A" w:rsidRPr="006D041A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6D041A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6D041A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6D041A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4644A" w:rsidRPr="006D041A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209942,57</w:t>
            </w:r>
          </w:p>
          <w:p w:rsidR="0014644A" w:rsidRPr="006D041A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4104" w:rsidRPr="006D041A" w:rsidRDefault="00F3591D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C4104" w:rsidRPr="006D041A" w:rsidRDefault="009C4104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14644A" w:rsidRPr="006D041A" w:rsidRDefault="0014644A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14644A" w:rsidRPr="006D041A" w:rsidRDefault="00DE4675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14644A" w:rsidRPr="006D041A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6D041A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6D041A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  <w:vMerge w:val="restart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  <w:vMerge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5" w:type="dxa"/>
            <w:vMerge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6D041A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6D041A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6D041A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6D041A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6D041A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6D041A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6D041A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6D041A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6D041A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 xml:space="preserve">Приложение №5 </w:t>
      </w:r>
    </w:p>
    <w:p w:rsidR="00EF51F0" w:rsidRPr="006D041A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EF51F0" w:rsidRPr="006D041A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EF51F0" w:rsidRPr="006D041A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6D041A">
        <w:rPr>
          <w:rFonts w:cs="Times New Roman"/>
        </w:rPr>
        <w:t>Московской области «Культура»</w:t>
      </w:r>
    </w:p>
    <w:p w:rsidR="00EF51F0" w:rsidRPr="006D041A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6D041A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6D04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6D041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6D041A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6D041A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6D041A" w:rsidRPr="006D041A" w:rsidTr="009A0CE3">
        <w:tc>
          <w:tcPr>
            <w:tcW w:w="2552" w:type="dxa"/>
          </w:tcPr>
          <w:p w:rsidR="00EF51F0" w:rsidRPr="006D041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6D041A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6D041A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6D041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6D04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6D041A" w:rsidRPr="006D041A" w:rsidTr="009A0CE3">
        <w:tc>
          <w:tcPr>
            <w:tcW w:w="2552" w:type="dxa"/>
            <w:vMerge w:val="restart"/>
          </w:tcPr>
          <w:p w:rsidR="00EF51F0" w:rsidRPr="006D041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6D041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6D041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6D041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6D041A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9A0CE3">
        <w:tc>
          <w:tcPr>
            <w:tcW w:w="2552" w:type="dxa"/>
            <w:vMerge/>
          </w:tcPr>
          <w:p w:rsidR="00EF51F0" w:rsidRPr="006D041A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6D041A" w:rsidTr="009A0CE3">
        <w:tc>
          <w:tcPr>
            <w:tcW w:w="2552" w:type="dxa"/>
            <w:vMerge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60D1" w:rsidRPr="006D041A" w:rsidRDefault="001C60D1" w:rsidP="001C60D1">
            <w:pPr>
              <w:pStyle w:val="Style23"/>
              <w:spacing w:line="240" w:lineRule="auto"/>
            </w:pPr>
            <w:r w:rsidRPr="006D041A">
              <w:t>5417,00</w:t>
            </w:r>
          </w:p>
        </w:tc>
        <w:tc>
          <w:tcPr>
            <w:tcW w:w="1351" w:type="dxa"/>
          </w:tcPr>
          <w:p w:rsidR="001C60D1" w:rsidRPr="006D041A" w:rsidRDefault="001C60D1" w:rsidP="001C60D1">
            <w:pPr>
              <w:pStyle w:val="Style23"/>
              <w:spacing w:line="240" w:lineRule="auto"/>
            </w:pPr>
            <w:r w:rsidRPr="006D041A">
              <w:t>1119,00</w:t>
            </w:r>
          </w:p>
        </w:tc>
        <w:tc>
          <w:tcPr>
            <w:tcW w:w="1276" w:type="dxa"/>
          </w:tcPr>
          <w:p w:rsidR="001C60D1" w:rsidRPr="006D041A" w:rsidRDefault="001C60D1" w:rsidP="001C60D1">
            <w:pPr>
              <w:pStyle w:val="Style23"/>
              <w:spacing w:line="240" w:lineRule="auto"/>
            </w:pPr>
            <w:r w:rsidRPr="006D041A">
              <w:t>1070,00</w:t>
            </w:r>
          </w:p>
        </w:tc>
        <w:tc>
          <w:tcPr>
            <w:tcW w:w="1275" w:type="dxa"/>
          </w:tcPr>
          <w:p w:rsidR="001C60D1" w:rsidRPr="006D041A" w:rsidRDefault="001C60D1" w:rsidP="001C60D1">
            <w:pPr>
              <w:pStyle w:val="Style23"/>
              <w:spacing w:line="240" w:lineRule="auto"/>
            </w:pPr>
            <w:r w:rsidRPr="006D041A">
              <w:t>1076,00</w:t>
            </w:r>
          </w:p>
        </w:tc>
        <w:tc>
          <w:tcPr>
            <w:tcW w:w="1276" w:type="dxa"/>
          </w:tcPr>
          <w:p w:rsidR="001C60D1" w:rsidRPr="006D041A" w:rsidRDefault="001C60D1" w:rsidP="001C60D1">
            <w:pPr>
              <w:pStyle w:val="Style23"/>
              <w:spacing w:line="240" w:lineRule="auto"/>
            </w:pPr>
            <w:r w:rsidRPr="006D041A">
              <w:t>1076,00</w:t>
            </w:r>
          </w:p>
        </w:tc>
        <w:tc>
          <w:tcPr>
            <w:tcW w:w="1288" w:type="dxa"/>
          </w:tcPr>
          <w:p w:rsidR="001C60D1" w:rsidRPr="006D041A" w:rsidRDefault="001C60D1" w:rsidP="001C60D1">
            <w:pPr>
              <w:pStyle w:val="Style23"/>
              <w:spacing w:line="240" w:lineRule="auto"/>
            </w:pPr>
            <w:r w:rsidRPr="006D041A">
              <w:t>1076,00</w:t>
            </w:r>
          </w:p>
        </w:tc>
      </w:tr>
      <w:tr w:rsidR="006D041A" w:rsidRPr="006D041A" w:rsidTr="009A0CE3">
        <w:tc>
          <w:tcPr>
            <w:tcW w:w="2552" w:type="dxa"/>
            <w:vMerge/>
          </w:tcPr>
          <w:p w:rsidR="001C60D1" w:rsidRPr="006D041A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C60D1" w:rsidRPr="006D041A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51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8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D041A" w:rsidRPr="006D041A" w:rsidTr="009A0CE3">
        <w:tc>
          <w:tcPr>
            <w:tcW w:w="2552" w:type="dxa"/>
            <w:vMerge/>
          </w:tcPr>
          <w:p w:rsidR="00FD76EE" w:rsidRPr="006D041A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6D041A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6D041A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6D041A" w:rsidRDefault="00FD76EE" w:rsidP="001061B8">
            <w:pPr>
              <w:jc w:val="center"/>
            </w:pPr>
            <w:r w:rsidRPr="006D041A">
              <w:t>4867,00</w:t>
            </w:r>
          </w:p>
        </w:tc>
        <w:tc>
          <w:tcPr>
            <w:tcW w:w="1351" w:type="dxa"/>
          </w:tcPr>
          <w:p w:rsidR="00FD76EE" w:rsidRPr="006D041A" w:rsidRDefault="00FD76EE" w:rsidP="001061B8">
            <w:pPr>
              <w:jc w:val="center"/>
            </w:pPr>
            <w:r w:rsidRPr="006D041A">
              <w:t>969,00</w:t>
            </w:r>
          </w:p>
        </w:tc>
        <w:tc>
          <w:tcPr>
            <w:tcW w:w="1276" w:type="dxa"/>
          </w:tcPr>
          <w:p w:rsidR="00FD76EE" w:rsidRPr="006D041A" w:rsidRDefault="00FD76EE" w:rsidP="001061B8">
            <w:pPr>
              <w:jc w:val="center"/>
            </w:pPr>
            <w:r w:rsidRPr="006D041A">
              <w:t>970,00</w:t>
            </w:r>
          </w:p>
        </w:tc>
        <w:tc>
          <w:tcPr>
            <w:tcW w:w="1275" w:type="dxa"/>
          </w:tcPr>
          <w:p w:rsidR="00FD76EE" w:rsidRPr="006D041A" w:rsidRDefault="00FD76EE" w:rsidP="001061B8">
            <w:pPr>
              <w:jc w:val="center"/>
            </w:pPr>
            <w:r w:rsidRPr="006D041A">
              <w:t>976,00</w:t>
            </w:r>
          </w:p>
        </w:tc>
        <w:tc>
          <w:tcPr>
            <w:tcW w:w="1276" w:type="dxa"/>
          </w:tcPr>
          <w:p w:rsidR="00FD76EE" w:rsidRPr="006D041A" w:rsidRDefault="00FD76EE" w:rsidP="001061B8">
            <w:pPr>
              <w:jc w:val="center"/>
            </w:pPr>
            <w:r w:rsidRPr="006D041A">
              <w:t>976,00</w:t>
            </w:r>
          </w:p>
        </w:tc>
        <w:tc>
          <w:tcPr>
            <w:tcW w:w="1288" w:type="dxa"/>
          </w:tcPr>
          <w:p w:rsidR="00FD76EE" w:rsidRPr="006D041A" w:rsidRDefault="00FD76EE" w:rsidP="001061B8">
            <w:pPr>
              <w:jc w:val="center"/>
            </w:pPr>
            <w:r w:rsidRPr="006D041A">
              <w:t>976,0</w:t>
            </w:r>
            <w:r w:rsidR="001C60D1" w:rsidRPr="006D041A">
              <w:t>0</w:t>
            </w:r>
          </w:p>
        </w:tc>
      </w:tr>
    </w:tbl>
    <w:p w:rsidR="00EF51F0" w:rsidRPr="006D041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6D041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6D041A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6D041A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6D041A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6D041A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6D041A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6D041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6D041A" w:rsidRDefault="00EF51F0" w:rsidP="001061B8">
      <w:pPr>
        <w:tabs>
          <w:tab w:val="left" w:pos="851"/>
        </w:tabs>
        <w:jc w:val="center"/>
      </w:pPr>
      <w:r w:rsidRPr="006D041A">
        <w:rPr>
          <w:rFonts w:cs="Times New Roman"/>
        </w:rPr>
        <w:lastRenderedPageBreak/>
        <w:t>2. Характеристика проблем</w:t>
      </w:r>
      <w:r w:rsidRPr="006D041A">
        <w:t>, решаемых посредством мероприятий подпрограммы</w:t>
      </w:r>
    </w:p>
    <w:p w:rsidR="00EF51F0" w:rsidRPr="006D041A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6D041A" w:rsidRDefault="0021763E" w:rsidP="001061B8">
      <w:pPr>
        <w:ind w:firstLine="540"/>
        <w:jc w:val="both"/>
      </w:pPr>
      <w:r w:rsidRPr="006D041A">
        <w:t xml:space="preserve">Архивный </w:t>
      </w:r>
      <w:proofErr w:type="gramStart"/>
      <w:r w:rsidRPr="006D041A">
        <w:t>фонд  Московской</w:t>
      </w:r>
      <w:proofErr w:type="gramEnd"/>
      <w:r w:rsidRPr="006D041A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6D041A" w:rsidRDefault="0021763E" w:rsidP="001061B8">
      <w:pPr>
        <w:ind w:firstLine="540"/>
        <w:jc w:val="both"/>
      </w:pPr>
      <w:proofErr w:type="gramStart"/>
      <w:r w:rsidRPr="006D041A">
        <w:t>По  состоянию</w:t>
      </w:r>
      <w:proofErr w:type="gramEnd"/>
      <w:r w:rsidRPr="006D041A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6D041A">
        <w:t>ед.хр</w:t>
      </w:r>
      <w:proofErr w:type="spellEnd"/>
      <w:r w:rsidRPr="006D041A">
        <w:t xml:space="preserve">, из них 577 </w:t>
      </w:r>
      <w:proofErr w:type="spellStart"/>
      <w:r w:rsidRPr="006D041A">
        <w:t>ед.хр</w:t>
      </w:r>
      <w:proofErr w:type="spellEnd"/>
      <w:r w:rsidRPr="006D041A">
        <w:t xml:space="preserve">. отнесены к федеральной собственности, 19009 </w:t>
      </w:r>
      <w:proofErr w:type="spellStart"/>
      <w:r w:rsidRPr="006D041A">
        <w:t>ед.хр</w:t>
      </w:r>
      <w:proofErr w:type="spellEnd"/>
      <w:r w:rsidRPr="006D041A">
        <w:t xml:space="preserve">.-  к собственности Московской области, 8233 </w:t>
      </w:r>
      <w:proofErr w:type="spellStart"/>
      <w:r w:rsidRPr="006D041A">
        <w:t>ед.хр</w:t>
      </w:r>
      <w:proofErr w:type="spellEnd"/>
      <w:r w:rsidRPr="006D041A">
        <w:t>. – к муниципальной собственности.</w:t>
      </w:r>
    </w:p>
    <w:p w:rsidR="0021763E" w:rsidRPr="006D041A" w:rsidRDefault="0021763E" w:rsidP="001061B8">
      <w:pPr>
        <w:ind w:firstLine="540"/>
        <w:jc w:val="both"/>
      </w:pPr>
      <w:r w:rsidRPr="006D041A">
        <w:t xml:space="preserve">В среднем ежегодно на хранение в муниципальный архив принимается около 300 </w:t>
      </w:r>
      <w:proofErr w:type="spellStart"/>
      <w:r w:rsidRPr="006D041A">
        <w:t>ед.хр</w:t>
      </w:r>
      <w:proofErr w:type="spellEnd"/>
      <w:r w:rsidRPr="006D041A"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Pr="006D041A" w:rsidRDefault="0021763E" w:rsidP="001061B8">
      <w:pPr>
        <w:ind w:firstLine="540"/>
        <w:jc w:val="both"/>
      </w:pPr>
      <w:r w:rsidRPr="006D041A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6D041A" w:rsidRDefault="0021763E" w:rsidP="001061B8">
      <w:pPr>
        <w:ind w:firstLine="540"/>
        <w:jc w:val="both"/>
      </w:pPr>
      <w:r w:rsidRPr="006D041A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6D041A" w:rsidRDefault="0021763E" w:rsidP="001061B8">
      <w:pPr>
        <w:ind w:firstLine="540"/>
        <w:jc w:val="both"/>
      </w:pPr>
      <w:r w:rsidRPr="006D041A">
        <w:t xml:space="preserve">Муниципальный архив расположен </w:t>
      </w:r>
      <w:proofErr w:type="gramStart"/>
      <w:r w:rsidRPr="006D041A">
        <w:t>в  цокольном</w:t>
      </w:r>
      <w:proofErr w:type="gramEnd"/>
      <w:r w:rsidRPr="006D041A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6D041A">
        <w:t>кв.м</w:t>
      </w:r>
      <w:proofErr w:type="spellEnd"/>
      <w:r w:rsidRPr="006D041A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6D041A">
        <w:t>п.м</w:t>
      </w:r>
      <w:proofErr w:type="spellEnd"/>
      <w:r w:rsidRPr="006D041A">
        <w:t>.). В кабинетах установлено сканирующее оборудование.</w:t>
      </w:r>
    </w:p>
    <w:p w:rsidR="0021763E" w:rsidRPr="006D041A" w:rsidRDefault="0021763E" w:rsidP="001061B8">
      <w:pPr>
        <w:ind w:firstLine="540"/>
        <w:jc w:val="both"/>
      </w:pPr>
      <w:r w:rsidRPr="006D041A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6D041A" w:rsidRDefault="0021763E" w:rsidP="001061B8">
      <w:pPr>
        <w:ind w:firstLine="540"/>
        <w:jc w:val="both"/>
      </w:pPr>
      <w:r w:rsidRPr="006D041A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6D041A">
        <w:t>ед.хр</w:t>
      </w:r>
      <w:proofErr w:type="spellEnd"/>
      <w:r w:rsidRPr="006D041A">
        <w:t xml:space="preserve">., что составляет 2,7 процентов от </w:t>
      </w:r>
      <w:proofErr w:type="gramStart"/>
      <w:r w:rsidRPr="006D041A">
        <w:t>общего  объема</w:t>
      </w:r>
      <w:proofErr w:type="gramEnd"/>
      <w:r w:rsidRPr="006D041A">
        <w:t xml:space="preserve"> архивных документов, находящихся на хранении в муниципальном архиве.</w:t>
      </w:r>
    </w:p>
    <w:p w:rsidR="0021763E" w:rsidRPr="006D041A" w:rsidRDefault="0021763E" w:rsidP="001061B8">
      <w:pPr>
        <w:ind w:firstLine="540"/>
        <w:jc w:val="both"/>
      </w:pPr>
      <w:r w:rsidRPr="006D041A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6D041A" w:rsidRDefault="0021763E" w:rsidP="001061B8">
      <w:pPr>
        <w:ind w:firstLine="540"/>
        <w:jc w:val="both"/>
      </w:pPr>
      <w:r w:rsidRPr="006D041A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6D041A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6D041A" w:rsidRDefault="0021763E" w:rsidP="001061B8">
      <w:pPr>
        <w:ind w:firstLine="540"/>
        <w:jc w:val="both"/>
      </w:pPr>
      <w:r w:rsidRPr="006D041A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6D041A" w:rsidRDefault="0021763E" w:rsidP="001061B8">
      <w:pPr>
        <w:ind w:firstLine="540"/>
        <w:jc w:val="both"/>
      </w:pPr>
      <w:r w:rsidRPr="006D041A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6D041A" w:rsidRDefault="0021763E" w:rsidP="001061B8">
      <w:pPr>
        <w:ind w:firstLine="540"/>
        <w:jc w:val="both"/>
      </w:pPr>
      <w:r w:rsidRPr="006D041A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6D041A" w:rsidRDefault="0021763E" w:rsidP="001061B8">
      <w:pPr>
        <w:ind w:firstLine="567"/>
        <w:jc w:val="both"/>
      </w:pPr>
      <w:r w:rsidRPr="006D041A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6D041A" w:rsidRDefault="0021763E" w:rsidP="001061B8">
      <w:pPr>
        <w:autoSpaceDE w:val="0"/>
        <w:autoSpaceDN w:val="0"/>
        <w:adjustRightInd w:val="0"/>
        <w:jc w:val="both"/>
      </w:pPr>
    </w:p>
    <w:p w:rsidR="00B32F46" w:rsidRPr="006D041A" w:rsidRDefault="00B32F46" w:rsidP="001061B8">
      <w:pPr>
        <w:autoSpaceDE w:val="0"/>
        <w:autoSpaceDN w:val="0"/>
        <w:adjustRightInd w:val="0"/>
        <w:ind w:firstLine="709"/>
        <w:jc w:val="both"/>
      </w:pPr>
      <w:r w:rsidRPr="006D041A">
        <w:t>Реализация подпрограммы позволит:</w:t>
      </w:r>
    </w:p>
    <w:p w:rsidR="00B32F46" w:rsidRPr="006D041A" w:rsidRDefault="00B32F46" w:rsidP="001061B8">
      <w:pPr>
        <w:autoSpaceDE w:val="0"/>
        <w:autoSpaceDN w:val="0"/>
        <w:adjustRightInd w:val="0"/>
        <w:ind w:firstLine="708"/>
        <w:jc w:val="both"/>
      </w:pPr>
      <w:r w:rsidRPr="006D041A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6D041A" w:rsidRDefault="00B32F46" w:rsidP="001061B8">
      <w:pPr>
        <w:autoSpaceDE w:val="0"/>
        <w:autoSpaceDN w:val="0"/>
        <w:adjustRightInd w:val="0"/>
        <w:ind w:firstLine="708"/>
        <w:jc w:val="both"/>
      </w:pPr>
      <w:r w:rsidRPr="006D041A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6D041A" w:rsidRDefault="00B32F46" w:rsidP="001061B8">
      <w:pPr>
        <w:autoSpaceDE w:val="0"/>
        <w:autoSpaceDN w:val="0"/>
        <w:adjustRightInd w:val="0"/>
        <w:ind w:firstLine="708"/>
        <w:jc w:val="both"/>
      </w:pPr>
      <w:r w:rsidRPr="006D041A">
        <w:t>сформировать страховой фонд и электронный фонд пользования архивными документами;</w:t>
      </w:r>
    </w:p>
    <w:p w:rsidR="00B32F46" w:rsidRPr="006D041A" w:rsidRDefault="00B32F46" w:rsidP="001061B8">
      <w:pPr>
        <w:autoSpaceDE w:val="0"/>
        <w:autoSpaceDN w:val="0"/>
        <w:adjustRightInd w:val="0"/>
        <w:ind w:firstLine="708"/>
        <w:jc w:val="both"/>
      </w:pPr>
      <w:r w:rsidRPr="006D041A">
        <w:t>принять на хранение все документы, подлежащие приему в сроки реализации подпрограммы;</w:t>
      </w:r>
    </w:p>
    <w:p w:rsidR="00B32F46" w:rsidRPr="006D041A" w:rsidRDefault="00B32F46" w:rsidP="001061B8">
      <w:pPr>
        <w:autoSpaceDE w:val="0"/>
        <w:autoSpaceDN w:val="0"/>
        <w:adjustRightInd w:val="0"/>
        <w:ind w:firstLine="708"/>
        <w:jc w:val="both"/>
      </w:pPr>
      <w:r w:rsidRPr="006D041A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6D041A" w:rsidRDefault="00B32F46" w:rsidP="001061B8">
      <w:pPr>
        <w:autoSpaceDE w:val="0"/>
        <w:autoSpaceDN w:val="0"/>
        <w:adjustRightInd w:val="0"/>
        <w:ind w:firstLine="708"/>
        <w:jc w:val="both"/>
      </w:pPr>
      <w:r w:rsidRPr="006D041A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Pr="006D041A" w:rsidRDefault="00B32F46" w:rsidP="001061B8">
      <w:pPr>
        <w:ind w:firstLine="708"/>
        <w:jc w:val="both"/>
      </w:pPr>
      <w:proofErr w:type="spellStart"/>
      <w:r w:rsidRPr="006D041A">
        <w:t>картонирование</w:t>
      </w:r>
      <w:proofErr w:type="spellEnd"/>
      <w:r w:rsidRPr="006D041A">
        <w:t xml:space="preserve">, </w:t>
      </w:r>
      <w:proofErr w:type="spellStart"/>
      <w:r w:rsidRPr="006D041A">
        <w:t>перекартонирование</w:t>
      </w:r>
      <w:proofErr w:type="spellEnd"/>
      <w:r w:rsidRPr="006D041A">
        <w:t xml:space="preserve"> дел – 1500 единиц хранения;</w:t>
      </w:r>
    </w:p>
    <w:p w:rsidR="00B32F46" w:rsidRPr="006D041A" w:rsidRDefault="00B32F46" w:rsidP="001061B8">
      <w:pPr>
        <w:ind w:firstLine="708"/>
        <w:jc w:val="both"/>
      </w:pPr>
      <w:r w:rsidRPr="006D041A">
        <w:t>проверка наличия и физического состояния дел – 10000 единиц хранения;</w:t>
      </w:r>
    </w:p>
    <w:p w:rsidR="00B32F46" w:rsidRPr="006D041A" w:rsidRDefault="00B32F46" w:rsidP="001061B8">
      <w:pPr>
        <w:ind w:firstLine="708"/>
        <w:jc w:val="both"/>
      </w:pPr>
      <w:r w:rsidRPr="006D041A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6D041A" w:rsidRDefault="00B32F46" w:rsidP="001061B8">
      <w:pPr>
        <w:ind w:firstLine="708"/>
        <w:jc w:val="both"/>
      </w:pPr>
      <w:r w:rsidRPr="006D041A">
        <w:t>прием на хранение - 1500 единиц хранения;</w:t>
      </w:r>
    </w:p>
    <w:p w:rsidR="00B32F46" w:rsidRPr="006D041A" w:rsidRDefault="00B32F46" w:rsidP="001061B8">
      <w:pPr>
        <w:ind w:firstLine="708"/>
        <w:jc w:val="both"/>
      </w:pPr>
      <w:r w:rsidRPr="006D041A">
        <w:t>представление к утверждению описей управленческой документации – 1200 единиц хранения;</w:t>
      </w:r>
    </w:p>
    <w:p w:rsidR="00B32F46" w:rsidRPr="006D041A" w:rsidRDefault="00B32F46" w:rsidP="001061B8">
      <w:pPr>
        <w:ind w:firstLine="708"/>
        <w:jc w:val="both"/>
      </w:pPr>
      <w:r w:rsidRPr="006D041A">
        <w:t>представление к согласованию описей на документы по личному составу – 500 единиц хранения;</w:t>
      </w:r>
    </w:p>
    <w:p w:rsidR="00B32F46" w:rsidRPr="006D041A" w:rsidRDefault="00B32F46" w:rsidP="001061B8">
      <w:pPr>
        <w:ind w:firstLine="708"/>
        <w:jc w:val="both"/>
      </w:pPr>
      <w:r w:rsidRPr="006D041A"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B32F46" w:rsidRPr="006D041A" w:rsidRDefault="00B32F46" w:rsidP="001061B8">
      <w:pPr>
        <w:ind w:firstLine="708"/>
        <w:jc w:val="both"/>
      </w:pPr>
      <w:r w:rsidRPr="006D041A">
        <w:t>перевод поступающих на хранение в муниципальный архив описей архивных документов в электронный вид;</w:t>
      </w:r>
    </w:p>
    <w:p w:rsidR="00B32F46" w:rsidRPr="006D041A" w:rsidRDefault="00B32F46" w:rsidP="001061B8">
      <w:pPr>
        <w:ind w:firstLine="708"/>
        <w:jc w:val="both"/>
      </w:pPr>
      <w:r w:rsidRPr="006D041A">
        <w:t xml:space="preserve">создание электронного фонда пользования - 500 </w:t>
      </w:r>
      <w:proofErr w:type="spellStart"/>
      <w:r w:rsidRPr="006D041A">
        <w:t>ед.хр</w:t>
      </w:r>
      <w:proofErr w:type="spellEnd"/>
      <w:r w:rsidRPr="006D041A">
        <w:t>.</w:t>
      </w:r>
    </w:p>
    <w:p w:rsidR="00B32F46" w:rsidRPr="006D041A" w:rsidRDefault="00B32F46" w:rsidP="001061B8">
      <w:pPr>
        <w:ind w:firstLine="708"/>
        <w:jc w:val="both"/>
      </w:pPr>
      <w:r w:rsidRPr="006D041A">
        <w:t>Инерционный прогноз развития:</w:t>
      </w:r>
    </w:p>
    <w:p w:rsidR="00B32F46" w:rsidRPr="006D041A" w:rsidRDefault="00B32F46" w:rsidP="001061B8">
      <w:pPr>
        <w:ind w:firstLine="708"/>
        <w:jc w:val="both"/>
      </w:pPr>
      <w:r w:rsidRPr="006D041A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6D041A" w:rsidRDefault="00B32F46" w:rsidP="001061B8">
      <w:pPr>
        <w:ind w:firstLine="708"/>
        <w:jc w:val="both"/>
      </w:pPr>
      <w:r w:rsidRPr="006D041A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6D041A" w:rsidRDefault="00B32F46" w:rsidP="001061B8">
      <w:pPr>
        <w:ind w:firstLine="708"/>
        <w:jc w:val="both"/>
      </w:pPr>
      <w:r w:rsidRPr="006D041A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6D041A" w:rsidRDefault="00B32F46" w:rsidP="001061B8">
      <w:pPr>
        <w:ind w:firstLine="708"/>
        <w:jc w:val="both"/>
      </w:pPr>
      <w:r w:rsidRPr="006D041A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6D041A" w:rsidRDefault="00B32F46" w:rsidP="001061B8">
      <w:pPr>
        <w:ind w:firstLine="708"/>
        <w:jc w:val="both"/>
      </w:pPr>
      <w:r w:rsidRPr="006D041A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6D041A" w:rsidRDefault="00B32F46" w:rsidP="001061B8">
      <w:pPr>
        <w:ind w:firstLine="708"/>
        <w:jc w:val="both"/>
      </w:pPr>
      <w:r w:rsidRPr="006D041A">
        <w:t>снизится уровень удовлетворенности населения муниципальной услугой в сфере архивного дела.</w:t>
      </w:r>
    </w:p>
    <w:p w:rsidR="0021763E" w:rsidRPr="006D041A" w:rsidRDefault="0021763E" w:rsidP="001061B8">
      <w:pPr>
        <w:ind w:firstLine="708"/>
        <w:jc w:val="both"/>
      </w:pPr>
    </w:p>
    <w:p w:rsidR="0021763E" w:rsidRPr="006D041A" w:rsidRDefault="0021763E" w:rsidP="001061B8">
      <w:pPr>
        <w:ind w:firstLine="708"/>
        <w:jc w:val="both"/>
      </w:pPr>
      <w:r w:rsidRPr="006D041A">
        <w:t xml:space="preserve">Основными мероприятиями подпрограммы </w:t>
      </w:r>
      <w:r w:rsidRPr="006D041A">
        <w:rPr>
          <w:lang w:val="en-US"/>
        </w:rPr>
        <w:t>VII</w:t>
      </w:r>
      <w:r w:rsidRPr="006D041A">
        <w:t xml:space="preserve"> «Развитие архивного дела» являются:</w:t>
      </w:r>
    </w:p>
    <w:p w:rsidR="0021763E" w:rsidRPr="006D041A" w:rsidRDefault="0021763E" w:rsidP="001061B8">
      <w:pPr>
        <w:ind w:firstLine="708"/>
        <w:jc w:val="both"/>
      </w:pPr>
      <w:r w:rsidRPr="006D041A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6D041A" w:rsidRDefault="0021763E" w:rsidP="001061B8">
      <w:pPr>
        <w:ind w:firstLine="708"/>
        <w:jc w:val="both"/>
      </w:pPr>
      <w:r w:rsidRPr="006D041A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6D041A" w:rsidRDefault="0021763E" w:rsidP="001061B8">
      <w:pPr>
        <w:ind w:firstLine="708"/>
        <w:jc w:val="both"/>
      </w:pPr>
      <w:r w:rsidRPr="006D041A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6D041A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D041A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6D041A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D041A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6D041A" w:rsidRDefault="0021763E" w:rsidP="001061B8">
      <w:pPr>
        <w:ind w:firstLine="708"/>
        <w:jc w:val="both"/>
      </w:pPr>
    </w:p>
    <w:p w:rsidR="00EF51F0" w:rsidRPr="006D041A" w:rsidRDefault="00EF51F0" w:rsidP="00907767">
      <w:pPr>
        <w:jc w:val="center"/>
        <w:rPr>
          <w:rFonts w:cs="Times New Roman"/>
        </w:rPr>
      </w:pPr>
      <w:r w:rsidRPr="006D041A">
        <w:rPr>
          <w:rFonts w:cs="Times New Roman"/>
        </w:rPr>
        <w:br w:type="page"/>
      </w:r>
      <w:r w:rsidRPr="006D041A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6D041A">
        <w:rPr>
          <w:rFonts w:cs="Times New Roman"/>
          <w:lang w:val="en-US"/>
        </w:rPr>
        <w:t>VII</w:t>
      </w:r>
      <w:r w:rsidR="00AE72EA" w:rsidRPr="006D041A">
        <w:rPr>
          <w:rFonts w:cs="Times New Roman"/>
        </w:rPr>
        <w:t xml:space="preserve"> «Развитие архивного дела»</w:t>
      </w:r>
    </w:p>
    <w:p w:rsidR="00EF51F0" w:rsidRPr="006D041A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6D041A" w:rsidRPr="006D041A" w:rsidTr="009A0CE3">
        <w:tc>
          <w:tcPr>
            <w:tcW w:w="426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EF51F0" w:rsidRPr="006D041A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6D041A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6D041A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278C8" w:rsidRPr="006D041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1" w:type="dxa"/>
            <w:vMerge w:val="restart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2020-</w:t>
            </w:r>
          </w:p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 w:val="restart"/>
          </w:tcPr>
          <w:p w:rsidR="003278C8" w:rsidRPr="006D041A" w:rsidRDefault="003278C8" w:rsidP="000E1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</w:t>
            </w:r>
            <w:r w:rsidR="005143DC"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 по кадровой политике и общим вопросам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278C8" w:rsidRPr="006D041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6D041A">
              <w:rPr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6D041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6D041A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3278C8" w:rsidRPr="006D041A" w:rsidRDefault="00C6108E" w:rsidP="00C6108E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sz w:val="16"/>
                <w:szCs w:val="16"/>
              </w:rPr>
              <w:t>01.0</w:t>
            </w:r>
            <w:r w:rsidRPr="006D041A">
              <w:rPr>
                <w:sz w:val="16"/>
                <w:szCs w:val="16"/>
              </w:rPr>
              <w:t xml:space="preserve">3. </w:t>
            </w:r>
            <w:r w:rsidR="003278C8" w:rsidRPr="006D041A">
              <w:rPr>
                <w:sz w:val="16"/>
                <w:szCs w:val="16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991" w:type="dxa"/>
            <w:vMerge w:val="restart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2020-</w:t>
            </w:r>
          </w:p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6D041A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5143DC" w:rsidRPr="006D041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</w:tcPr>
          <w:p w:rsidR="005143DC" w:rsidRPr="006D041A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6D041A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6D041A" w:rsidRPr="006D041A" w:rsidTr="009A0CE3">
        <w:tc>
          <w:tcPr>
            <w:tcW w:w="426" w:type="dxa"/>
            <w:vMerge/>
          </w:tcPr>
          <w:p w:rsidR="005143DC" w:rsidRPr="006D041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6D041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6D041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5143DC" w:rsidRPr="006D041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</w:tcPr>
          <w:p w:rsidR="005143DC" w:rsidRPr="006D041A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cs="Times New Roman"/>
                <w:sz w:val="16"/>
                <w:szCs w:val="16"/>
              </w:rPr>
              <w:t>02.0</w:t>
            </w:r>
            <w:r w:rsidRPr="006D041A">
              <w:rPr>
                <w:rFonts w:cs="Times New Roman"/>
                <w:sz w:val="16"/>
                <w:szCs w:val="16"/>
              </w:rPr>
              <w:t>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6D041A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5143DC" w:rsidRPr="006D041A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6D041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6D041A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6D041A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6D041A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 w:val="restart"/>
          </w:tcPr>
          <w:p w:rsidR="001C60D1" w:rsidRPr="006D041A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C60D1" w:rsidRPr="006D041A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1C60D1" w:rsidRPr="006D041A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1186,00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5417,00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1119,00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1070,00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1076,00</w:t>
            </w:r>
          </w:p>
        </w:tc>
        <w:tc>
          <w:tcPr>
            <w:tcW w:w="993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1076,00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1076,00</w:t>
            </w:r>
          </w:p>
        </w:tc>
        <w:tc>
          <w:tcPr>
            <w:tcW w:w="3119" w:type="dxa"/>
            <w:gridSpan w:val="2"/>
            <w:vMerge w:val="restart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1C60D1" w:rsidRPr="006D041A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6D041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6D041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19" w:type="dxa"/>
            <w:gridSpan w:val="2"/>
            <w:vMerge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426" w:type="dxa"/>
            <w:vMerge/>
          </w:tcPr>
          <w:p w:rsidR="001C60D1" w:rsidRPr="006D041A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6D041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6D041A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1C60D1" w:rsidRPr="006D041A" w:rsidRDefault="001C60D1" w:rsidP="001C60D1">
            <w:pPr>
              <w:jc w:val="center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jc w:val="center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jc w:val="center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jc w:val="center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1C60D1" w:rsidRPr="006D041A" w:rsidRDefault="001C60D1" w:rsidP="001C60D1">
            <w:pPr>
              <w:jc w:val="center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1C60D1" w:rsidRPr="006D041A" w:rsidRDefault="001C60D1" w:rsidP="001C60D1">
            <w:pPr>
              <w:jc w:val="center"/>
              <w:rPr>
                <w:sz w:val="16"/>
                <w:szCs w:val="16"/>
              </w:rPr>
            </w:pPr>
            <w:r w:rsidRPr="006D041A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1C60D1" w:rsidRPr="006D041A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6D041A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6D041A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6D041A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6D041A" w:rsidRDefault="004414EC">
      <w:pPr>
        <w:spacing w:after="160" w:line="259" w:lineRule="auto"/>
        <w:rPr>
          <w:rFonts w:cs="Times New Roman"/>
        </w:rPr>
      </w:pPr>
      <w:r w:rsidRPr="006D041A">
        <w:rPr>
          <w:rFonts w:cs="Times New Roman"/>
        </w:rPr>
        <w:br w:type="page"/>
      </w:r>
    </w:p>
    <w:p w:rsidR="001B0D72" w:rsidRPr="006D041A" w:rsidRDefault="001B0D72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 xml:space="preserve">Приложение №6 </w:t>
      </w:r>
    </w:p>
    <w:p w:rsidR="001B0D72" w:rsidRPr="006D041A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1B0D72" w:rsidRPr="006D041A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1B0D72" w:rsidRPr="006D041A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6D041A">
        <w:rPr>
          <w:rFonts w:cs="Times New Roman"/>
        </w:rPr>
        <w:t>Московской области «Культура»</w:t>
      </w:r>
    </w:p>
    <w:p w:rsidR="001B0D72" w:rsidRPr="006D041A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6D041A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6D041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на срок 2020-2024 годы</w:t>
      </w:r>
    </w:p>
    <w:p w:rsidR="001B0D72" w:rsidRPr="006D041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6D041A" w:rsidRPr="006D041A" w:rsidTr="009A0CE3">
        <w:tc>
          <w:tcPr>
            <w:tcW w:w="2977" w:type="dxa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9A0CE3">
        <w:tc>
          <w:tcPr>
            <w:tcW w:w="2977" w:type="dxa"/>
            <w:vMerge w:val="restart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9A0CE3">
        <w:tc>
          <w:tcPr>
            <w:tcW w:w="2977" w:type="dxa"/>
            <w:vMerge/>
          </w:tcPr>
          <w:p w:rsidR="001B0D72" w:rsidRPr="006D041A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6D041A" w:rsidTr="009A0CE3">
        <w:tc>
          <w:tcPr>
            <w:tcW w:w="2977" w:type="dxa"/>
            <w:vMerge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74551,19</w:t>
            </w:r>
          </w:p>
        </w:tc>
        <w:tc>
          <w:tcPr>
            <w:tcW w:w="1351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14275,19</w:t>
            </w:r>
          </w:p>
        </w:tc>
        <w:tc>
          <w:tcPr>
            <w:tcW w:w="1276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</w:tr>
      <w:tr w:rsidR="006D041A" w:rsidRPr="006D041A" w:rsidTr="009A0CE3">
        <w:tc>
          <w:tcPr>
            <w:tcW w:w="2977" w:type="dxa"/>
            <w:vMerge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74551,19</w:t>
            </w:r>
          </w:p>
        </w:tc>
        <w:tc>
          <w:tcPr>
            <w:tcW w:w="1351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14275,19</w:t>
            </w:r>
          </w:p>
        </w:tc>
        <w:tc>
          <w:tcPr>
            <w:tcW w:w="1276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</w:rPr>
            </w:pPr>
            <w:r w:rsidRPr="006D041A">
              <w:rPr>
                <w:rFonts w:cs="Times New Roman"/>
              </w:rPr>
              <w:t>15069,00</w:t>
            </w:r>
          </w:p>
        </w:tc>
      </w:tr>
    </w:tbl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6D041A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6D041A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6D041A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jc w:val="center"/>
      </w:pPr>
      <w:r w:rsidRPr="006D041A">
        <w:rPr>
          <w:rFonts w:cs="Times New Roman"/>
        </w:rPr>
        <w:t>2. Характеристика проблем</w:t>
      </w:r>
      <w:r w:rsidRPr="006D041A">
        <w:t>, решаемых посредством мероприятий подпрограммы</w:t>
      </w: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6D041A" w:rsidRDefault="009B7B0D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6D041A">
        <w:rPr>
          <w:rFonts w:cs="Times New Roman"/>
        </w:rPr>
        <w:t>деятельности муниципальных</w:t>
      </w:r>
      <w:r w:rsidRPr="006D041A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6D041A" w:rsidRDefault="009B7B0D" w:rsidP="001061B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>Реализация подпрограммы предусматривает мероприятия по</w:t>
      </w:r>
      <w:r w:rsidR="001B0D72" w:rsidRPr="006D041A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6D041A" w:rsidRDefault="001B0D72" w:rsidP="001061B8">
      <w:pPr>
        <w:ind w:firstLine="567"/>
        <w:jc w:val="both"/>
        <w:rPr>
          <w:rFonts w:eastAsia="Calibri" w:cs="Times New Roman"/>
        </w:rPr>
      </w:pPr>
      <w:r w:rsidRPr="006D041A">
        <w:rPr>
          <w:rFonts w:eastAsia="Calibri" w:cs="Times New Roman"/>
        </w:rPr>
        <w:t xml:space="preserve"> </w:t>
      </w:r>
    </w:p>
    <w:p w:rsidR="001B0D72" w:rsidRPr="006D041A" w:rsidRDefault="001B0D72" w:rsidP="001061B8">
      <w:pPr>
        <w:ind w:firstLine="360"/>
        <w:jc w:val="both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6D041A" w:rsidRDefault="001B0D72" w:rsidP="001061B8">
      <w:pPr>
        <w:rPr>
          <w:rFonts w:ascii="Calibri" w:hAnsi="Calibri" w:cs="Times New Roman"/>
          <w:sz w:val="22"/>
          <w:szCs w:val="20"/>
        </w:rPr>
      </w:pPr>
      <w:r w:rsidRPr="006D041A">
        <w:rPr>
          <w:rFonts w:cs="Times New Roman"/>
        </w:rPr>
        <w:br w:type="page"/>
      </w:r>
    </w:p>
    <w:p w:rsidR="001B0D72" w:rsidRPr="006D041A" w:rsidRDefault="001B0D72" w:rsidP="001061B8">
      <w:pPr>
        <w:jc w:val="center"/>
        <w:rPr>
          <w:rFonts w:cs="Times New Roman"/>
        </w:rPr>
      </w:pPr>
      <w:r w:rsidRPr="006D041A">
        <w:rPr>
          <w:rFonts w:cs="Times New Roman"/>
        </w:rPr>
        <w:lastRenderedPageBreak/>
        <w:t>3. Перечень мероприятий подпрограммы VII</w:t>
      </w:r>
      <w:r w:rsidRPr="006D041A">
        <w:rPr>
          <w:rFonts w:cs="Times New Roman"/>
          <w:lang w:val="en-US"/>
        </w:rPr>
        <w:t>I</w:t>
      </w:r>
      <w:r w:rsidRPr="006D041A">
        <w:rPr>
          <w:rFonts w:cs="Times New Roman"/>
        </w:rPr>
        <w:t xml:space="preserve"> </w:t>
      </w:r>
    </w:p>
    <w:p w:rsidR="001B0D72" w:rsidRPr="006D041A" w:rsidRDefault="001B0D72" w:rsidP="001061B8">
      <w:pPr>
        <w:jc w:val="center"/>
        <w:rPr>
          <w:rFonts w:cs="Times New Roman"/>
        </w:rPr>
      </w:pPr>
      <w:r w:rsidRPr="006D041A">
        <w:rPr>
          <w:rFonts w:cs="Times New Roman"/>
        </w:rPr>
        <w:t>«Обеспечивающая подпрограмма»</w:t>
      </w:r>
    </w:p>
    <w:p w:rsidR="001B0D72" w:rsidRPr="006D041A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6D041A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6D041A" w:rsidRPr="006D041A" w:rsidTr="009A0CE3">
        <w:tc>
          <w:tcPr>
            <w:tcW w:w="567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9A0CE3">
        <w:tc>
          <w:tcPr>
            <w:tcW w:w="567" w:type="dxa"/>
            <w:vMerge/>
          </w:tcPr>
          <w:p w:rsidR="001B0D72" w:rsidRPr="006D041A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6D041A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504B4B" w:rsidRPr="006D041A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6D041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6D041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6D041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6D041A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6D041A" w:rsidRDefault="00CC2FA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504B4B" w:rsidRPr="006D041A" w:rsidRDefault="009D24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504B4B" w:rsidRPr="006D041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6D041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6D041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6D041A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6D041A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6D041A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9A0CE3">
        <w:tc>
          <w:tcPr>
            <w:tcW w:w="567" w:type="dxa"/>
            <w:vMerge/>
          </w:tcPr>
          <w:p w:rsidR="007B7469" w:rsidRPr="006D041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6D041A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6D041A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6D041A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6D041A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6D041A" w:rsidRDefault="00CC2FA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7B7469" w:rsidRPr="006D041A" w:rsidRDefault="009D24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7B7469" w:rsidRPr="006D041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6D041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6D041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6D041A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6D041A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6D041A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6D041A" w:rsidRDefault="009D1749" w:rsidP="00900C17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01.01.1 </w:t>
            </w:r>
            <w:r w:rsidR="00900C17" w:rsidRPr="006D041A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6D041A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6D041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6D041A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6D041A" w:rsidRDefault="00CC2FAA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900C17" w:rsidRPr="006D041A" w:rsidRDefault="009D246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6D041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6D041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6D041A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6D041A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6D041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6D041A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6D041A" w:rsidRDefault="00CC2FAA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900C17" w:rsidRPr="006D041A" w:rsidRDefault="009D246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6D041A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6D041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6D041A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9B7B0D" w:rsidRPr="006D041A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6D041A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cs="Times New Roman"/>
                <w:sz w:val="16"/>
                <w:szCs w:val="16"/>
              </w:rPr>
              <w:t>01.0</w:t>
            </w:r>
            <w:r w:rsidRPr="006D041A">
              <w:rPr>
                <w:rFonts w:cs="Times New Roman"/>
                <w:sz w:val="16"/>
                <w:szCs w:val="16"/>
              </w:rPr>
              <w:t>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6D041A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6D041A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6D041A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6D04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6D041A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6D041A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6D041A" w:rsidRPr="006D041A" w:rsidTr="009A0CE3">
        <w:tc>
          <w:tcPr>
            <w:tcW w:w="567" w:type="dxa"/>
            <w:vMerge/>
          </w:tcPr>
          <w:p w:rsidR="001B0D72" w:rsidRPr="006D041A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6D041A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6D041A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6D041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6D041A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6D041A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 w:val="restart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6D041A" w:rsidRDefault="00CC2FAA" w:rsidP="00CC2FAA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9A0CE3">
        <w:tc>
          <w:tcPr>
            <w:tcW w:w="567" w:type="dxa"/>
            <w:vMerge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6D041A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6D041A" w:rsidRDefault="00CC2FAA" w:rsidP="00CC2FAA">
            <w:pPr>
              <w:jc w:val="center"/>
            </w:pPr>
            <w:r w:rsidRPr="006D041A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6D041A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CC2FAA" w:rsidRPr="006D041A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6D041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6D041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6D041A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6D041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6D041A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6D041A">
        <w:rPr>
          <w:rFonts w:cs="Times New Roman"/>
        </w:rPr>
        <w:lastRenderedPageBreak/>
        <w:t xml:space="preserve">Приложение №7 </w:t>
      </w:r>
    </w:p>
    <w:p w:rsidR="00760D28" w:rsidRPr="006D041A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6D041A">
        <w:rPr>
          <w:rFonts w:cs="Times New Roman"/>
        </w:rPr>
        <w:t xml:space="preserve">к муниципальной программе </w:t>
      </w:r>
    </w:p>
    <w:p w:rsidR="00760D28" w:rsidRPr="006D041A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6D041A">
        <w:rPr>
          <w:rFonts w:cs="Times New Roman"/>
        </w:rPr>
        <w:t xml:space="preserve">городского округа Электросталь </w:t>
      </w:r>
    </w:p>
    <w:p w:rsidR="00760D28" w:rsidRPr="006D041A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6D041A">
        <w:rPr>
          <w:rFonts w:cs="Times New Roman"/>
        </w:rPr>
        <w:t>Московской области «Культура»</w:t>
      </w:r>
    </w:p>
    <w:p w:rsidR="00760D28" w:rsidRPr="006D041A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6D041A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6D04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6D041A">
        <w:rPr>
          <w:rFonts w:cs="Times New Roman"/>
        </w:rPr>
        <w:t>на срок 2020-2024 годы</w:t>
      </w:r>
    </w:p>
    <w:p w:rsidR="00760D28" w:rsidRPr="006D041A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6D041A" w:rsidRPr="006D041A" w:rsidTr="008A36CB">
        <w:tc>
          <w:tcPr>
            <w:tcW w:w="2977" w:type="dxa"/>
          </w:tcPr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41A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6D041A" w:rsidTr="008A36CB">
        <w:tc>
          <w:tcPr>
            <w:tcW w:w="2977" w:type="dxa"/>
            <w:vMerge w:val="restart"/>
          </w:tcPr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6D041A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6D041A" w:rsidTr="008A36CB">
        <w:tc>
          <w:tcPr>
            <w:tcW w:w="2977" w:type="dxa"/>
            <w:vMerge/>
          </w:tcPr>
          <w:p w:rsidR="00760D28" w:rsidRPr="006D041A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D041A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6D041A" w:rsidTr="008A36CB">
        <w:tc>
          <w:tcPr>
            <w:tcW w:w="2977" w:type="dxa"/>
            <w:vMerge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1351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1276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9282,56</w:t>
            </w:r>
          </w:p>
        </w:tc>
      </w:tr>
      <w:tr w:rsidR="006D041A" w:rsidRPr="006D041A" w:rsidTr="008A36CB">
        <w:tc>
          <w:tcPr>
            <w:tcW w:w="2977" w:type="dxa"/>
            <w:vMerge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F3591D" w:rsidRPr="006D041A" w:rsidRDefault="00F3591D" w:rsidP="00F359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041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1351" w:type="dxa"/>
          </w:tcPr>
          <w:p w:rsidR="00F3591D" w:rsidRPr="006D041A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1276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F3591D" w:rsidRPr="006D041A" w:rsidRDefault="00F3591D" w:rsidP="00F3591D">
            <w:pPr>
              <w:jc w:val="center"/>
            </w:pPr>
            <w:r w:rsidRPr="006D041A">
              <w:rPr>
                <w:rFonts w:cs="Times New Roman"/>
                <w:sz w:val="20"/>
              </w:rPr>
              <w:t>9282,56</w:t>
            </w:r>
          </w:p>
        </w:tc>
      </w:tr>
    </w:tbl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</w:pPr>
      <w:r w:rsidRPr="006D041A">
        <w:rPr>
          <w:rFonts w:cs="Times New Roman"/>
        </w:rPr>
        <w:t>2. Характеристика проблем</w:t>
      </w:r>
      <w:r w:rsidRPr="006D041A">
        <w:t>, решаемых посредством мероприятий подпрограммы</w:t>
      </w: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 xml:space="preserve">Данная подпрограмма включает в себя </w:t>
      </w:r>
      <w:r w:rsidR="0011592D" w:rsidRPr="006D041A">
        <w:rPr>
          <w:rFonts w:cs="Times New Roman"/>
        </w:rPr>
        <w:t xml:space="preserve">мероприятия по </w:t>
      </w:r>
      <w:r w:rsidRPr="006D041A">
        <w:rPr>
          <w:rFonts w:cs="Times New Roman"/>
        </w:rPr>
        <w:t>обеспечени</w:t>
      </w:r>
      <w:r w:rsidR="0011592D" w:rsidRPr="006D041A">
        <w:rPr>
          <w:rFonts w:cs="Times New Roman"/>
        </w:rPr>
        <w:t>ю</w:t>
      </w:r>
      <w:r w:rsidRPr="006D041A">
        <w:rPr>
          <w:rFonts w:cs="Times New Roman"/>
        </w:rPr>
        <w:t xml:space="preserve"> </w:t>
      </w:r>
      <w:r w:rsidR="0011592D" w:rsidRPr="006D041A">
        <w:rPr>
          <w:rFonts w:cs="Times New Roman"/>
        </w:rPr>
        <w:t>условий для достижения норматива обеспеченности парками культуры</w:t>
      </w:r>
      <w:r w:rsidRPr="006D041A">
        <w:rPr>
          <w:rFonts w:cs="Times New Roman"/>
        </w:rPr>
        <w:t>.</w:t>
      </w:r>
    </w:p>
    <w:p w:rsidR="00760D28" w:rsidRPr="006D041A" w:rsidRDefault="00760D28" w:rsidP="00760D28">
      <w:pPr>
        <w:ind w:firstLine="851"/>
        <w:jc w:val="both"/>
        <w:rPr>
          <w:rFonts w:cs="Times New Roman"/>
        </w:rPr>
      </w:pPr>
      <w:r w:rsidRPr="006D041A">
        <w:rPr>
          <w:rFonts w:cs="Times New Roman"/>
        </w:rPr>
        <w:t>Реализация подпрограммы предусматривает</w:t>
      </w:r>
      <w:r w:rsidR="007534AC" w:rsidRPr="006D041A">
        <w:rPr>
          <w:rFonts w:cs="Times New Roman"/>
        </w:rPr>
        <w:t>:</w:t>
      </w:r>
      <w:r w:rsidRPr="006D041A">
        <w:rPr>
          <w:rFonts w:cs="Times New Roman"/>
        </w:rPr>
        <w:t xml:space="preserve"> обеспечени</w:t>
      </w:r>
      <w:r w:rsidR="007534AC" w:rsidRPr="006D041A">
        <w:rPr>
          <w:rFonts w:cs="Times New Roman"/>
        </w:rPr>
        <w:t>е</w:t>
      </w:r>
      <w:r w:rsidRPr="006D041A">
        <w:rPr>
          <w:rFonts w:cs="Times New Roman"/>
        </w:rPr>
        <w:t xml:space="preserve"> деятельности </w:t>
      </w:r>
      <w:r w:rsidR="007534AC" w:rsidRPr="006D041A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6D041A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6D041A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6D041A" w:rsidRDefault="00760D28" w:rsidP="00760D28">
      <w:pPr>
        <w:ind w:firstLine="567"/>
        <w:jc w:val="both"/>
        <w:rPr>
          <w:rFonts w:eastAsia="Calibri" w:cs="Times New Roman"/>
        </w:rPr>
      </w:pPr>
      <w:r w:rsidRPr="006D041A">
        <w:rPr>
          <w:rFonts w:eastAsia="Calibri" w:cs="Times New Roman"/>
        </w:rPr>
        <w:t xml:space="preserve"> </w:t>
      </w:r>
    </w:p>
    <w:p w:rsidR="00760D28" w:rsidRPr="006D041A" w:rsidRDefault="00760D28" w:rsidP="00760D28">
      <w:pPr>
        <w:ind w:firstLine="360"/>
        <w:jc w:val="both"/>
        <w:rPr>
          <w:rFonts w:cs="Times New Roman"/>
        </w:rPr>
      </w:pPr>
    </w:p>
    <w:p w:rsidR="00760D28" w:rsidRPr="006D041A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6D041A" w:rsidRDefault="00760D28" w:rsidP="00760D28">
      <w:pPr>
        <w:rPr>
          <w:rFonts w:ascii="Calibri" w:hAnsi="Calibri" w:cs="Times New Roman"/>
          <w:sz w:val="22"/>
          <w:szCs w:val="20"/>
        </w:rPr>
      </w:pPr>
      <w:r w:rsidRPr="006D041A">
        <w:rPr>
          <w:rFonts w:cs="Times New Roman"/>
        </w:rPr>
        <w:br w:type="page"/>
      </w:r>
    </w:p>
    <w:p w:rsidR="007534AC" w:rsidRPr="006D041A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6D041A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04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041A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6D041A" w:rsidRDefault="00760D28" w:rsidP="007534AC">
      <w:pPr>
        <w:jc w:val="center"/>
        <w:rPr>
          <w:rFonts w:cs="Times New Roman"/>
        </w:rPr>
      </w:pPr>
    </w:p>
    <w:p w:rsidR="00760D28" w:rsidRPr="006D041A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6D041A" w:rsidRPr="006D041A" w:rsidTr="008A36CB">
        <w:tc>
          <w:tcPr>
            <w:tcW w:w="567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6D041A" w:rsidTr="008A36CB">
        <w:tc>
          <w:tcPr>
            <w:tcW w:w="567" w:type="dxa"/>
            <w:vMerge/>
          </w:tcPr>
          <w:p w:rsidR="00760D28" w:rsidRPr="006D041A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6D041A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6D041A" w:rsidTr="008A36CB">
        <w:tc>
          <w:tcPr>
            <w:tcW w:w="567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6D041A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6D041A" w:rsidTr="008A36CB">
        <w:tc>
          <w:tcPr>
            <w:tcW w:w="567" w:type="dxa"/>
            <w:vMerge w:val="restart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6D041A" w:rsidTr="008A36CB">
        <w:tc>
          <w:tcPr>
            <w:tcW w:w="567" w:type="dxa"/>
            <w:vMerge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8A36CB">
        <w:tc>
          <w:tcPr>
            <w:tcW w:w="567" w:type="dxa"/>
            <w:vMerge w:val="restart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111A64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6D041A">
              <w:rPr>
                <w:rFonts w:cs="Times New Roman"/>
                <w:sz w:val="16"/>
                <w:szCs w:val="16"/>
              </w:rPr>
              <w:t xml:space="preserve"> </w:t>
            </w: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6D041A" w:rsidRPr="006D041A" w:rsidTr="008A36CB">
        <w:tc>
          <w:tcPr>
            <w:tcW w:w="567" w:type="dxa"/>
            <w:vMerge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8A36CB">
        <w:tc>
          <w:tcPr>
            <w:tcW w:w="567" w:type="dxa"/>
            <w:vMerge w:val="restart"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6D041A">
              <w:rPr>
                <w:rFonts w:cs="Times New Roman"/>
                <w:sz w:val="16"/>
                <w:szCs w:val="16"/>
              </w:rPr>
              <w:t>01.0</w:t>
            </w:r>
            <w:r w:rsidRPr="006D041A">
              <w:rPr>
                <w:rFonts w:cs="Times New Roman"/>
                <w:sz w:val="16"/>
                <w:szCs w:val="16"/>
              </w:rPr>
              <w:t>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16786,90</w:t>
            </w:r>
          </w:p>
        </w:tc>
        <w:tc>
          <w:tcPr>
            <w:tcW w:w="992" w:type="dxa"/>
          </w:tcPr>
          <w:p w:rsidR="00111A64" w:rsidRPr="006D041A" w:rsidRDefault="00111A64" w:rsidP="00111A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5716,07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6D041A" w:rsidRPr="006D041A" w:rsidTr="008A36CB">
        <w:tc>
          <w:tcPr>
            <w:tcW w:w="567" w:type="dxa"/>
            <w:vMerge/>
          </w:tcPr>
          <w:p w:rsidR="00C10FDD" w:rsidRPr="006D041A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6D041A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16786,90</w:t>
            </w:r>
          </w:p>
        </w:tc>
        <w:tc>
          <w:tcPr>
            <w:tcW w:w="992" w:type="dxa"/>
          </w:tcPr>
          <w:p w:rsidR="00C10FDD" w:rsidRPr="006D041A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5716,07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6D041A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6D041A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8A36CB">
        <w:tc>
          <w:tcPr>
            <w:tcW w:w="567" w:type="dxa"/>
            <w:vMerge w:val="restart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982176" w:rsidRPr="006D041A" w:rsidRDefault="00982176" w:rsidP="00982176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82176" w:rsidRPr="006D041A" w:rsidRDefault="00982176" w:rsidP="00982176">
            <w:pPr>
              <w:rPr>
                <w:rFonts w:cs="Times New Roman"/>
                <w:sz w:val="16"/>
                <w:szCs w:val="16"/>
              </w:rPr>
            </w:pPr>
            <w:r w:rsidRPr="006D041A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82176" w:rsidRPr="006D041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82176" w:rsidRPr="006D041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982176" w:rsidRPr="006D041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982176" w:rsidRPr="006D041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6D041A" w:rsidTr="008A36CB">
        <w:tc>
          <w:tcPr>
            <w:tcW w:w="567" w:type="dxa"/>
            <w:vMerge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82176" w:rsidRPr="006D041A" w:rsidRDefault="00982176" w:rsidP="00982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2176" w:rsidRPr="006D041A" w:rsidRDefault="00982176" w:rsidP="00982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82176" w:rsidRPr="006D041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D041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82176" w:rsidRPr="006D041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982176" w:rsidRPr="006D041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49462,65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041A">
              <w:rPr>
                <w:rFonts w:ascii="Times New Roman" w:hAnsi="Times New Roman" w:cs="Times New Roman"/>
                <w:sz w:val="20"/>
              </w:rPr>
              <w:t>10646,72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982176" w:rsidRPr="006D041A" w:rsidRDefault="00982176" w:rsidP="0098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041A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982176" w:rsidRPr="006D041A" w:rsidRDefault="00982176" w:rsidP="00982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6D041A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6D041A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6D041A">
        <w:rPr>
          <w:rFonts w:cs="Times New Roman"/>
        </w:rPr>
        <w:t>»</w:t>
      </w:r>
    </w:p>
    <w:sectPr w:rsidR="00760D28" w:rsidRPr="006D041A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7B" w:rsidRDefault="008C7C7B" w:rsidP="00F62B8D">
      <w:r>
        <w:separator/>
      </w:r>
    </w:p>
  </w:endnote>
  <w:endnote w:type="continuationSeparator" w:id="0">
    <w:p w:rsidR="008C7C7B" w:rsidRDefault="008C7C7B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7B" w:rsidRDefault="008C7C7B" w:rsidP="00F62B8D">
      <w:r>
        <w:separator/>
      </w:r>
    </w:p>
  </w:footnote>
  <w:footnote w:type="continuationSeparator" w:id="0">
    <w:p w:rsidR="008C7C7B" w:rsidRDefault="008C7C7B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FA0731" w:rsidRDefault="00FA07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E5">
          <w:rPr>
            <w:noProof/>
          </w:rPr>
          <w:t>2</w:t>
        </w:r>
        <w:r>
          <w:fldChar w:fldCharType="end"/>
        </w:r>
      </w:p>
    </w:sdtContent>
  </w:sdt>
  <w:p w:rsidR="00FA0731" w:rsidRDefault="00FA07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61DE"/>
    <w:rsid w:val="00017734"/>
    <w:rsid w:val="0002199D"/>
    <w:rsid w:val="00026164"/>
    <w:rsid w:val="00026B43"/>
    <w:rsid w:val="00034B02"/>
    <w:rsid w:val="00036130"/>
    <w:rsid w:val="00043945"/>
    <w:rsid w:val="000554BB"/>
    <w:rsid w:val="000745C0"/>
    <w:rsid w:val="0008211F"/>
    <w:rsid w:val="000858A3"/>
    <w:rsid w:val="00091091"/>
    <w:rsid w:val="00092A1E"/>
    <w:rsid w:val="000962DD"/>
    <w:rsid w:val="000A1E34"/>
    <w:rsid w:val="000A2721"/>
    <w:rsid w:val="000A6EDB"/>
    <w:rsid w:val="000B27EA"/>
    <w:rsid w:val="000B7407"/>
    <w:rsid w:val="000D2D8D"/>
    <w:rsid w:val="000E1C1D"/>
    <w:rsid w:val="000E3BBF"/>
    <w:rsid w:val="000F3705"/>
    <w:rsid w:val="000F68B9"/>
    <w:rsid w:val="000F71F7"/>
    <w:rsid w:val="00105F6C"/>
    <w:rsid w:val="001061B8"/>
    <w:rsid w:val="00111A64"/>
    <w:rsid w:val="0011592D"/>
    <w:rsid w:val="001262EE"/>
    <w:rsid w:val="00130843"/>
    <w:rsid w:val="00135955"/>
    <w:rsid w:val="001376F6"/>
    <w:rsid w:val="0014644A"/>
    <w:rsid w:val="00151B3B"/>
    <w:rsid w:val="00152585"/>
    <w:rsid w:val="0015259E"/>
    <w:rsid w:val="00152F21"/>
    <w:rsid w:val="00156344"/>
    <w:rsid w:val="00166871"/>
    <w:rsid w:val="00180142"/>
    <w:rsid w:val="00197EE9"/>
    <w:rsid w:val="001A50A4"/>
    <w:rsid w:val="001B0D72"/>
    <w:rsid w:val="001B4C6F"/>
    <w:rsid w:val="001B7295"/>
    <w:rsid w:val="001C59F8"/>
    <w:rsid w:val="001C60D1"/>
    <w:rsid w:val="001D1746"/>
    <w:rsid w:val="001E5B32"/>
    <w:rsid w:val="00207BBE"/>
    <w:rsid w:val="0021763E"/>
    <w:rsid w:val="00225924"/>
    <w:rsid w:val="00227DAF"/>
    <w:rsid w:val="00231880"/>
    <w:rsid w:val="00241C4D"/>
    <w:rsid w:val="00274F14"/>
    <w:rsid w:val="00281AAC"/>
    <w:rsid w:val="00287C36"/>
    <w:rsid w:val="00296976"/>
    <w:rsid w:val="002A1B61"/>
    <w:rsid w:val="002B27AD"/>
    <w:rsid w:val="002B4449"/>
    <w:rsid w:val="002B7219"/>
    <w:rsid w:val="002C6126"/>
    <w:rsid w:val="002D37AD"/>
    <w:rsid w:val="002D7754"/>
    <w:rsid w:val="002E3637"/>
    <w:rsid w:val="002E53D9"/>
    <w:rsid w:val="00300846"/>
    <w:rsid w:val="00305A2C"/>
    <w:rsid w:val="0031181C"/>
    <w:rsid w:val="003135FD"/>
    <w:rsid w:val="00315FBE"/>
    <w:rsid w:val="0032510C"/>
    <w:rsid w:val="003278C8"/>
    <w:rsid w:val="003332F6"/>
    <w:rsid w:val="0034114A"/>
    <w:rsid w:val="0036118E"/>
    <w:rsid w:val="0036251A"/>
    <w:rsid w:val="0037556C"/>
    <w:rsid w:val="00377AD9"/>
    <w:rsid w:val="003826B8"/>
    <w:rsid w:val="00391397"/>
    <w:rsid w:val="003B417A"/>
    <w:rsid w:val="003B7B67"/>
    <w:rsid w:val="003C0BCB"/>
    <w:rsid w:val="003D1361"/>
    <w:rsid w:val="003D3C0F"/>
    <w:rsid w:val="003E58FE"/>
    <w:rsid w:val="00403D1E"/>
    <w:rsid w:val="00407812"/>
    <w:rsid w:val="00433A31"/>
    <w:rsid w:val="00433A61"/>
    <w:rsid w:val="004414EC"/>
    <w:rsid w:val="00442BB7"/>
    <w:rsid w:val="00454CD9"/>
    <w:rsid w:val="00456C1F"/>
    <w:rsid w:val="004711CE"/>
    <w:rsid w:val="004718D6"/>
    <w:rsid w:val="004901FA"/>
    <w:rsid w:val="00490F28"/>
    <w:rsid w:val="004A454C"/>
    <w:rsid w:val="004A6A71"/>
    <w:rsid w:val="004A6B16"/>
    <w:rsid w:val="004C175D"/>
    <w:rsid w:val="004C312B"/>
    <w:rsid w:val="004D0BFC"/>
    <w:rsid w:val="004D2153"/>
    <w:rsid w:val="004E655E"/>
    <w:rsid w:val="004F287A"/>
    <w:rsid w:val="00504B4B"/>
    <w:rsid w:val="00505785"/>
    <w:rsid w:val="00507AEF"/>
    <w:rsid w:val="005143DC"/>
    <w:rsid w:val="00520DCB"/>
    <w:rsid w:val="0052470D"/>
    <w:rsid w:val="00551B30"/>
    <w:rsid w:val="005532F9"/>
    <w:rsid w:val="005635C4"/>
    <w:rsid w:val="00564668"/>
    <w:rsid w:val="00567AD9"/>
    <w:rsid w:val="0057056B"/>
    <w:rsid w:val="00584062"/>
    <w:rsid w:val="00585512"/>
    <w:rsid w:val="00594363"/>
    <w:rsid w:val="005978C6"/>
    <w:rsid w:val="00597BEC"/>
    <w:rsid w:val="005A1EC2"/>
    <w:rsid w:val="005A3C2F"/>
    <w:rsid w:val="005A6D4C"/>
    <w:rsid w:val="005A7454"/>
    <w:rsid w:val="005B2395"/>
    <w:rsid w:val="005B3917"/>
    <w:rsid w:val="005C29D7"/>
    <w:rsid w:val="005C6EEE"/>
    <w:rsid w:val="005E786E"/>
    <w:rsid w:val="005F294F"/>
    <w:rsid w:val="005F6FE9"/>
    <w:rsid w:val="006024FD"/>
    <w:rsid w:val="00606D0E"/>
    <w:rsid w:val="00614D08"/>
    <w:rsid w:val="00617513"/>
    <w:rsid w:val="0061790B"/>
    <w:rsid w:val="006400F7"/>
    <w:rsid w:val="006429E2"/>
    <w:rsid w:val="00643F53"/>
    <w:rsid w:val="006515AB"/>
    <w:rsid w:val="00656E87"/>
    <w:rsid w:val="006618FC"/>
    <w:rsid w:val="006677DB"/>
    <w:rsid w:val="0068112F"/>
    <w:rsid w:val="00681904"/>
    <w:rsid w:val="00684320"/>
    <w:rsid w:val="00696127"/>
    <w:rsid w:val="006971B1"/>
    <w:rsid w:val="006A5209"/>
    <w:rsid w:val="006B5477"/>
    <w:rsid w:val="006B7737"/>
    <w:rsid w:val="006C041A"/>
    <w:rsid w:val="006C0A1D"/>
    <w:rsid w:val="006D041A"/>
    <w:rsid w:val="006D192E"/>
    <w:rsid w:val="006D22BF"/>
    <w:rsid w:val="006E174B"/>
    <w:rsid w:val="006E5679"/>
    <w:rsid w:val="006F12B6"/>
    <w:rsid w:val="006F45FB"/>
    <w:rsid w:val="006F645E"/>
    <w:rsid w:val="00721D3D"/>
    <w:rsid w:val="0072253F"/>
    <w:rsid w:val="00731312"/>
    <w:rsid w:val="00736F27"/>
    <w:rsid w:val="007437F8"/>
    <w:rsid w:val="0074538E"/>
    <w:rsid w:val="007534AC"/>
    <w:rsid w:val="0076094C"/>
    <w:rsid w:val="00760D28"/>
    <w:rsid w:val="00773EFA"/>
    <w:rsid w:val="007A2B1B"/>
    <w:rsid w:val="007A3041"/>
    <w:rsid w:val="007B3307"/>
    <w:rsid w:val="007B7432"/>
    <w:rsid w:val="007B7469"/>
    <w:rsid w:val="007C20F0"/>
    <w:rsid w:val="007D5F47"/>
    <w:rsid w:val="007E5972"/>
    <w:rsid w:val="007F6A24"/>
    <w:rsid w:val="00804583"/>
    <w:rsid w:val="00810180"/>
    <w:rsid w:val="00812C6C"/>
    <w:rsid w:val="0081526D"/>
    <w:rsid w:val="00817E55"/>
    <w:rsid w:val="008356FF"/>
    <w:rsid w:val="00855CD0"/>
    <w:rsid w:val="0086215E"/>
    <w:rsid w:val="00870297"/>
    <w:rsid w:val="008709B1"/>
    <w:rsid w:val="008741CC"/>
    <w:rsid w:val="00882BCD"/>
    <w:rsid w:val="00892481"/>
    <w:rsid w:val="00893AF0"/>
    <w:rsid w:val="008A36CB"/>
    <w:rsid w:val="008B1DA5"/>
    <w:rsid w:val="008C3913"/>
    <w:rsid w:val="008C7C7B"/>
    <w:rsid w:val="008D589B"/>
    <w:rsid w:val="008D5E2F"/>
    <w:rsid w:val="008E312C"/>
    <w:rsid w:val="008E4546"/>
    <w:rsid w:val="00900C17"/>
    <w:rsid w:val="00907767"/>
    <w:rsid w:val="00915F62"/>
    <w:rsid w:val="00920E33"/>
    <w:rsid w:val="00920E42"/>
    <w:rsid w:val="009239C9"/>
    <w:rsid w:val="00924F4B"/>
    <w:rsid w:val="00934BFE"/>
    <w:rsid w:val="00940C57"/>
    <w:rsid w:val="00941D5D"/>
    <w:rsid w:val="00946D30"/>
    <w:rsid w:val="009474FC"/>
    <w:rsid w:val="00953022"/>
    <w:rsid w:val="00963059"/>
    <w:rsid w:val="00973A03"/>
    <w:rsid w:val="00976FAC"/>
    <w:rsid w:val="00980145"/>
    <w:rsid w:val="009804D5"/>
    <w:rsid w:val="0098139E"/>
    <w:rsid w:val="00982176"/>
    <w:rsid w:val="0099630A"/>
    <w:rsid w:val="009A0CE3"/>
    <w:rsid w:val="009A5F3D"/>
    <w:rsid w:val="009A6844"/>
    <w:rsid w:val="009B2F25"/>
    <w:rsid w:val="009B6513"/>
    <w:rsid w:val="009B7B0D"/>
    <w:rsid w:val="009C0F44"/>
    <w:rsid w:val="009C4104"/>
    <w:rsid w:val="009C5D7B"/>
    <w:rsid w:val="009C5F2E"/>
    <w:rsid w:val="009D1749"/>
    <w:rsid w:val="009D1F0D"/>
    <w:rsid w:val="009D2468"/>
    <w:rsid w:val="009E4345"/>
    <w:rsid w:val="009F239E"/>
    <w:rsid w:val="009F4FB9"/>
    <w:rsid w:val="009F657D"/>
    <w:rsid w:val="00A03CD8"/>
    <w:rsid w:val="00A12B3C"/>
    <w:rsid w:val="00A14E8A"/>
    <w:rsid w:val="00A21B45"/>
    <w:rsid w:val="00A227B8"/>
    <w:rsid w:val="00A53BF4"/>
    <w:rsid w:val="00A544D4"/>
    <w:rsid w:val="00A56015"/>
    <w:rsid w:val="00A5779B"/>
    <w:rsid w:val="00A610E6"/>
    <w:rsid w:val="00A75973"/>
    <w:rsid w:val="00A8776A"/>
    <w:rsid w:val="00A879F4"/>
    <w:rsid w:val="00AA0E7D"/>
    <w:rsid w:val="00AA3BE9"/>
    <w:rsid w:val="00AA4623"/>
    <w:rsid w:val="00AC543E"/>
    <w:rsid w:val="00AD5D0C"/>
    <w:rsid w:val="00AE72EA"/>
    <w:rsid w:val="00AF1751"/>
    <w:rsid w:val="00AF7321"/>
    <w:rsid w:val="00B04F2C"/>
    <w:rsid w:val="00B050B6"/>
    <w:rsid w:val="00B15DC8"/>
    <w:rsid w:val="00B26136"/>
    <w:rsid w:val="00B3226D"/>
    <w:rsid w:val="00B32F46"/>
    <w:rsid w:val="00B524A7"/>
    <w:rsid w:val="00B63E05"/>
    <w:rsid w:val="00B712AE"/>
    <w:rsid w:val="00B72AA2"/>
    <w:rsid w:val="00B74EDE"/>
    <w:rsid w:val="00B75895"/>
    <w:rsid w:val="00B7671A"/>
    <w:rsid w:val="00B77761"/>
    <w:rsid w:val="00B96989"/>
    <w:rsid w:val="00BA0AE9"/>
    <w:rsid w:val="00BA0BA5"/>
    <w:rsid w:val="00BC5CD5"/>
    <w:rsid w:val="00BD151A"/>
    <w:rsid w:val="00BD29C9"/>
    <w:rsid w:val="00BD789E"/>
    <w:rsid w:val="00BF3887"/>
    <w:rsid w:val="00BF47F3"/>
    <w:rsid w:val="00C04AE7"/>
    <w:rsid w:val="00C06387"/>
    <w:rsid w:val="00C0728F"/>
    <w:rsid w:val="00C10FDD"/>
    <w:rsid w:val="00C24BE7"/>
    <w:rsid w:val="00C302DA"/>
    <w:rsid w:val="00C317DB"/>
    <w:rsid w:val="00C34E37"/>
    <w:rsid w:val="00C35AB1"/>
    <w:rsid w:val="00C45272"/>
    <w:rsid w:val="00C502D0"/>
    <w:rsid w:val="00C51A40"/>
    <w:rsid w:val="00C6108E"/>
    <w:rsid w:val="00C64606"/>
    <w:rsid w:val="00C6582C"/>
    <w:rsid w:val="00C673B1"/>
    <w:rsid w:val="00C82419"/>
    <w:rsid w:val="00C82D59"/>
    <w:rsid w:val="00C93B63"/>
    <w:rsid w:val="00C93BBD"/>
    <w:rsid w:val="00CA3785"/>
    <w:rsid w:val="00CA5A96"/>
    <w:rsid w:val="00CB5C37"/>
    <w:rsid w:val="00CC2FAA"/>
    <w:rsid w:val="00CC4BBB"/>
    <w:rsid w:val="00CC5659"/>
    <w:rsid w:val="00CC70F8"/>
    <w:rsid w:val="00CD17EB"/>
    <w:rsid w:val="00CD4E31"/>
    <w:rsid w:val="00CF2938"/>
    <w:rsid w:val="00CF73CB"/>
    <w:rsid w:val="00D24355"/>
    <w:rsid w:val="00D278F6"/>
    <w:rsid w:val="00D34AED"/>
    <w:rsid w:val="00D40898"/>
    <w:rsid w:val="00D44B7F"/>
    <w:rsid w:val="00D45762"/>
    <w:rsid w:val="00D66697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C6216"/>
    <w:rsid w:val="00DD2A7F"/>
    <w:rsid w:val="00DD76B7"/>
    <w:rsid w:val="00DE4675"/>
    <w:rsid w:val="00DF778D"/>
    <w:rsid w:val="00E00264"/>
    <w:rsid w:val="00E020AC"/>
    <w:rsid w:val="00E056BB"/>
    <w:rsid w:val="00E078AD"/>
    <w:rsid w:val="00E12A27"/>
    <w:rsid w:val="00E16D2C"/>
    <w:rsid w:val="00E23745"/>
    <w:rsid w:val="00E27A7D"/>
    <w:rsid w:val="00E3276D"/>
    <w:rsid w:val="00E342E2"/>
    <w:rsid w:val="00E41064"/>
    <w:rsid w:val="00E419DD"/>
    <w:rsid w:val="00E67A19"/>
    <w:rsid w:val="00E82FB3"/>
    <w:rsid w:val="00EA53B7"/>
    <w:rsid w:val="00EB0317"/>
    <w:rsid w:val="00EB08E5"/>
    <w:rsid w:val="00EB2E25"/>
    <w:rsid w:val="00EB3D1F"/>
    <w:rsid w:val="00EC2E01"/>
    <w:rsid w:val="00EC3C54"/>
    <w:rsid w:val="00EC77BE"/>
    <w:rsid w:val="00ED0AC7"/>
    <w:rsid w:val="00ED2591"/>
    <w:rsid w:val="00ED7EFC"/>
    <w:rsid w:val="00EE3322"/>
    <w:rsid w:val="00EE7388"/>
    <w:rsid w:val="00EF0523"/>
    <w:rsid w:val="00EF51F0"/>
    <w:rsid w:val="00F04FE3"/>
    <w:rsid w:val="00F04FEC"/>
    <w:rsid w:val="00F07806"/>
    <w:rsid w:val="00F125B6"/>
    <w:rsid w:val="00F15386"/>
    <w:rsid w:val="00F16C78"/>
    <w:rsid w:val="00F21EDB"/>
    <w:rsid w:val="00F2314F"/>
    <w:rsid w:val="00F33B71"/>
    <w:rsid w:val="00F3591D"/>
    <w:rsid w:val="00F47DAE"/>
    <w:rsid w:val="00F50F2C"/>
    <w:rsid w:val="00F54275"/>
    <w:rsid w:val="00F60EE1"/>
    <w:rsid w:val="00F62B8D"/>
    <w:rsid w:val="00F7137F"/>
    <w:rsid w:val="00F80CA9"/>
    <w:rsid w:val="00F8495D"/>
    <w:rsid w:val="00F864FF"/>
    <w:rsid w:val="00F946D6"/>
    <w:rsid w:val="00F975AB"/>
    <w:rsid w:val="00FA061C"/>
    <w:rsid w:val="00FA0731"/>
    <w:rsid w:val="00FB22EF"/>
    <w:rsid w:val="00FB3977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69A3-64D8-4A1F-BAAF-390AAD0E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11834</Words>
  <Characters>67458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30</cp:revision>
  <cp:lastPrinted>2020-12-09T09:28:00Z</cp:lastPrinted>
  <dcterms:created xsi:type="dcterms:W3CDTF">2020-09-15T10:00:00Z</dcterms:created>
  <dcterms:modified xsi:type="dcterms:W3CDTF">2020-12-10T11:40:00Z</dcterms:modified>
</cp:coreProperties>
</file>