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B2C" w:rsidRDefault="00652B2C" w:rsidP="00652B2C">
      <w:pPr>
        <w:ind w:right="-2"/>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652B2C" w:rsidRPr="00537687" w:rsidRDefault="00652B2C" w:rsidP="00652B2C">
      <w:pPr>
        <w:ind w:right="-2" w:firstLine="1701"/>
        <w:rPr>
          <w:b/>
        </w:rPr>
      </w:pPr>
      <w:r w:rsidRPr="00537687">
        <w:tab/>
      </w:r>
      <w:r w:rsidRPr="00537687">
        <w:tab/>
      </w:r>
    </w:p>
    <w:p w:rsidR="00652B2C" w:rsidRDefault="00652B2C" w:rsidP="00652B2C">
      <w:pPr>
        <w:ind w:right="-2"/>
        <w:jc w:val="center"/>
        <w:rPr>
          <w:b/>
          <w:sz w:val="28"/>
        </w:rPr>
      </w:pPr>
      <w:r>
        <w:rPr>
          <w:b/>
          <w:sz w:val="28"/>
        </w:rPr>
        <w:t>АДМИНИСТРАЦИЯ  ГОРОДСКОГО ОКРУГА ЭЛЕКТРОСТАЛЬ</w:t>
      </w:r>
    </w:p>
    <w:p w:rsidR="00652B2C" w:rsidRPr="00FC1C14" w:rsidRDefault="00652B2C" w:rsidP="00652B2C">
      <w:pPr>
        <w:ind w:right="-2"/>
        <w:jc w:val="center"/>
        <w:rPr>
          <w:b/>
          <w:sz w:val="12"/>
          <w:szCs w:val="12"/>
        </w:rPr>
      </w:pPr>
    </w:p>
    <w:p w:rsidR="00652B2C" w:rsidRDefault="00652B2C" w:rsidP="00652B2C">
      <w:pPr>
        <w:ind w:right="-2"/>
        <w:jc w:val="center"/>
        <w:rPr>
          <w:b/>
          <w:sz w:val="28"/>
        </w:rPr>
      </w:pPr>
      <w:r>
        <w:rPr>
          <w:b/>
          <w:sz w:val="28"/>
        </w:rPr>
        <w:t>МОСКОВСКОЙ   ОБЛАСТИ</w:t>
      </w:r>
    </w:p>
    <w:p w:rsidR="00652B2C" w:rsidRPr="0058294C" w:rsidRDefault="00652B2C" w:rsidP="00652B2C">
      <w:pPr>
        <w:ind w:right="-2" w:firstLine="1701"/>
        <w:jc w:val="center"/>
        <w:rPr>
          <w:sz w:val="16"/>
          <w:szCs w:val="16"/>
        </w:rPr>
      </w:pPr>
    </w:p>
    <w:p w:rsidR="00652B2C" w:rsidRDefault="00652B2C" w:rsidP="00652B2C">
      <w:pPr>
        <w:ind w:right="-2"/>
        <w:jc w:val="center"/>
        <w:rPr>
          <w:b/>
          <w:sz w:val="44"/>
        </w:rPr>
      </w:pPr>
      <w:r>
        <w:rPr>
          <w:b/>
          <w:sz w:val="44"/>
        </w:rPr>
        <w:t>ПОСТАНОВЛЕНИЕ</w:t>
      </w:r>
    </w:p>
    <w:p w:rsidR="00652B2C" w:rsidRPr="00537687" w:rsidRDefault="00652B2C" w:rsidP="00652B2C">
      <w:pPr>
        <w:ind w:right="-2"/>
        <w:jc w:val="center"/>
        <w:rPr>
          <w:b/>
        </w:rPr>
      </w:pPr>
    </w:p>
    <w:p w:rsidR="00652B2C" w:rsidRPr="00537687" w:rsidRDefault="00652B2C" w:rsidP="00652B2C">
      <w:pPr>
        <w:ind w:right="-2"/>
        <w:jc w:val="center"/>
        <w:rPr>
          <w:b/>
        </w:rPr>
      </w:pPr>
    </w:p>
    <w:p w:rsidR="00652B2C" w:rsidRDefault="00652B2C" w:rsidP="00652B2C">
      <w:pPr>
        <w:ind w:right="-2"/>
        <w:jc w:val="center"/>
        <w:outlineLvl w:val="0"/>
      </w:pPr>
      <w:r w:rsidRPr="00537687">
        <w:t xml:space="preserve"> _________________ № _____________</w:t>
      </w:r>
    </w:p>
    <w:p w:rsidR="001C5AD2" w:rsidRDefault="001C5AD2" w:rsidP="00652B2C">
      <w:pPr>
        <w:outlineLvl w:val="0"/>
      </w:pPr>
    </w:p>
    <w:p w:rsidR="00652B2C" w:rsidRDefault="00652B2C" w:rsidP="00652B2C">
      <w:pPr>
        <w:outlineLvl w:val="0"/>
        <w:rPr>
          <w:rFonts w:cs="Times New Roman"/>
          <w:b/>
        </w:rPr>
      </w:pPr>
      <w:r>
        <w:tab/>
      </w:r>
      <w:r>
        <w:tab/>
      </w:r>
      <w:r>
        <w:tab/>
      </w:r>
      <w:r>
        <w:tab/>
      </w:r>
      <w:r>
        <w:tab/>
      </w:r>
      <w:r>
        <w:tab/>
      </w:r>
      <w:r>
        <w:tab/>
      </w:r>
    </w:p>
    <w:p w:rsidR="00652B2C" w:rsidRPr="00DD3DAA" w:rsidRDefault="00652B2C" w:rsidP="00652B2C">
      <w:pPr>
        <w:jc w:val="center"/>
        <w:rPr>
          <w:rFonts w:cs="Times New Roman"/>
        </w:rPr>
      </w:pPr>
      <w:r w:rsidRPr="00DD3DAA">
        <w:rPr>
          <w:rFonts w:cs="Times New Roman"/>
        </w:rPr>
        <w:t xml:space="preserve">О прогнозе социально-экономического развития </w:t>
      </w:r>
    </w:p>
    <w:p w:rsidR="00652B2C" w:rsidRPr="00DD3DAA" w:rsidRDefault="00652B2C" w:rsidP="00652B2C">
      <w:pPr>
        <w:jc w:val="center"/>
        <w:rPr>
          <w:rFonts w:cs="Times New Roman"/>
        </w:rPr>
      </w:pPr>
      <w:r w:rsidRPr="00DD3DAA">
        <w:rPr>
          <w:rFonts w:cs="Times New Roman"/>
        </w:rPr>
        <w:t>городского округа Электросталь Московской области на 20</w:t>
      </w:r>
      <w:r w:rsidR="00E159AD">
        <w:rPr>
          <w:rFonts w:cs="Times New Roman"/>
        </w:rPr>
        <w:t>20</w:t>
      </w:r>
      <w:r w:rsidRPr="00DD3DAA">
        <w:rPr>
          <w:rFonts w:cs="Times New Roman"/>
        </w:rPr>
        <w:t>-202</w:t>
      </w:r>
      <w:r w:rsidR="00E159AD">
        <w:rPr>
          <w:rFonts w:cs="Times New Roman"/>
        </w:rPr>
        <w:t>2</w:t>
      </w:r>
      <w:r w:rsidRPr="00DD3DAA">
        <w:rPr>
          <w:rFonts w:cs="Times New Roman"/>
        </w:rPr>
        <w:t xml:space="preserve"> годы</w:t>
      </w:r>
    </w:p>
    <w:p w:rsidR="00652B2C" w:rsidRPr="00DD3DAA" w:rsidRDefault="00652B2C" w:rsidP="00652B2C">
      <w:pPr>
        <w:tabs>
          <w:tab w:val="center" w:pos="4677"/>
        </w:tabs>
        <w:ind w:firstLine="540"/>
        <w:jc w:val="both"/>
        <w:rPr>
          <w:rFonts w:cs="Times New Roman"/>
        </w:rPr>
      </w:pPr>
    </w:p>
    <w:p w:rsidR="00652B2C" w:rsidRPr="00DD3DAA" w:rsidRDefault="00652B2C" w:rsidP="00652B2C">
      <w:pPr>
        <w:autoSpaceDE w:val="0"/>
        <w:autoSpaceDN w:val="0"/>
        <w:adjustRightInd w:val="0"/>
        <w:ind w:firstLine="540"/>
        <w:jc w:val="both"/>
        <w:rPr>
          <w:rFonts w:cs="Times New Roman"/>
          <w:kern w:val="16"/>
        </w:rPr>
      </w:pPr>
      <w:r w:rsidRPr="00DD3DAA">
        <w:rPr>
          <w:rFonts w:cs="Times New Roman"/>
        </w:rPr>
        <w:t xml:space="preserve">В соответствии с Бюджетным кодексом Российской Федерации, постановлением Администрации городского округа Электросталь Московской области от 24.05.2017 №322/5 «Об утверждении порядка разработки, корректировки, осуществления мониторинга и контроля реализации прогноза социально-экономического развития городского округа Электросталь Московской области на среднесрочный период», </w:t>
      </w:r>
      <w:r w:rsidRPr="00DD3DAA">
        <w:rPr>
          <w:rFonts w:cs="Times New Roman"/>
          <w:kern w:val="16"/>
        </w:rPr>
        <w:t xml:space="preserve">Администрация </w:t>
      </w:r>
      <w:r w:rsidRPr="00DD3DAA">
        <w:rPr>
          <w:rFonts w:cs="Times New Roman"/>
          <w:color w:val="000000"/>
        </w:rPr>
        <w:t>городского округа Электросталь Московской области ПОСТАНОВЛЯЕТ:</w:t>
      </w:r>
    </w:p>
    <w:p w:rsidR="00652B2C" w:rsidRPr="00DD3DAA" w:rsidRDefault="00652B2C" w:rsidP="00652B2C">
      <w:pPr>
        <w:pStyle w:val="ConsPlusNormal"/>
        <w:numPr>
          <w:ilvl w:val="0"/>
          <w:numId w:val="1"/>
        </w:numPr>
        <w:ind w:left="0" w:firstLine="540"/>
        <w:jc w:val="both"/>
        <w:rPr>
          <w:rFonts w:ascii="Times New Roman" w:hAnsi="Times New Roman" w:cs="Times New Roman"/>
          <w:sz w:val="24"/>
          <w:szCs w:val="24"/>
        </w:rPr>
      </w:pPr>
      <w:r w:rsidRPr="00DD3DAA">
        <w:rPr>
          <w:rFonts w:ascii="Times New Roman" w:hAnsi="Times New Roman" w:cs="Times New Roman"/>
          <w:sz w:val="24"/>
          <w:szCs w:val="24"/>
        </w:rPr>
        <w:t xml:space="preserve">Одобрить прогноз социально-экономического развития городского округа Электросталь Московской области на </w:t>
      </w:r>
      <w:r w:rsidR="00E159AD" w:rsidRPr="00DD3DAA">
        <w:rPr>
          <w:rFonts w:cs="Times New Roman"/>
        </w:rPr>
        <w:t>20</w:t>
      </w:r>
      <w:r w:rsidR="00E159AD">
        <w:rPr>
          <w:rFonts w:cs="Times New Roman"/>
        </w:rPr>
        <w:t>20</w:t>
      </w:r>
      <w:r w:rsidR="00E159AD" w:rsidRPr="00DD3DAA">
        <w:rPr>
          <w:rFonts w:cs="Times New Roman"/>
        </w:rPr>
        <w:t>-202</w:t>
      </w:r>
      <w:r w:rsidR="00E159AD">
        <w:rPr>
          <w:rFonts w:cs="Times New Roman"/>
        </w:rPr>
        <w:t>2</w:t>
      </w:r>
      <w:r w:rsidR="00E159AD" w:rsidRPr="00DD3DAA">
        <w:rPr>
          <w:rFonts w:cs="Times New Roman"/>
        </w:rPr>
        <w:t xml:space="preserve"> </w:t>
      </w:r>
      <w:r w:rsidRPr="00DD3DAA">
        <w:rPr>
          <w:rFonts w:ascii="Times New Roman" w:hAnsi="Times New Roman" w:cs="Times New Roman"/>
          <w:sz w:val="24"/>
          <w:szCs w:val="24"/>
        </w:rPr>
        <w:t>годы согласно приложению к настоящему постановлению.</w:t>
      </w:r>
    </w:p>
    <w:p w:rsidR="00652B2C" w:rsidRPr="00DD3DAA" w:rsidRDefault="00652B2C" w:rsidP="00652B2C">
      <w:pPr>
        <w:pStyle w:val="a3"/>
        <w:numPr>
          <w:ilvl w:val="0"/>
          <w:numId w:val="1"/>
        </w:numPr>
        <w:ind w:left="0" w:firstLine="540"/>
        <w:jc w:val="both"/>
      </w:pPr>
      <w:r w:rsidRPr="00DD3DAA">
        <w:t>Финансовому управлению Администрации городского округа Электросталь Московской области составить проект бюджета городского округа Электр</w:t>
      </w:r>
      <w:r w:rsidR="00E159AD">
        <w:t>осталь Московской области на 2020</w:t>
      </w:r>
      <w:r w:rsidRPr="00DD3DAA">
        <w:t xml:space="preserve"> год и на плановый период  202</w:t>
      </w:r>
      <w:r w:rsidR="00E159AD">
        <w:t>1</w:t>
      </w:r>
      <w:r w:rsidRPr="00DD3DAA">
        <w:t xml:space="preserve"> и 202</w:t>
      </w:r>
      <w:r w:rsidR="00E159AD">
        <w:t>2</w:t>
      </w:r>
      <w:r w:rsidRPr="00DD3DAA">
        <w:t xml:space="preserve"> годов на основе прогноза социально-экономического развития городского округа Электросталь Московской области на 20</w:t>
      </w:r>
      <w:r w:rsidR="00E159AD">
        <w:t>20</w:t>
      </w:r>
      <w:r w:rsidRPr="00DD3DAA">
        <w:t>-202</w:t>
      </w:r>
      <w:r w:rsidR="00E159AD">
        <w:t>1</w:t>
      </w:r>
      <w:r w:rsidRPr="00DD3DAA">
        <w:t xml:space="preserve"> годы.</w:t>
      </w:r>
    </w:p>
    <w:p w:rsidR="00652B2C" w:rsidRPr="00DD3DAA" w:rsidRDefault="00652B2C" w:rsidP="00652B2C">
      <w:pPr>
        <w:pStyle w:val="a3"/>
        <w:numPr>
          <w:ilvl w:val="0"/>
          <w:numId w:val="1"/>
        </w:numPr>
        <w:ind w:left="0" w:firstLine="540"/>
        <w:jc w:val="both"/>
      </w:pPr>
      <w:proofErr w:type="gramStart"/>
      <w:r w:rsidRPr="00DD3DAA">
        <w:t xml:space="preserve">Представить прогноз социально-экономического развития городского округа Электросталь Московской области  на </w:t>
      </w:r>
      <w:r w:rsidR="00E159AD" w:rsidRPr="00DD3DAA">
        <w:t>20</w:t>
      </w:r>
      <w:r w:rsidR="00E159AD">
        <w:t>20</w:t>
      </w:r>
      <w:r w:rsidR="00E159AD" w:rsidRPr="00DD3DAA">
        <w:t>-202</w:t>
      </w:r>
      <w:r w:rsidR="00E159AD">
        <w:t>2</w:t>
      </w:r>
      <w:r w:rsidR="00E159AD" w:rsidRPr="00DD3DAA">
        <w:t xml:space="preserve"> </w:t>
      </w:r>
      <w:r w:rsidRPr="00DD3DAA">
        <w:t>годы в установленном порядке Совету депутатов городского округа Электросталь Московской области одновременно с проектом решения Совета депутатов городского округа Электросталь Московской области «О бюджете городского округа Электросталь Московской области на 20</w:t>
      </w:r>
      <w:r w:rsidR="00225058">
        <w:t>20</w:t>
      </w:r>
      <w:r w:rsidRPr="00DD3DAA">
        <w:t xml:space="preserve"> год и на плановый период  202</w:t>
      </w:r>
      <w:r w:rsidR="00E159AD">
        <w:t>1</w:t>
      </w:r>
      <w:r w:rsidRPr="00DD3DAA">
        <w:t xml:space="preserve">  и 202</w:t>
      </w:r>
      <w:r w:rsidR="00E159AD">
        <w:t>2</w:t>
      </w:r>
      <w:r w:rsidRPr="00DD3DAA">
        <w:t xml:space="preserve"> годов».</w:t>
      </w:r>
      <w:proofErr w:type="gramEnd"/>
    </w:p>
    <w:p w:rsidR="00652B2C" w:rsidRPr="002D4479" w:rsidRDefault="00652B2C" w:rsidP="00652B2C">
      <w:pPr>
        <w:pStyle w:val="a3"/>
        <w:numPr>
          <w:ilvl w:val="0"/>
          <w:numId w:val="1"/>
        </w:numPr>
        <w:ind w:left="0" w:firstLine="540"/>
        <w:jc w:val="both"/>
      </w:pPr>
      <w:r w:rsidRPr="00DD3DAA">
        <w:t xml:space="preserve">Опубликовать настоящее постановление в газете  «Официальный вестник» и разместить на сайте городского округа Электросталь Московской области в информационно-телекоммуникационной сети «Интернет» по адресу: </w:t>
      </w:r>
      <w:hyperlink r:id="rId9" w:history="1">
        <w:r w:rsidRPr="002D4479">
          <w:rPr>
            <w:rStyle w:val="af1"/>
            <w:color w:val="auto"/>
            <w:u w:val="none"/>
            <w:lang w:val="en-US"/>
          </w:rPr>
          <w:t>www</w:t>
        </w:r>
        <w:r w:rsidRPr="002D4479">
          <w:rPr>
            <w:rStyle w:val="af1"/>
            <w:color w:val="auto"/>
            <w:u w:val="none"/>
          </w:rPr>
          <w:t>.</w:t>
        </w:r>
        <w:proofErr w:type="spellStart"/>
        <w:r w:rsidRPr="002D4479">
          <w:rPr>
            <w:rStyle w:val="af1"/>
            <w:color w:val="auto"/>
            <w:u w:val="none"/>
            <w:lang w:val="en-US"/>
          </w:rPr>
          <w:t>electrostal</w:t>
        </w:r>
        <w:proofErr w:type="spellEnd"/>
        <w:r w:rsidRPr="002D4479">
          <w:rPr>
            <w:rStyle w:val="af1"/>
            <w:color w:val="auto"/>
            <w:u w:val="none"/>
          </w:rPr>
          <w:t>.</w:t>
        </w:r>
        <w:proofErr w:type="spellStart"/>
        <w:r w:rsidRPr="002D4479">
          <w:rPr>
            <w:rStyle w:val="af1"/>
            <w:color w:val="auto"/>
            <w:u w:val="none"/>
            <w:lang w:val="en-US"/>
          </w:rPr>
          <w:t>ru</w:t>
        </w:r>
        <w:proofErr w:type="spellEnd"/>
      </w:hyperlink>
      <w:r w:rsidRPr="002D4479">
        <w:t>.</w:t>
      </w:r>
    </w:p>
    <w:p w:rsidR="00652B2C" w:rsidRPr="00DD3DAA" w:rsidRDefault="00652B2C" w:rsidP="00652B2C">
      <w:pPr>
        <w:pStyle w:val="a3"/>
        <w:numPr>
          <w:ilvl w:val="0"/>
          <w:numId w:val="1"/>
        </w:numPr>
        <w:ind w:left="0" w:firstLine="540"/>
        <w:jc w:val="both"/>
      </w:pPr>
      <w:r w:rsidRPr="00DD3DAA">
        <w:t>Принять источником финансирования расходов по размещению в средствах массовой информации данного постановления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652B2C" w:rsidRPr="000955C9" w:rsidRDefault="00652B2C" w:rsidP="00652B2C">
      <w:pPr>
        <w:pStyle w:val="af"/>
        <w:rPr>
          <w:rFonts w:cs="Times New Roman"/>
        </w:rPr>
      </w:pPr>
    </w:p>
    <w:p w:rsidR="00652B2C" w:rsidRPr="000955C9" w:rsidRDefault="00652B2C" w:rsidP="00652B2C">
      <w:pPr>
        <w:pStyle w:val="af"/>
        <w:rPr>
          <w:rFonts w:cs="Times New Roman"/>
        </w:rPr>
      </w:pPr>
      <w:r w:rsidRPr="000955C9">
        <w:rPr>
          <w:rFonts w:cs="Times New Roman"/>
        </w:rPr>
        <w:t>Глава городского округа                                                                                      В.Я. Пекарев</w:t>
      </w:r>
    </w:p>
    <w:tbl>
      <w:tblPr>
        <w:tblpPr w:leftFromText="180" w:rightFromText="180" w:vertAnchor="page" w:horzAnchor="margin" w:tblpY="1231"/>
        <w:tblW w:w="0" w:type="auto"/>
        <w:tblLook w:val="04A0"/>
      </w:tblPr>
      <w:tblGrid>
        <w:gridCol w:w="4785"/>
        <w:gridCol w:w="4786"/>
      </w:tblGrid>
      <w:tr w:rsidR="00652B2C" w:rsidTr="00652B2C">
        <w:tc>
          <w:tcPr>
            <w:tcW w:w="4785" w:type="dxa"/>
          </w:tcPr>
          <w:p w:rsidR="00652B2C" w:rsidRDefault="00652B2C" w:rsidP="00652B2C"/>
          <w:p w:rsidR="00652B2C" w:rsidRDefault="00652B2C" w:rsidP="00652B2C"/>
        </w:tc>
        <w:tc>
          <w:tcPr>
            <w:tcW w:w="4786" w:type="dxa"/>
          </w:tcPr>
          <w:p w:rsidR="00652B2C" w:rsidRPr="00605012" w:rsidRDefault="00652B2C" w:rsidP="00652B2C">
            <w:r w:rsidRPr="00605012">
              <w:t xml:space="preserve">Приложение </w:t>
            </w:r>
          </w:p>
          <w:p w:rsidR="00652B2C" w:rsidRPr="00605012" w:rsidRDefault="00652B2C" w:rsidP="00652B2C">
            <w:r w:rsidRPr="00605012">
              <w:t>к постановлению Администрации  городского округа Электросталь Московской области</w:t>
            </w:r>
          </w:p>
          <w:p w:rsidR="00652B2C" w:rsidRDefault="00652B2C" w:rsidP="00652B2C">
            <w:r>
              <w:t>от ____</w:t>
            </w:r>
            <w:r w:rsidRPr="00605012">
              <w:t>______________№______</w:t>
            </w:r>
          </w:p>
        </w:tc>
      </w:tr>
    </w:tbl>
    <w:p w:rsidR="001E6D8E" w:rsidRPr="00537687" w:rsidRDefault="001E6D8E" w:rsidP="001E6D8E">
      <w:pPr>
        <w:ind w:right="-2" w:firstLine="1701"/>
        <w:rPr>
          <w:b/>
        </w:rPr>
      </w:pPr>
      <w:r w:rsidRPr="00537687">
        <w:tab/>
      </w:r>
      <w:r w:rsidRPr="00537687">
        <w:tab/>
      </w:r>
    </w:p>
    <w:p w:rsidR="00FE4282" w:rsidRDefault="00FE4282" w:rsidP="00FE4282">
      <w:pPr>
        <w:rPr>
          <w:rFonts w:cs="Times New Roman"/>
        </w:rPr>
      </w:pPr>
    </w:p>
    <w:p w:rsidR="00FE4282" w:rsidRDefault="00FE4282" w:rsidP="00FE4282">
      <w:pPr>
        <w:jc w:val="center"/>
        <w:rPr>
          <w:rFonts w:cs="Times New Roman"/>
          <w:b/>
        </w:rPr>
      </w:pPr>
      <w:r>
        <w:rPr>
          <w:rFonts w:cs="Times New Roman"/>
          <w:b/>
        </w:rPr>
        <w:t>Пояснительная записка к п</w:t>
      </w:r>
      <w:r w:rsidRPr="00C412A0">
        <w:rPr>
          <w:rFonts w:cs="Times New Roman"/>
          <w:b/>
        </w:rPr>
        <w:t>рогноз</w:t>
      </w:r>
      <w:r>
        <w:rPr>
          <w:rFonts w:cs="Times New Roman"/>
          <w:b/>
        </w:rPr>
        <w:t>у</w:t>
      </w:r>
      <w:r w:rsidRPr="00C412A0">
        <w:rPr>
          <w:rFonts w:cs="Times New Roman"/>
          <w:b/>
        </w:rPr>
        <w:t xml:space="preserve"> социально-экономического развития </w:t>
      </w:r>
    </w:p>
    <w:p w:rsidR="00FE4282" w:rsidRDefault="00FE4282" w:rsidP="00FE4282">
      <w:pPr>
        <w:jc w:val="center"/>
        <w:rPr>
          <w:rFonts w:cs="Times New Roman"/>
          <w:b/>
        </w:rPr>
      </w:pPr>
      <w:r w:rsidRPr="00C412A0">
        <w:rPr>
          <w:rFonts w:cs="Times New Roman"/>
          <w:b/>
        </w:rPr>
        <w:t xml:space="preserve">городского округа Электросталь </w:t>
      </w:r>
      <w:r>
        <w:rPr>
          <w:rFonts w:cs="Times New Roman"/>
          <w:b/>
        </w:rPr>
        <w:t>М</w:t>
      </w:r>
      <w:r w:rsidRPr="00C412A0">
        <w:rPr>
          <w:rFonts w:cs="Times New Roman"/>
          <w:b/>
        </w:rPr>
        <w:t>осковской области на 20</w:t>
      </w:r>
      <w:r w:rsidR="00E159AD">
        <w:rPr>
          <w:rFonts w:cs="Times New Roman"/>
          <w:b/>
        </w:rPr>
        <w:t>20</w:t>
      </w:r>
      <w:r w:rsidR="00E80A7D">
        <w:rPr>
          <w:rFonts w:cs="Times New Roman"/>
          <w:b/>
        </w:rPr>
        <w:t>-202</w:t>
      </w:r>
      <w:r w:rsidR="00E159AD">
        <w:rPr>
          <w:rFonts w:cs="Times New Roman"/>
          <w:b/>
        </w:rPr>
        <w:t>2</w:t>
      </w:r>
      <w:r w:rsidRPr="00C412A0">
        <w:rPr>
          <w:rFonts w:cs="Times New Roman"/>
          <w:b/>
        </w:rPr>
        <w:t xml:space="preserve"> годы</w:t>
      </w:r>
    </w:p>
    <w:p w:rsidR="00FE4282" w:rsidRDefault="00FE4282" w:rsidP="00FE4282">
      <w:pPr>
        <w:jc w:val="center"/>
        <w:rPr>
          <w:rFonts w:cs="Times New Roman"/>
          <w:b/>
        </w:rPr>
      </w:pPr>
    </w:p>
    <w:p w:rsidR="00FE4282" w:rsidRDefault="00FE4282" w:rsidP="00E80A7D">
      <w:pPr>
        <w:ind w:firstLine="567"/>
        <w:jc w:val="both"/>
        <w:rPr>
          <w:rFonts w:cs="Times New Roman"/>
        </w:rPr>
      </w:pPr>
      <w:proofErr w:type="gramStart"/>
      <w:r w:rsidRPr="00A634BE">
        <w:rPr>
          <w:rFonts w:cs="Times New Roman"/>
        </w:rPr>
        <w:t>Прогноз социально-экономического развития городского округа Электросталь Московской области разработан в соответствии с Бюджетным кодексом Российской Федерации, постановлением Правительства Московской области от 24.06.2016 №488/18 «О порядке разработки, корректировки, осуществления мониторинга и контроля реализации прогноза социально-экономического развития Московской области на среднесрочный период и признании утратившими силу некоторых постановлений правительства Московской области», постановлением Администрации городского округа Электросталь Московской области от 24.05.2017 №322</w:t>
      </w:r>
      <w:proofErr w:type="gramEnd"/>
      <w:r w:rsidRPr="00A634BE">
        <w:rPr>
          <w:rFonts w:cs="Times New Roman"/>
        </w:rPr>
        <w:t>/5 «Об утверждении Порядка разработки, корректировки, осуществления мониторинга и контроля реализации прогноза социально-экономического развития городского округа Электросталь Московской области на среднесрочный период»</w:t>
      </w:r>
      <w:r w:rsidR="00563433">
        <w:rPr>
          <w:rFonts w:cs="Times New Roman"/>
        </w:rPr>
        <w:t xml:space="preserve"> (далее – Порядок)</w:t>
      </w:r>
      <w:r w:rsidRPr="00A634BE">
        <w:rPr>
          <w:rFonts w:cs="Times New Roman"/>
        </w:rPr>
        <w:t>.</w:t>
      </w:r>
    </w:p>
    <w:p w:rsidR="00E80A7D" w:rsidRPr="00A319E9" w:rsidRDefault="00E80A7D" w:rsidP="00E43CA2">
      <w:pPr>
        <w:pStyle w:val="20"/>
        <w:tabs>
          <w:tab w:val="left" w:pos="4320"/>
        </w:tabs>
        <w:spacing w:after="0" w:line="240" w:lineRule="auto"/>
        <w:ind w:left="0" w:firstLine="567"/>
        <w:jc w:val="both"/>
      </w:pPr>
      <w:r w:rsidRPr="00A319E9">
        <w:t>В соответствии с Порядком в разработке прогноза  в пределах своей компетенции участвовали структурные подразделения Администрации городского округа Электросталь Московской области и подведомственные учреждения городского округа Электросталь Московской области, созданные для выполнения полномочий городского округа Электросталь Московской области в прогнозируемой сфере деятельности.</w:t>
      </w:r>
    </w:p>
    <w:p w:rsidR="00E80A7D" w:rsidRPr="00A319E9" w:rsidRDefault="00E80A7D" w:rsidP="00E43CA2">
      <w:pPr>
        <w:pStyle w:val="20"/>
        <w:tabs>
          <w:tab w:val="left" w:pos="4320"/>
        </w:tabs>
        <w:spacing w:after="0" w:line="240" w:lineRule="auto"/>
        <w:ind w:left="0" w:firstLine="567"/>
        <w:jc w:val="both"/>
      </w:pPr>
      <w:r w:rsidRPr="00A319E9">
        <w:t xml:space="preserve">Разработка прогноза проведена в соответствии с Системой показателей социально-экономического развития Московской области, утвержденной постановлением Правительства Московской </w:t>
      </w:r>
      <w:r>
        <w:t xml:space="preserve">области от 04.06.2009 № 430/20 </w:t>
      </w:r>
      <w:r w:rsidRPr="00A319E9">
        <w:t>«О Системе показателей социально-экономического развития Московской области».</w:t>
      </w:r>
    </w:p>
    <w:p w:rsidR="00E80A7D" w:rsidRPr="00A319E9" w:rsidRDefault="00E80A7D" w:rsidP="00E80A7D">
      <w:pPr>
        <w:pStyle w:val="20"/>
        <w:tabs>
          <w:tab w:val="left" w:pos="4320"/>
        </w:tabs>
        <w:spacing w:after="0" w:line="240" w:lineRule="auto"/>
        <w:ind w:left="0" w:firstLine="567"/>
        <w:jc w:val="both"/>
      </w:pPr>
      <w:r w:rsidRPr="00A319E9">
        <w:t>Прогноз разработан на три года на основе анализа тенденций развития экономики и социальной сферы городского округа Электросталь Московской области, на ба</w:t>
      </w:r>
      <w:r w:rsidR="00563433">
        <w:t>зе статистических данных за 201</w:t>
      </w:r>
      <w:r w:rsidR="00E15C26">
        <w:t>7</w:t>
      </w:r>
      <w:r w:rsidRPr="00A319E9">
        <w:t xml:space="preserve"> и 201</w:t>
      </w:r>
      <w:r w:rsidR="00E15C26">
        <w:t>8</w:t>
      </w:r>
      <w:r w:rsidRPr="00A319E9">
        <w:t xml:space="preserve"> годы, а также итогов социально-экономического развития экономики и социальной сферы городского округа Электросталь Московской области в январе-июне 201</w:t>
      </w:r>
      <w:r w:rsidR="00E15C26">
        <w:t>9</w:t>
      </w:r>
      <w:r w:rsidRPr="00A319E9">
        <w:t xml:space="preserve"> года. При этом учтены сценарные условия функционирования экономики Российской Федерации, применены индексы-дефляторы цен по видам экономической деятельности и индексы потребительских цен, рекомендованные Министерством экономического развития Российской Федерации. </w:t>
      </w:r>
    </w:p>
    <w:p w:rsidR="00563433" w:rsidRDefault="00FE4282" w:rsidP="00E43CA2">
      <w:pPr>
        <w:pStyle w:val="ConsPlusNormal"/>
        <w:ind w:firstLine="709"/>
        <w:jc w:val="both"/>
        <w:rPr>
          <w:rFonts w:ascii="Times New Roman" w:hAnsi="Times New Roman" w:cs="Times New Roman"/>
          <w:sz w:val="24"/>
          <w:szCs w:val="24"/>
        </w:rPr>
      </w:pPr>
      <w:r w:rsidRPr="00E43CA2">
        <w:rPr>
          <w:rFonts w:ascii="Times New Roman" w:hAnsi="Times New Roman" w:cs="Times New Roman"/>
          <w:sz w:val="24"/>
          <w:szCs w:val="24"/>
        </w:rPr>
        <w:t>Разработка основных параметров развития экономики проведена по двум вариантам</w:t>
      </w:r>
      <w:r w:rsidR="00E43CA2" w:rsidRPr="00E43CA2">
        <w:rPr>
          <w:rFonts w:ascii="Times New Roman" w:hAnsi="Times New Roman" w:cs="Times New Roman"/>
          <w:sz w:val="24"/>
          <w:szCs w:val="24"/>
        </w:rPr>
        <w:t>:</w:t>
      </w:r>
    </w:p>
    <w:p w:rsidR="00E43CA2" w:rsidRPr="00E43CA2" w:rsidRDefault="00E43CA2" w:rsidP="00E43CA2">
      <w:pPr>
        <w:pStyle w:val="ConsPlusNormal"/>
        <w:ind w:firstLine="709"/>
        <w:jc w:val="both"/>
        <w:rPr>
          <w:rFonts w:ascii="Times New Roman" w:hAnsi="Times New Roman" w:cs="Times New Roman"/>
          <w:sz w:val="24"/>
          <w:szCs w:val="24"/>
        </w:rPr>
      </w:pPr>
      <w:r w:rsidRPr="00E43CA2">
        <w:rPr>
          <w:rFonts w:ascii="Times New Roman" w:hAnsi="Times New Roman" w:cs="Times New Roman"/>
          <w:sz w:val="24"/>
          <w:szCs w:val="24"/>
        </w:rPr>
        <w:t xml:space="preserve"> вариант 1 (</w:t>
      </w:r>
      <w:r w:rsidR="00B31EDC">
        <w:rPr>
          <w:rFonts w:ascii="Times New Roman" w:hAnsi="Times New Roman" w:cs="Times New Roman"/>
          <w:sz w:val="24"/>
          <w:szCs w:val="24"/>
        </w:rPr>
        <w:t>базовый</w:t>
      </w:r>
      <w:r w:rsidRPr="00E43CA2">
        <w:rPr>
          <w:rFonts w:ascii="Times New Roman" w:hAnsi="Times New Roman" w:cs="Times New Roman"/>
          <w:sz w:val="24"/>
          <w:szCs w:val="24"/>
        </w:rPr>
        <w:t xml:space="preserve">) - предполагает развитие с сохранением в прогнозируемом периоде тенденций развития экономики, консервативную инвестиционную политику частных компаний, ограниченные возможности бюджета </w:t>
      </w:r>
      <w:r>
        <w:rPr>
          <w:rFonts w:ascii="Times New Roman" w:hAnsi="Times New Roman" w:cs="Times New Roman"/>
          <w:sz w:val="24"/>
          <w:szCs w:val="24"/>
        </w:rPr>
        <w:t>городского округа Электросталь Московской области</w:t>
      </w:r>
      <w:r w:rsidRPr="00E43CA2">
        <w:rPr>
          <w:rFonts w:ascii="Times New Roman" w:hAnsi="Times New Roman" w:cs="Times New Roman"/>
          <w:sz w:val="24"/>
          <w:szCs w:val="24"/>
        </w:rPr>
        <w:t xml:space="preserve">, </w:t>
      </w:r>
      <w:r>
        <w:rPr>
          <w:rFonts w:ascii="Times New Roman" w:hAnsi="Times New Roman" w:cs="Times New Roman"/>
          <w:sz w:val="24"/>
          <w:szCs w:val="24"/>
        </w:rPr>
        <w:t>слабый</w:t>
      </w:r>
      <w:r w:rsidRPr="00E43CA2">
        <w:rPr>
          <w:rFonts w:ascii="Times New Roman" w:hAnsi="Times New Roman" w:cs="Times New Roman"/>
          <w:sz w:val="24"/>
          <w:szCs w:val="24"/>
        </w:rPr>
        <w:t xml:space="preserve"> рост потребительского спроса;</w:t>
      </w:r>
    </w:p>
    <w:p w:rsidR="00E43CA2" w:rsidRPr="00E43CA2" w:rsidRDefault="00E43CA2" w:rsidP="00E43CA2">
      <w:pPr>
        <w:pStyle w:val="ConsPlusNormal"/>
        <w:ind w:firstLine="540"/>
        <w:jc w:val="both"/>
        <w:rPr>
          <w:rFonts w:ascii="Times New Roman" w:hAnsi="Times New Roman" w:cs="Times New Roman"/>
          <w:sz w:val="24"/>
          <w:szCs w:val="24"/>
        </w:rPr>
      </w:pPr>
      <w:r w:rsidRPr="00E43CA2">
        <w:rPr>
          <w:rFonts w:ascii="Times New Roman" w:hAnsi="Times New Roman" w:cs="Times New Roman"/>
          <w:sz w:val="24"/>
          <w:szCs w:val="24"/>
        </w:rPr>
        <w:t>вариант 2 (</w:t>
      </w:r>
      <w:r w:rsidR="00B31EDC">
        <w:rPr>
          <w:rFonts w:ascii="Times New Roman" w:hAnsi="Times New Roman" w:cs="Times New Roman"/>
          <w:sz w:val="24"/>
          <w:szCs w:val="24"/>
        </w:rPr>
        <w:t>целевой</w:t>
      </w:r>
      <w:r w:rsidRPr="00E43CA2">
        <w:rPr>
          <w:rFonts w:ascii="Times New Roman" w:hAnsi="Times New Roman" w:cs="Times New Roman"/>
          <w:sz w:val="24"/>
          <w:szCs w:val="24"/>
        </w:rPr>
        <w:t>) - вариант оживления и роста в экономике вследствие расширения инвестиционных программ хозяйствующих субъектов, поддержки государством внутреннего спроса и предложения, расширения банковского кредита.</w:t>
      </w:r>
    </w:p>
    <w:p w:rsidR="004E12D9" w:rsidRDefault="004E12D9" w:rsidP="00FE4282">
      <w:pPr>
        <w:ind w:firstLine="567"/>
        <w:jc w:val="both"/>
        <w:rPr>
          <w:rFonts w:ascii="Tahoma" w:hAnsi="Tahoma" w:cs="Tahoma"/>
          <w:b/>
          <w:bCs/>
          <w:color w:val="333333"/>
          <w:sz w:val="18"/>
          <w:szCs w:val="18"/>
        </w:rPr>
      </w:pPr>
    </w:p>
    <w:p w:rsidR="00563433" w:rsidRDefault="00563433" w:rsidP="00FE4282">
      <w:pPr>
        <w:ind w:firstLine="567"/>
        <w:jc w:val="both"/>
        <w:rPr>
          <w:rFonts w:cs="Times New Roman"/>
          <w:b/>
          <w:bCs/>
          <w:color w:val="333333"/>
        </w:rPr>
      </w:pPr>
    </w:p>
    <w:p w:rsidR="00FE4282" w:rsidRPr="00B647D3" w:rsidRDefault="004E12D9" w:rsidP="00FE4282">
      <w:pPr>
        <w:ind w:firstLine="567"/>
        <w:jc w:val="both"/>
        <w:rPr>
          <w:rFonts w:cs="Times New Roman"/>
          <w:b/>
          <w:bCs/>
          <w:color w:val="333333"/>
        </w:rPr>
      </w:pPr>
      <w:r w:rsidRPr="00B647D3">
        <w:rPr>
          <w:rFonts w:cs="Times New Roman"/>
          <w:b/>
          <w:bCs/>
          <w:color w:val="333333"/>
        </w:rPr>
        <w:t>Краткая характеристика муниципального образования</w:t>
      </w:r>
    </w:p>
    <w:p w:rsidR="004E12D9" w:rsidRPr="00B647D3" w:rsidRDefault="00B647D3" w:rsidP="00FE4282">
      <w:pPr>
        <w:ind w:firstLine="567"/>
        <w:jc w:val="both"/>
        <w:rPr>
          <w:rFonts w:cs="Times New Roman"/>
        </w:rPr>
      </w:pPr>
      <w:r w:rsidRPr="00B647D3">
        <w:rPr>
          <w:rFonts w:cs="Times New Roman"/>
        </w:rPr>
        <w:t xml:space="preserve">Город Электросталь основан в 1916 году (до 1928 года – посёлок Затишье). Создание в начале 20-го века крупным российским промышленником Н.А. Второвым уникального </w:t>
      </w:r>
      <w:r w:rsidRPr="00B647D3">
        <w:rPr>
          <w:rFonts w:cs="Times New Roman"/>
        </w:rPr>
        <w:lastRenderedPageBreak/>
        <w:t>завода по производству высококачественной стали в электрических печах и завода по производству боеприпасов превратили урочище Затишье в рабочий посёлок, а с 26 декабря 1938 года – в город Электросталь. Сегодня это крупный промышленный, культурный и спортивный центр. Г.о. Электросталь расположен в 58 км к востоку от центра г. Москвы. Площадь территории городского округа</w:t>
      </w:r>
      <w:r w:rsidR="00E15C26">
        <w:rPr>
          <w:rFonts w:cs="Times New Roman"/>
        </w:rPr>
        <w:t>, с</w:t>
      </w:r>
      <w:r w:rsidRPr="00B647D3">
        <w:rPr>
          <w:rFonts w:cs="Times New Roman"/>
        </w:rPr>
        <w:t xml:space="preserve"> учетом присоединения с 01.01.2018  </w:t>
      </w:r>
      <w:proofErr w:type="spellStart"/>
      <w:r w:rsidRPr="00B647D3">
        <w:rPr>
          <w:rFonts w:cs="Times New Roman"/>
        </w:rPr>
        <w:t>с.п</w:t>
      </w:r>
      <w:proofErr w:type="gramStart"/>
      <w:r w:rsidRPr="00B647D3">
        <w:rPr>
          <w:rFonts w:cs="Times New Roman"/>
        </w:rPr>
        <w:t>.С</w:t>
      </w:r>
      <w:proofErr w:type="gramEnd"/>
      <w:r w:rsidRPr="00B647D3">
        <w:rPr>
          <w:rFonts w:cs="Times New Roman"/>
        </w:rPr>
        <w:t>тепановское</w:t>
      </w:r>
      <w:proofErr w:type="spellEnd"/>
      <w:r w:rsidR="00E15C26">
        <w:rPr>
          <w:rFonts w:cs="Times New Roman"/>
        </w:rPr>
        <w:t>,</w:t>
      </w:r>
      <w:r w:rsidRPr="00B647D3">
        <w:rPr>
          <w:rFonts w:cs="Times New Roman"/>
        </w:rPr>
        <w:t xml:space="preserve"> составила 13 537 га. </w:t>
      </w:r>
      <w:r w:rsidR="00E15C26">
        <w:rPr>
          <w:rFonts w:cs="Times New Roman"/>
        </w:rPr>
        <w:t>В</w:t>
      </w:r>
      <w:r w:rsidRPr="00B647D3">
        <w:rPr>
          <w:rFonts w:cs="Times New Roman"/>
        </w:rPr>
        <w:t xml:space="preserve"> состав городского округа помимо города Электросталь в</w:t>
      </w:r>
      <w:r w:rsidR="00E15C26">
        <w:rPr>
          <w:rFonts w:cs="Times New Roman"/>
        </w:rPr>
        <w:t>ходят</w:t>
      </w:r>
      <w:r w:rsidRPr="00B647D3">
        <w:rPr>
          <w:rFonts w:cs="Times New Roman"/>
        </w:rPr>
        <w:t xml:space="preserve"> следующие населенные пункты:  деревня Бабеево; деревня </w:t>
      </w:r>
      <w:proofErr w:type="spellStart"/>
      <w:r w:rsidRPr="00B647D3">
        <w:rPr>
          <w:rFonts w:cs="Times New Roman"/>
        </w:rPr>
        <w:t>Всеволодово</w:t>
      </w:r>
      <w:proofErr w:type="spellEnd"/>
      <w:r w:rsidRPr="00B647D3">
        <w:rPr>
          <w:rFonts w:cs="Times New Roman"/>
        </w:rPr>
        <w:t xml:space="preserve">; поселок Елизаветино; деревня </w:t>
      </w:r>
      <w:proofErr w:type="spellStart"/>
      <w:r w:rsidRPr="00B647D3">
        <w:rPr>
          <w:rFonts w:cs="Times New Roman"/>
        </w:rPr>
        <w:t>Есино</w:t>
      </w:r>
      <w:proofErr w:type="spellEnd"/>
      <w:r w:rsidRPr="00B647D3">
        <w:rPr>
          <w:rFonts w:cs="Times New Roman"/>
        </w:rPr>
        <w:t xml:space="preserve">; село </w:t>
      </w:r>
      <w:proofErr w:type="spellStart"/>
      <w:r w:rsidRPr="00B647D3">
        <w:rPr>
          <w:rFonts w:cs="Times New Roman"/>
        </w:rPr>
        <w:t>Иванисово</w:t>
      </w:r>
      <w:proofErr w:type="spellEnd"/>
      <w:r w:rsidRPr="00B647D3">
        <w:rPr>
          <w:rFonts w:cs="Times New Roman"/>
        </w:rPr>
        <w:t xml:space="preserve">; поселок Новые Дома; деревня Пушкино; поселок  Случайный; деревня Степаново; поселок </w:t>
      </w:r>
      <w:proofErr w:type="spellStart"/>
      <w:r w:rsidRPr="00B647D3">
        <w:rPr>
          <w:rFonts w:cs="Times New Roman"/>
        </w:rPr>
        <w:t>Фрязево</w:t>
      </w:r>
      <w:proofErr w:type="spellEnd"/>
      <w:r w:rsidRPr="00B647D3">
        <w:rPr>
          <w:rFonts w:cs="Times New Roman"/>
        </w:rPr>
        <w:t>.</w:t>
      </w:r>
    </w:p>
    <w:p w:rsidR="00503F06" w:rsidRDefault="00EC13A5" w:rsidP="00FE4282">
      <w:pPr>
        <w:ind w:firstLine="567"/>
        <w:jc w:val="both"/>
        <w:rPr>
          <w:rFonts w:cs="Times New Roman"/>
        </w:rPr>
      </w:pPr>
      <w:r w:rsidRPr="00EC13A5">
        <w:rPr>
          <w:rFonts w:cs="Times New Roman"/>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Всего на территории городского округа Электросталь осуществляют деятельность 356 крупных и средних организаций всех видов деятельности. В тоже время территория городского округа насыщена хозяйствующими субъектами малого предпринимательства. Малый бизнес в городском округе Электросталь представлен 195 малыми и средними предприятиями и 5015 </w:t>
      </w:r>
      <w:proofErr w:type="spellStart"/>
      <w:r w:rsidRPr="00EC13A5">
        <w:rPr>
          <w:rFonts w:cs="Times New Roman"/>
        </w:rPr>
        <w:t>микропредприятиями</w:t>
      </w:r>
      <w:proofErr w:type="spellEnd"/>
      <w:r w:rsidRPr="00EC13A5">
        <w:rPr>
          <w:rFonts w:cs="Times New Roman"/>
        </w:rPr>
        <w:t xml:space="preserve">. Становление экономического профиля нашего города исторически шло по пути развития градообразующих предприятий, поэтому основные экономические показатели города, в основном, формируют три крупнейших </w:t>
      </w:r>
      <w:proofErr w:type="spellStart"/>
      <w:r w:rsidRPr="00EC13A5">
        <w:rPr>
          <w:rFonts w:cs="Times New Roman"/>
        </w:rPr>
        <w:t>системообразующих</w:t>
      </w:r>
      <w:proofErr w:type="spellEnd"/>
      <w:r w:rsidRPr="00EC13A5">
        <w:rPr>
          <w:rFonts w:cs="Times New Roman"/>
        </w:rPr>
        <w:t xml:space="preserve"> предприятия, осуществляющих свою деятельность сфере обрабатывающего производства: </w:t>
      </w:r>
    </w:p>
    <w:p w:rsidR="00503F06" w:rsidRDefault="00EC13A5" w:rsidP="00FE4282">
      <w:pPr>
        <w:ind w:firstLine="567"/>
        <w:jc w:val="both"/>
        <w:rPr>
          <w:rFonts w:cs="Times New Roman"/>
        </w:rPr>
      </w:pPr>
      <w:r w:rsidRPr="00EC13A5">
        <w:rPr>
          <w:rFonts w:cs="Times New Roman"/>
        </w:rPr>
        <w:t xml:space="preserve">– ПАО «Машиностроительный завод», входит в структуру Топливной компании «ТВЭЛ» </w:t>
      </w:r>
      <w:proofErr w:type="spellStart"/>
      <w:r w:rsidRPr="00EC13A5">
        <w:rPr>
          <w:rFonts w:cs="Times New Roman"/>
        </w:rPr>
        <w:t>Госкорпорации</w:t>
      </w:r>
      <w:proofErr w:type="spellEnd"/>
      <w:r w:rsidRPr="00EC13A5">
        <w:rPr>
          <w:rFonts w:cs="Times New Roman"/>
        </w:rPr>
        <w:t xml:space="preserve"> «</w:t>
      </w:r>
      <w:proofErr w:type="spellStart"/>
      <w:r w:rsidRPr="00EC13A5">
        <w:rPr>
          <w:rFonts w:cs="Times New Roman"/>
        </w:rPr>
        <w:t>Росатом</w:t>
      </w:r>
      <w:proofErr w:type="spellEnd"/>
      <w:r w:rsidRPr="00EC13A5">
        <w:rPr>
          <w:rFonts w:cs="Times New Roman"/>
        </w:rPr>
        <w:t xml:space="preserve">», вид деятельности: производство ядерного топлива; </w:t>
      </w:r>
    </w:p>
    <w:p w:rsidR="00503F06" w:rsidRDefault="00EC13A5" w:rsidP="00FE4282">
      <w:pPr>
        <w:ind w:firstLine="567"/>
        <w:jc w:val="both"/>
        <w:rPr>
          <w:rFonts w:cs="Times New Roman"/>
        </w:rPr>
      </w:pPr>
      <w:r w:rsidRPr="00EC13A5">
        <w:rPr>
          <w:rFonts w:cs="Times New Roman"/>
        </w:rPr>
        <w:t xml:space="preserve"> – ОАО «Металлургический завод «Электросталь», вид деятельности: производство стали в слитках, способен выплавлять более 2000 марок высококачественной стали;  </w:t>
      </w:r>
    </w:p>
    <w:p w:rsidR="00503F06" w:rsidRDefault="00EC13A5" w:rsidP="00FE4282">
      <w:pPr>
        <w:ind w:firstLine="567"/>
        <w:jc w:val="both"/>
        <w:rPr>
          <w:rFonts w:cs="Times New Roman"/>
        </w:rPr>
      </w:pPr>
      <w:r w:rsidRPr="00EC13A5">
        <w:rPr>
          <w:rFonts w:cs="Times New Roman"/>
        </w:rPr>
        <w:t>– ОАО «</w:t>
      </w:r>
      <w:proofErr w:type="spellStart"/>
      <w:r w:rsidRPr="00EC13A5">
        <w:rPr>
          <w:rFonts w:cs="Times New Roman"/>
        </w:rPr>
        <w:t>Электростальский</w:t>
      </w:r>
      <w:proofErr w:type="spellEnd"/>
      <w:r w:rsidRPr="00EC13A5">
        <w:rPr>
          <w:rFonts w:cs="Times New Roman"/>
        </w:rPr>
        <w:t xml:space="preserve"> завод тяжелого машиностроения», вид деятельности: производство машин и оборудования для металлургии, выпускает прокатные станы для </w:t>
      </w:r>
      <w:r w:rsidR="00503F06">
        <w:rPr>
          <w:rFonts w:cs="Times New Roman"/>
        </w:rPr>
        <w:t>металлургической промышленности.</w:t>
      </w:r>
    </w:p>
    <w:p w:rsidR="00503F06" w:rsidRDefault="00EC13A5" w:rsidP="00FE4282">
      <w:pPr>
        <w:ind w:firstLine="567"/>
        <w:jc w:val="both"/>
        <w:rPr>
          <w:rFonts w:cs="Times New Roman"/>
        </w:rPr>
      </w:pPr>
      <w:r w:rsidRPr="00EC13A5">
        <w:rPr>
          <w:rFonts w:cs="Times New Roman"/>
        </w:rPr>
        <w:t xml:space="preserve"> Кроме них, на территории городского округа осуществляют деятельность крупные предприятия: </w:t>
      </w:r>
    </w:p>
    <w:p w:rsidR="00503F06" w:rsidRDefault="00EC13A5" w:rsidP="00FE4282">
      <w:pPr>
        <w:ind w:firstLine="567"/>
        <w:jc w:val="both"/>
        <w:rPr>
          <w:rFonts w:cs="Times New Roman"/>
        </w:rPr>
      </w:pPr>
      <w:r w:rsidRPr="00EC13A5">
        <w:rPr>
          <w:rFonts w:cs="Times New Roman"/>
        </w:rPr>
        <w:t>– ОАО «</w:t>
      </w:r>
      <w:proofErr w:type="spellStart"/>
      <w:r w:rsidRPr="00EC13A5">
        <w:rPr>
          <w:rFonts w:cs="Times New Roman"/>
        </w:rPr>
        <w:t>Электростальский</w:t>
      </w:r>
      <w:proofErr w:type="spellEnd"/>
      <w:r w:rsidRPr="00EC13A5">
        <w:rPr>
          <w:rFonts w:cs="Times New Roman"/>
        </w:rPr>
        <w:t xml:space="preserve"> химико-механический завод им. Н.Д.Зелинского», ранее входивший в корпорацию «</w:t>
      </w:r>
      <w:proofErr w:type="spellStart"/>
      <w:r w:rsidRPr="00EC13A5">
        <w:rPr>
          <w:rFonts w:cs="Times New Roman"/>
        </w:rPr>
        <w:t>Спецзащита</w:t>
      </w:r>
      <w:proofErr w:type="spellEnd"/>
      <w:r w:rsidRPr="00EC13A5">
        <w:rPr>
          <w:rFonts w:cs="Times New Roman"/>
        </w:rPr>
        <w:t xml:space="preserve">», теперь работает под брендом «Зелинский групп», вид деятельности: производство средств индивидуальной защиты, производит жизненно необходимые средства химзащиты; </w:t>
      </w:r>
    </w:p>
    <w:p w:rsidR="00503F06" w:rsidRDefault="00EC13A5" w:rsidP="00FE4282">
      <w:pPr>
        <w:ind w:firstLine="567"/>
        <w:jc w:val="both"/>
        <w:rPr>
          <w:rFonts w:cs="Times New Roman"/>
        </w:rPr>
      </w:pPr>
      <w:r w:rsidRPr="00EC13A5">
        <w:rPr>
          <w:rFonts w:cs="Times New Roman"/>
        </w:rPr>
        <w:t xml:space="preserve">– АО «НПО «Неорганика», вид деятельности: научные исследования и разработки в области естественных и технических наук; </w:t>
      </w:r>
    </w:p>
    <w:p w:rsidR="00B647D3" w:rsidRDefault="00EC13A5" w:rsidP="00FE4282">
      <w:pPr>
        <w:ind w:firstLine="567"/>
        <w:jc w:val="both"/>
        <w:rPr>
          <w:rFonts w:cs="Times New Roman"/>
        </w:rPr>
      </w:pPr>
      <w:r w:rsidRPr="00EC13A5">
        <w:rPr>
          <w:rFonts w:cs="Times New Roman"/>
        </w:rPr>
        <w:t>– АО «502 завод по ремонту военно-технического имущества»: предприятие находится под ведомством Минобороны РФ, вид деятельности: ремонт вооружения и военной техники.</w:t>
      </w:r>
    </w:p>
    <w:p w:rsidR="00EC13A5" w:rsidRDefault="00EC13A5" w:rsidP="00FE4282">
      <w:pPr>
        <w:ind w:firstLine="567"/>
        <w:jc w:val="both"/>
        <w:rPr>
          <w:rFonts w:cs="Times New Roman"/>
        </w:rPr>
      </w:pPr>
      <w:r w:rsidRPr="00EC13A5">
        <w:rPr>
          <w:rFonts w:cs="Times New Roman"/>
        </w:rPr>
        <w:t xml:space="preserve">На территории городского округа Электросталь в «старых» границах (до присоединения территории сельского поселения </w:t>
      </w:r>
      <w:proofErr w:type="spellStart"/>
      <w:r w:rsidRPr="00EC13A5">
        <w:rPr>
          <w:rFonts w:cs="Times New Roman"/>
        </w:rPr>
        <w:t>Степановское</w:t>
      </w:r>
      <w:proofErr w:type="spellEnd"/>
      <w:r w:rsidRPr="00EC13A5">
        <w:rPr>
          <w:rFonts w:cs="Times New Roman"/>
        </w:rPr>
        <w:t xml:space="preserve">), практически исчерпан ресурс по земельным участкам для промышленного развития. Основная задача Администрации городского округа, совместно с руководителями крупных предприятий, привлечь инвесторов для размещения на свободных площадях этих предприятий новых производств и инновационных технологий, не в ущерб экологической обстановке. Со вступлением в силу с 01.01.2018 закона Московской области от 08.06.2017 №87/2017-ОЗ «Об объединении сельского поселения </w:t>
      </w:r>
      <w:proofErr w:type="spellStart"/>
      <w:r w:rsidRPr="00EC13A5">
        <w:rPr>
          <w:rFonts w:cs="Times New Roman"/>
        </w:rPr>
        <w:t>Степановское</w:t>
      </w:r>
      <w:proofErr w:type="spellEnd"/>
      <w:r w:rsidRPr="00EC13A5">
        <w:rPr>
          <w:rFonts w:cs="Times New Roman"/>
        </w:rPr>
        <w:t xml:space="preserve">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площадь городского округа Электросталь увеличилась более</w:t>
      </w:r>
      <w:proofErr w:type="gramStart"/>
      <w:r w:rsidRPr="00EC13A5">
        <w:rPr>
          <w:rFonts w:cs="Times New Roman"/>
        </w:rPr>
        <w:t>,</w:t>
      </w:r>
      <w:proofErr w:type="gramEnd"/>
      <w:r w:rsidRPr="00EC13A5">
        <w:rPr>
          <w:rFonts w:cs="Times New Roman"/>
        </w:rPr>
        <w:t xml:space="preserve"> чем в 1,5 раза.  </w:t>
      </w:r>
      <w:proofErr w:type="gramStart"/>
      <w:r w:rsidRPr="00EC13A5">
        <w:rPr>
          <w:rFonts w:cs="Times New Roman"/>
        </w:rPr>
        <w:t>Однако баланс присоединенных территорий не способствует улучшению ситуации: в соответствии с проектом внесения изменений в генеральный план городского округа в зоне лесов находится 3 304,43 га (39% присоединенной территории), в зоне сельскохозяйственного назначения – 3 692,97 га (44% присоединенной территории), остальная территория (земли промышленной, жилой застройки, рекреационного назначения) уже введены в оборот.</w:t>
      </w:r>
      <w:proofErr w:type="gramEnd"/>
      <w:r w:rsidRPr="00EC13A5">
        <w:rPr>
          <w:rFonts w:cs="Times New Roman"/>
        </w:rPr>
        <w:t xml:space="preserve"> Наряду с этим, одной из особенностей городского округа Электросталь является размещение в черте города большого количества производственных территорий. К промышленным площадкам организовано движение грузового автотранспорта, необходимого для подвоза сырья и отправки готовой продукции, но основной грузооборот промышленной площадки осуществляется железнодорожным транспортом. Также по общей сети улиц и дорог допускается движение грузового транспорта, обеспечивающего обслуживание коммунального хозяйства и торгово-розничную сеть города. Одной из проблем функционирования транспортной инфраструктуры города является прохождение транзитного транспорта по участку федеральной автомобильной дороги А-107 ММК (Московское малое кольцо) в границах города. Предусмотренная проектом генерального плана проектная схема внешних автодорог и городских магистралей позволяет вывести транзитный транспорт за пределы города за счет строительства Центральной кольцевой автомобильной дороги, западного обхода городов Электросталь, Ногинск и платной автомобильной дороги «</w:t>
      </w:r>
      <w:proofErr w:type="spellStart"/>
      <w:r w:rsidRPr="00EC13A5">
        <w:rPr>
          <w:rFonts w:cs="Times New Roman"/>
        </w:rPr>
        <w:t>МКАД-Ногинск-Орехово-Зуево</w:t>
      </w:r>
      <w:proofErr w:type="spellEnd"/>
      <w:r w:rsidRPr="00EC13A5">
        <w:rPr>
          <w:rFonts w:cs="Times New Roman"/>
        </w:rPr>
        <w:t>» и, таким образом, решить проблему прохождения транзитного транспорта в черте города. К настоящему времени не начато строительство указанных выше дорог, поэтому транзитный проезд через городскую территорию остается нерешенным.</w:t>
      </w:r>
    </w:p>
    <w:p w:rsidR="00EC13A5" w:rsidRDefault="00EC13A5" w:rsidP="00FE4282">
      <w:pPr>
        <w:ind w:firstLine="567"/>
        <w:jc w:val="both"/>
        <w:rPr>
          <w:rFonts w:cs="Times New Roman"/>
        </w:rPr>
      </w:pPr>
      <w:r w:rsidRPr="00EC13A5">
        <w:rPr>
          <w:rFonts w:cs="Times New Roman"/>
        </w:rPr>
        <w:t xml:space="preserve">На территории городского округа Электросталь в «старых» границах (до присоединения территории сельского поселения </w:t>
      </w:r>
      <w:proofErr w:type="spellStart"/>
      <w:r w:rsidRPr="00EC13A5">
        <w:rPr>
          <w:rFonts w:cs="Times New Roman"/>
        </w:rPr>
        <w:t>Степановское</w:t>
      </w:r>
      <w:proofErr w:type="spellEnd"/>
      <w:r w:rsidRPr="00EC13A5">
        <w:rPr>
          <w:rFonts w:cs="Times New Roman"/>
        </w:rPr>
        <w:t xml:space="preserve">), практически исчерпан ресурс по земельным участкам для промышленного развития. Основная задача Администрации городского округа, совместно с руководителями крупных предприятий, привлечь инвесторов для размещения на свободных площадях этих предприятий новых производств и инновационных технологий, не в ущерб экологической обстановке. Со вступлением в силу с 01.01.2018 закона Московской области от 08.06.2017 №87/2017-ОЗ «Об объединении сельского поселения </w:t>
      </w:r>
      <w:proofErr w:type="spellStart"/>
      <w:r w:rsidRPr="00EC13A5">
        <w:rPr>
          <w:rFonts w:cs="Times New Roman"/>
        </w:rPr>
        <w:t>Степановское</w:t>
      </w:r>
      <w:proofErr w:type="spellEnd"/>
      <w:r w:rsidRPr="00EC13A5">
        <w:rPr>
          <w:rFonts w:cs="Times New Roman"/>
        </w:rPr>
        <w:t xml:space="preserve">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площадь городского округа Электросталь увеличилась более</w:t>
      </w:r>
      <w:proofErr w:type="gramStart"/>
      <w:r w:rsidRPr="00EC13A5">
        <w:rPr>
          <w:rFonts w:cs="Times New Roman"/>
        </w:rPr>
        <w:t>,</w:t>
      </w:r>
      <w:proofErr w:type="gramEnd"/>
      <w:r w:rsidRPr="00EC13A5">
        <w:rPr>
          <w:rFonts w:cs="Times New Roman"/>
        </w:rPr>
        <w:t xml:space="preserve"> чем в 1,5 раза.  </w:t>
      </w:r>
      <w:proofErr w:type="gramStart"/>
      <w:r w:rsidRPr="00EC13A5">
        <w:rPr>
          <w:rFonts w:cs="Times New Roman"/>
        </w:rPr>
        <w:t>Однако баланс присоединенных территорий не способствует улучшению ситуации: в соответствии с проектом внесения изменений в генеральный план городского округа в зоне лесов находится 3 304,43 га (39% присоединенной территории), в зоне сельскохозяйственного назначения – 3 692,97 га (44% присоединенной территории), остальная территория (земли промышленной, жилой застройки, рекреационного назначения) уже введены в оборот.</w:t>
      </w:r>
      <w:proofErr w:type="gramEnd"/>
      <w:r w:rsidRPr="00EC13A5">
        <w:rPr>
          <w:rFonts w:cs="Times New Roman"/>
        </w:rPr>
        <w:t xml:space="preserve"> Наряду с этим, одной из особенностей городского округа Электросталь является размещение в черте города большого количества производственных территорий. К промышленным площадкам организовано движение грузового автотранспорта, необходимого для подвоза сырья и отправки готовой продукции, но основной грузооборот промышленной площадки осуществляется железнодорожным транспортом. Также по общей сети улиц и дорог допускается движение грузового транспорта, обеспечивающего обслуживание коммунального хозяйства и торгово-розничную сеть города. Одной из проблем функционирования транспортной инфраструктуры города является прохождение транзитного транспорта по участку федеральной автомобильной дороги А-107 ММК (Московское малое кольцо) в границах города. Предусмотренная проектом генерального плана проектная схема внешних автодорог и городских магистралей позволяет вывести транзитный транспорт за пределы города за счет строительства Центральной кольцевой автомобильной дороги, западного обхода городов Электросталь, Ногинск и платной автомобильной дороги «</w:t>
      </w:r>
      <w:proofErr w:type="spellStart"/>
      <w:r w:rsidRPr="00EC13A5">
        <w:rPr>
          <w:rFonts w:cs="Times New Roman"/>
        </w:rPr>
        <w:t>МКАД-Ногинск-Орехово-Зуево</w:t>
      </w:r>
      <w:proofErr w:type="spellEnd"/>
      <w:r w:rsidRPr="00EC13A5">
        <w:rPr>
          <w:rFonts w:cs="Times New Roman"/>
        </w:rPr>
        <w:t>» и, таким образом, решить проблему прохождения транзитного транспорта в черте города. К настоящему времени не начато строительство указанных выше дорог, поэтому транзитный проезд через городскую территорию остается нерешенным.</w:t>
      </w:r>
    </w:p>
    <w:p w:rsidR="00EC13A5" w:rsidRPr="00A634BE" w:rsidRDefault="00EC13A5" w:rsidP="00FE4282">
      <w:pPr>
        <w:ind w:firstLine="567"/>
        <w:jc w:val="both"/>
        <w:rPr>
          <w:rFonts w:cs="Times New Roman"/>
        </w:rPr>
      </w:pPr>
    </w:p>
    <w:p w:rsidR="00FE4282" w:rsidRPr="00B647D3" w:rsidRDefault="00FE4282" w:rsidP="00FE4282">
      <w:pPr>
        <w:pStyle w:val="3"/>
        <w:spacing w:after="0"/>
        <w:ind w:left="0" w:firstLine="567"/>
        <w:jc w:val="both"/>
        <w:rPr>
          <w:b/>
          <w:sz w:val="24"/>
          <w:szCs w:val="24"/>
        </w:rPr>
      </w:pPr>
      <w:r w:rsidRPr="00B647D3">
        <w:rPr>
          <w:b/>
          <w:sz w:val="24"/>
          <w:szCs w:val="24"/>
        </w:rPr>
        <w:t>Демографические показатели.</w:t>
      </w:r>
    </w:p>
    <w:p w:rsidR="00B647D3" w:rsidRDefault="00EC13A5" w:rsidP="00EC13A5">
      <w:pPr>
        <w:ind w:firstLine="567"/>
        <w:jc w:val="both"/>
        <w:rPr>
          <w:rFonts w:cs="Times New Roman"/>
        </w:rPr>
      </w:pPr>
      <w:r w:rsidRPr="00EC13A5">
        <w:rPr>
          <w:rFonts w:cs="Times New Roman"/>
        </w:rPr>
        <w:t xml:space="preserve">Численность населения городского округа Электросталь по состоянию на 01.01.2018 составляла 166 234 человек, в том числе: городское население - 158 226 человек, население сельских населенных пунктов, находящиеся в границе городского округа – 8 008 человек. В 2018 году в городском округе родилось 1470 детей, смертность составила 2174 человека. В результате, естественная убыль населения городского округа составила 704 человека.  Следует отметить, что естественная убыль населения </w:t>
      </w:r>
      <w:proofErr w:type="spellStart"/>
      <w:r w:rsidRPr="00EC13A5">
        <w:rPr>
          <w:rFonts w:cs="Times New Roman"/>
        </w:rPr>
        <w:t>наблюдаетсяна</w:t>
      </w:r>
      <w:proofErr w:type="spellEnd"/>
      <w:r w:rsidRPr="00EC13A5">
        <w:rPr>
          <w:rFonts w:cs="Times New Roman"/>
        </w:rPr>
        <w:t xml:space="preserve"> территории городского округа Электросталь на протяжении последних 10-15 лет: несмотря на рост продолжительности жизни в целом в стране, смертность населения городского округа ежегодно превышает 2000 человек, в то время как рождаемость сохраняется на уровне от 1450 до 1750 детей в год. Ввиду естественной убыли населения, а также отрицательного миграционного прироста, сложившемся впервые в 2018 году (-177 человека), численность населения городского округа Электросталь по состоянию на 01.01.2019 уменьшилась и составила 165364 человека. Население городского округа распределено по территории следующим образом: - городское население (</w:t>
      </w:r>
      <w:proofErr w:type="gramStart"/>
      <w:r w:rsidRPr="00EC13A5">
        <w:rPr>
          <w:rFonts w:cs="Times New Roman"/>
        </w:rPr>
        <w:t>г</w:t>
      </w:r>
      <w:proofErr w:type="gramEnd"/>
      <w:r w:rsidRPr="00EC13A5">
        <w:rPr>
          <w:rFonts w:cs="Times New Roman"/>
        </w:rPr>
        <w:t xml:space="preserve">. Электросталь) – 157371 человек (95%); - население сельских населенных пунктов, находящиеся в границе городского округа – 7 993 человека (5%). </w:t>
      </w:r>
      <w:proofErr w:type="gramStart"/>
      <w:r w:rsidRPr="00EC13A5">
        <w:rPr>
          <w:rFonts w:cs="Times New Roman"/>
        </w:rPr>
        <w:t>По численности населения городской округ Электросталь занимает 17 место среди муниципальных образований Московской области, по плотности населения - 15 место (с учетом присоединенных территорий с.п.</w:t>
      </w:r>
      <w:proofErr w:type="gramEnd"/>
      <w:r w:rsidRPr="00EC13A5">
        <w:rPr>
          <w:rFonts w:cs="Times New Roman"/>
        </w:rPr>
        <w:t xml:space="preserve"> </w:t>
      </w:r>
      <w:proofErr w:type="spellStart"/>
      <w:proofErr w:type="gramStart"/>
      <w:r w:rsidRPr="00EC13A5">
        <w:rPr>
          <w:rFonts w:cs="Times New Roman"/>
        </w:rPr>
        <w:t>Степановское</w:t>
      </w:r>
      <w:proofErr w:type="spellEnd"/>
      <w:r w:rsidRPr="00EC13A5">
        <w:rPr>
          <w:rFonts w:cs="Times New Roman"/>
        </w:rPr>
        <w:t>): на начало 2019 года плотность населения составляла1200 человек на 1 кв. км.</w:t>
      </w:r>
      <w:proofErr w:type="gramEnd"/>
    </w:p>
    <w:p w:rsidR="00EC13A5" w:rsidRDefault="00EC13A5" w:rsidP="00EC13A5">
      <w:pPr>
        <w:ind w:firstLine="567"/>
        <w:jc w:val="both"/>
        <w:rPr>
          <w:rFonts w:cs="Times New Roman"/>
        </w:rPr>
      </w:pPr>
      <w:r w:rsidRPr="00EC13A5">
        <w:rPr>
          <w:rFonts w:cs="Times New Roman"/>
        </w:rPr>
        <w:t xml:space="preserve">На территории городского округа Электросталь на протяжении последних 10-15 лет наблюдается демографическая убыль, смертность превышает рождаемость. Обусловлена данная  ситуация, как и сложившейся возрастной структурой населения городского округа, численность женщин репродуктивного возраста составляет в среднем не более 40 тысяч человек, так и тем, что большинство семей ориентируются на одного или двух детей, численность многодетных семей невысокая. В то же время, несмотря на рост продолжительности жизни в целом в стране, смертность населения городского округа  ежегодно превышает 2 тысячи человек.  Динамика регистрации случаев смерти за 5 месяцев 2019 года свидетельствует о снижении смертности в 2019 года (на 67 человек меньше, чем за аналогичный период 2018 года). По итогам года  уровень смертности ожидается в количестве 2100 человек. Это свидетельствует об эффективности мер в сфере здравоохранения, направленных на </w:t>
      </w:r>
      <w:proofErr w:type="spellStart"/>
      <w:r w:rsidRPr="00EC13A5">
        <w:rPr>
          <w:rFonts w:cs="Times New Roman"/>
        </w:rPr>
        <w:t>снижениие</w:t>
      </w:r>
      <w:proofErr w:type="spellEnd"/>
      <w:r w:rsidRPr="00EC13A5">
        <w:rPr>
          <w:rFonts w:cs="Times New Roman"/>
        </w:rPr>
        <w:t xml:space="preserve"> смертности от основных причин</w:t>
      </w:r>
      <w:r>
        <w:rPr>
          <w:rFonts w:cs="Times New Roman"/>
        </w:rPr>
        <w:t>.</w:t>
      </w:r>
    </w:p>
    <w:p w:rsidR="00EC13A5" w:rsidRDefault="00EC13A5" w:rsidP="00EC13A5">
      <w:pPr>
        <w:ind w:firstLine="567"/>
        <w:jc w:val="both"/>
        <w:rPr>
          <w:rFonts w:cs="Times New Roman"/>
        </w:rPr>
      </w:pPr>
      <w:r w:rsidRPr="00EC13A5">
        <w:rPr>
          <w:rFonts w:cs="Times New Roman"/>
        </w:rPr>
        <w:t>В прогнозном периоде 2020-2022 годов рождаемость в городском округе продолжит тенденцию к снижению. Численность женщин детородного возраста снизится, соответственно рождаемость прогнозируется к снижению до 1,3 – 1,4 тыс. детей в 2022 году. Смертность прогнозируется к уменьшению. К 2022 году планируется довести данный показатель до значения ниже 2 тысяч человек в год. Наибольшее влияние на этот фактор оказывает наличие доступной и качественной медицины, и как следствие продолжительность жизни прогнозируется к увеличению. Миграционный прирост прогнозируется умеренно низкий.</w:t>
      </w:r>
    </w:p>
    <w:p w:rsidR="00EC13A5" w:rsidRDefault="00EC13A5" w:rsidP="00EC13A5">
      <w:pPr>
        <w:ind w:firstLine="567"/>
        <w:jc w:val="both"/>
        <w:rPr>
          <w:rFonts w:cs="Times New Roman"/>
        </w:rPr>
      </w:pPr>
      <w:r w:rsidRPr="00EC13A5">
        <w:rPr>
          <w:rFonts w:cs="Times New Roman"/>
        </w:rPr>
        <w:t>Преобладание промышленных предприятий формирует миграционные потоки. В миграционном приросте преобладает межрегиональные потоки, преимущественно трудоспособного населения, специалистов среднего звена. Однако финансовое положение предприятий в 2018 году отразилось и на миграционном приросте.</w:t>
      </w:r>
    </w:p>
    <w:p w:rsidR="00EC13A5" w:rsidRDefault="00EC13A5" w:rsidP="00EC13A5">
      <w:pPr>
        <w:ind w:firstLine="567"/>
        <w:jc w:val="both"/>
        <w:rPr>
          <w:rFonts w:cs="Times New Roman"/>
        </w:rPr>
      </w:pPr>
      <w:r w:rsidRPr="00EC13A5">
        <w:rPr>
          <w:rFonts w:cs="Times New Roman"/>
        </w:rPr>
        <w:t>Миграционный прирост за 1 квартал 2019 составил 8 человек, ожидается, что по окончании года миграционные потоки возобновят положительную динамику</w:t>
      </w:r>
      <w:r>
        <w:rPr>
          <w:rFonts w:cs="Times New Roman"/>
        </w:rPr>
        <w:t>.</w:t>
      </w:r>
    </w:p>
    <w:p w:rsidR="00EC13A5" w:rsidRDefault="00EC13A5" w:rsidP="00EC13A5">
      <w:pPr>
        <w:ind w:firstLine="567"/>
        <w:jc w:val="both"/>
        <w:rPr>
          <w:rFonts w:cs="Times New Roman"/>
        </w:rPr>
      </w:pPr>
      <w:r w:rsidRPr="00EC13A5">
        <w:rPr>
          <w:rFonts w:cs="Times New Roman"/>
        </w:rPr>
        <w:t>Большое влияние на рост населения, пребывающего на территорию городского округа может оказать выход на проектную мощность одного из крупнейших сельскохозяйственных предприятий Московской област</w:t>
      </w:r>
      <w:proofErr w:type="gramStart"/>
      <w:r w:rsidRPr="00EC13A5">
        <w:rPr>
          <w:rFonts w:cs="Times New Roman"/>
        </w:rPr>
        <w:t>и ООО</w:t>
      </w:r>
      <w:proofErr w:type="gramEnd"/>
      <w:r w:rsidRPr="00EC13A5">
        <w:rPr>
          <w:rFonts w:cs="Times New Roman"/>
        </w:rPr>
        <w:t xml:space="preserve"> "Агрокомплекс "</w:t>
      </w:r>
      <w:proofErr w:type="spellStart"/>
      <w:r w:rsidRPr="00EC13A5">
        <w:rPr>
          <w:rFonts w:cs="Times New Roman"/>
        </w:rPr>
        <w:t>Иванисово</w:t>
      </w:r>
      <w:proofErr w:type="spellEnd"/>
      <w:r w:rsidRPr="00EC13A5">
        <w:rPr>
          <w:rFonts w:cs="Times New Roman"/>
        </w:rPr>
        <w:t xml:space="preserve">", введением в эксплуатацию второй очереди агрокомплекса по выращиванию томатов и </w:t>
      </w:r>
      <w:proofErr w:type="spellStart"/>
      <w:r w:rsidRPr="00EC13A5">
        <w:rPr>
          <w:rFonts w:cs="Times New Roman"/>
        </w:rPr>
        <w:t>грибоводческой</w:t>
      </w:r>
      <w:proofErr w:type="spellEnd"/>
      <w:r w:rsidRPr="00EC13A5">
        <w:rPr>
          <w:rFonts w:cs="Times New Roman"/>
        </w:rPr>
        <w:t xml:space="preserve"> продукции</w:t>
      </w:r>
      <w:r>
        <w:rPr>
          <w:rFonts w:cs="Times New Roman"/>
        </w:rPr>
        <w:t>.</w:t>
      </w:r>
    </w:p>
    <w:p w:rsidR="00EC13A5" w:rsidRPr="00EC13A5" w:rsidRDefault="00EC13A5" w:rsidP="00EC13A5">
      <w:pPr>
        <w:ind w:firstLine="567"/>
        <w:jc w:val="both"/>
        <w:rPr>
          <w:rFonts w:cs="Times New Roman"/>
        </w:rPr>
      </w:pPr>
    </w:p>
    <w:p w:rsidR="00FE4282" w:rsidRPr="003B48BE" w:rsidRDefault="00FE4282" w:rsidP="00FE4282">
      <w:pPr>
        <w:ind w:firstLine="567"/>
        <w:jc w:val="both"/>
        <w:rPr>
          <w:rFonts w:cs="Times New Roman"/>
          <w:b/>
        </w:rPr>
      </w:pPr>
      <w:r w:rsidRPr="003B48BE">
        <w:rPr>
          <w:rFonts w:cs="Times New Roman"/>
          <w:b/>
        </w:rPr>
        <w:t>Промышленное производство.</w:t>
      </w:r>
    </w:p>
    <w:p w:rsidR="00B647D3" w:rsidRPr="003B48BE" w:rsidRDefault="00B647D3" w:rsidP="00FE4282">
      <w:pPr>
        <w:ind w:firstLine="567"/>
        <w:jc w:val="both"/>
        <w:rPr>
          <w:rFonts w:cs="Times New Roman"/>
          <w:b/>
        </w:rPr>
      </w:pPr>
    </w:p>
    <w:p w:rsidR="00FE4282" w:rsidRPr="002948BE" w:rsidRDefault="00B647D3" w:rsidP="00FE4282">
      <w:pPr>
        <w:ind w:firstLine="567"/>
        <w:jc w:val="both"/>
        <w:rPr>
          <w:rFonts w:cs="Times New Roman"/>
          <w:b/>
          <w:bCs/>
          <w:i/>
          <w:color w:val="333333"/>
        </w:rPr>
      </w:pPr>
      <w:r w:rsidRPr="002948BE">
        <w:rPr>
          <w:rFonts w:cs="Times New Roman"/>
          <w:b/>
          <w:bCs/>
          <w:i/>
          <w:color w:val="333333"/>
        </w:rPr>
        <w:t>Сложившаяся характеристика развития промышленного производства</w:t>
      </w:r>
    </w:p>
    <w:p w:rsidR="00A5608E" w:rsidRDefault="00503F06" w:rsidP="00FE4282">
      <w:pPr>
        <w:ind w:firstLine="540"/>
        <w:jc w:val="both"/>
        <w:rPr>
          <w:rFonts w:cs="Times New Roman"/>
        </w:rPr>
      </w:pPr>
      <w:proofErr w:type="gramStart"/>
      <w:r w:rsidRPr="00503F06">
        <w:rPr>
          <w:rFonts w:cs="Times New Roman"/>
        </w:rPr>
        <w:t>Оборот крупных и средних организаций города, средняя численность которых превышает 15 человек, в 2018 году составил 86,9 млрд. рублей, снижение по отношению к 2017 году – 4,7%. Доля оборота промышленных предприятий в общем объеме оборота крупных и средних предприятий города составляет 53,6%. Объем отгруженных товаров собственного производства предприятий организаций городского округа по всем видам деятельности составил за 2018 год 53,9 млрд</w:t>
      </w:r>
      <w:proofErr w:type="gramEnd"/>
      <w:r w:rsidRPr="00503F06">
        <w:rPr>
          <w:rFonts w:cs="Times New Roman"/>
        </w:rPr>
        <w:t>. рублей, снижение по сравнению с 2017 годом – 6,1%. По промышленным видам деятельности объем отгруженной продукции составил в 2018 году 51,5 млрд</w:t>
      </w:r>
      <w:proofErr w:type="gramStart"/>
      <w:r w:rsidRPr="00503F06">
        <w:rPr>
          <w:rFonts w:cs="Times New Roman"/>
        </w:rPr>
        <w:t>.р</w:t>
      </w:r>
      <w:proofErr w:type="gramEnd"/>
      <w:r w:rsidRPr="00503F06">
        <w:rPr>
          <w:rFonts w:cs="Times New Roman"/>
        </w:rPr>
        <w:t>ублей, снижение по сравнению с 2017 годом 6,5%. 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2018 года составляла 95,5%. Особое влияние на динамику показателя оказывают крупнейшие предприятия городского округа Электросталь ПАО «МСЗ» (объем отгруженной продукции за 2018 год составил 17,9 млрд</w:t>
      </w:r>
      <w:proofErr w:type="gramStart"/>
      <w:r w:rsidRPr="00503F06">
        <w:rPr>
          <w:rFonts w:cs="Times New Roman"/>
        </w:rPr>
        <w:t>.р</w:t>
      </w:r>
      <w:proofErr w:type="gramEnd"/>
      <w:r w:rsidRPr="00503F06">
        <w:rPr>
          <w:rFonts w:cs="Times New Roman"/>
        </w:rPr>
        <w:t>уб.) и АО МЗ «Электросталь» (объем отгруженной продукции за 2018 год 12,8 млрд.руб.), снижением в 2018 году объема отгрузки этих предприятий и обусловлено снижение объема отгруженной продукции в целом по городскому округу за 2018 год, темп - 93,1% по отношению к 2017 году.</w:t>
      </w:r>
    </w:p>
    <w:p w:rsidR="00503F06" w:rsidRPr="00764646" w:rsidRDefault="00764646" w:rsidP="00FE4282">
      <w:pPr>
        <w:ind w:firstLine="540"/>
        <w:jc w:val="both"/>
        <w:rPr>
          <w:rFonts w:cs="Times New Roman"/>
        </w:rPr>
      </w:pPr>
      <w:r w:rsidRPr="00764646">
        <w:rPr>
          <w:rFonts w:cs="Times New Roman"/>
        </w:rPr>
        <w:t xml:space="preserve">Важным фактором динамичного развития промышленного производства является увеличение </w:t>
      </w:r>
      <w:proofErr w:type="gramStart"/>
      <w:r w:rsidRPr="00764646">
        <w:rPr>
          <w:rFonts w:cs="Times New Roman"/>
        </w:rPr>
        <w:t>степени загрузки производственных мощностей предприятий городского округа</w:t>
      </w:r>
      <w:proofErr w:type="gramEnd"/>
      <w:r w:rsidRPr="00764646">
        <w:rPr>
          <w:rFonts w:cs="Times New Roman"/>
        </w:rPr>
        <w:t xml:space="preserve"> при наличии спроса на изготовляемую продукцию. Оценки уровня использования производственных мощностей на промышленных предприятиях городского округа показывают, что наибольшим потенциалом загрузки обладают предприятия обрабатывающего производства.  В целях наиболее эффективного использования имеющихся производственные мощностей  осуществляется укрепление минерально-сырьевой базы, которая также обладает существенным потенциалом и резервами роста.  Основными факторами роста промышленного производства на территории городского округа Электросталь являются:  углубление процессов модернизации промышленности;  повышение эффективности использования ресурсов предприятия;  увеличение загрузки производственных мощностей; усиление роли инновационного фактора в развитии промышленного производства.</w:t>
      </w:r>
    </w:p>
    <w:p w:rsidR="00764646" w:rsidRPr="003B48BE" w:rsidRDefault="00764646" w:rsidP="00FE4282">
      <w:pPr>
        <w:ind w:firstLine="540"/>
        <w:jc w:val="both"/>
        <w:rPr>
          <w:rFonts w:cs="Times New Roman"/>
          <w:b/>
        </w:rPr>
      </w:pPr>
    </w:p>
    <w:p w:rsidR="00B31EDC" w:rsidRPr="002948BE" w:rsidRDefault="00B31EDC" w:rsidP="00FE4282">
      <w:pPr>
        <w:ind w:firstLine="540"/>
        <w:jc w:val="both"/>
        <w:rPr>
          <w:rFonts w:cs="Times New Roman"/>
          <w:b/>
          <w:bCs/>
          <w:i/>
          <w:color w:val="333333"/>
        </w:rPr>
      </w:pPr>
      <w:r w:rsidRPr="002948BE">
        <w:rPr>
          <w:rFonts w:cs="Times New Roman"/>
          <w:b/>
          <w:bCs/>
          <w:i/>
          <w:color w:val="333333"/>
        </w:rPr>
        <w:t>Прогноз развития обрабатывающих производств</w:t>
      </w:r>
    </w:p>
    <w:p w:rsidR="00B31EDC" w:rsidRPr="003B48BE" w:rsidRDefault="00764646" w:rsidP="00FE4282">
      <w:pPr>
        <w:ind w:firstLine="540"/>
        <w:jc w:val="both"/>
        <w:rPr>
          <w:rFonts w:cs="Times New Roman"/>
          <w:b/>
        </w:rPr>
      </w:pPr>
      <w:r w:rsidRPr="00764646">
        <w:rPr>
          <w:rFonts w:cs="Times New Roman"/>
        </w:rPr>
        <w:t>На положительную динамику показателя в прогнозном периоде окажут влияние следующие факторы: 1.</w:t>
      </w:r>
      <w:r w:rsidRPr="00764646">
        <w:rPr>
          <w:rFonts w:cs="Times New Roman"/>
        </w:rPr>
        <w:tab/>
        <w:t>Развитие индустриальных парков городского округа позволит привлечь на территорию городского округа дополнительных резидентов, что положительно скажется на развитии инвестиционной привлекательности города, предпринимательской активности, позволит создать дополнительные высокопроизводительные рабочие места, увеличит налоговые доходы всех уровней. Такая тенденция является перспективным экономическим развитием для города в целом. 2.</w:t>
      </w:r>
      <w:r w:rsidRPr="00764646">
        <w:rPr>
          <w:rFonts w:cs="Times New Roman"/>
        </w:rPr>
        <w:tab/>
        <w:t xml:space="preserve">Реализация инвестиционных проектов в сфере «промышленность»: - Реконструкция и модернизация предприятия атомной отрасли ПАО «Машиностроительный завод». Проект подразумевает: развитие ядерного производства; развитие инфраструктуры, инженерных коммуникаций и социальной сферы; выполнение мероприятий по ФЦП и обременениям. Планируемый объем инвестиций по проекту составляет 15 млрд. руб., планируется создание 25 рабочих мест, проект реализуется с 2015 года, срок окончания проекта IV квартал 2019 года; - Модернизация и техническое перевооружение металлургического производства АО «Металлургический завод «Электросталь». Проект подразумевает: приобретение оборудования для изготовления оснастки и инструмента; приобретение и монтаж нагревательной печи производства LOCHER </w:t>
      </w:r>
      <w:proofErr w:type="spellStart"/>
      <w:r w:rsidRPr="00764646">
        <w:rPr>
          <w:rFonts w:cs="Times New Roman"/>
        </w:rPr>
        <w:t>Industrieofen-undApparatebau</w:t>
      </w:r>
      <w:proofErr w:type="spellEnd"/>
      <w:r w:rsidRPr="00764646">
        <w:rPr>
          <w:rFonts w:cs="Times New Roman"/>
        </w:rPr>
        <w:t xml:space="preserve">. Планируемый объем инвестиций по проекту составляет 500 млн. руб., рабочие места по проекту не создаются, проект реализуется с 2017 года, срок окончания проекта IV квартал 2019 года; - Создание нового производства автоклавного газобетона, </w:t>
      </w:r>
      <w:proofErr w:type="spellStart"/>
      <w:r w:rsidRPr="00764646">
        <w:rPr>
          <w:rFonts w:cs="Times New Roman"/>
        </w:rPr>
        <w:t>реализуетсякомпанией</w:t>
      </w:r>
      <w:proofErr w:type="spellEnd"/>
      <w:r w:rsidRPr="00764646">
        <w:rPr>
          <w:rFonts w:cs="Times New Roman"/>
        </w:rPr>
        <w:t xml:space="preserve"> «БОНОЛИТ» с октября 2018 года. </w:t>
      </w:r>
      <w:proofErr w:type="gramStart"/>
      <w:r w:rsidRPr="00764646">
        <w:rPr>
          <w:rFonts w:cs="Times New Roman"/>
        </w:rPr>
        <w:t>Планируемый объем инвестиций по проекту составляет 100 млн. руб., планируется создание 250 рабочих мест, срок окончания проекта III квартал 2019 года; - Группой компании «</w:t>
      </w:r>
      <w:proofErr w:type="spellStart"/>
      <w:r w:rsidRPr="00764646">
        <w:rPr>
          <w:rFonts w:cs="Times New Roman"/>
        </w:rPr>
        <w:t>Тране</w:t>
      </w:r>
      <w:proofErr w:type="spellEnd"/>
      <w:r w:rsidRPr="00764646">
        <w:rPr>
          <w:rFonts w:cs="Times New Roman"/>
        </w:rPr>
        <w:t>» реализуются инвестиционные проекты по строительству бизнес-парка на общую сумму инвестиций 296,8 млн. рублей; - Строительство производственного здания компанией ООО «Производственный комплекс «ВЕГА», планируемый объем инвестиций 100 млн. рублей;</w:t>
      </w:r>
      <w:proofErr w:type="gramEnd"/>
      <w:r w:rsidRPr="00764646">
        <w:rPr>
          <w:rFonts w:cs="Times New Roman"/>
        </w:rPr>
        <w:t xml:space="preserve"> - Строительство производственного здания компанией ООО «Альянс», планируемый объем инвестиций 80 млн. рублей; - Строительство производственного здания ООО «</w:t>
      </w:r>
      <w:proofErr w:type="spellStart"/>
      <w:r w:rsidRPr="00764646">
        <w:rPr>
          <w:rFonts w:cs="Times New Roman"/>
        </w:rPr>
        <w:t>Амега</w:t>
      </w:r>
      <w:proofErr w:type="spellEnd"/>
      <w:r w:rsidRPr="00764646">
        <w:rPr>
          <w:rFonts w:cs="Times New Roman"/>
        </w:rPr>
        <w:t>». Планируемый объем инвестиций по проекту составляет 200 млн. руб., планируется создание 30 рабочих мест, срок окончания проекта I квартал 2020 года. - Строительство производственно-складского комплекса компанией ООО «</w:t>
      </w:r>
      <w:proofErr w:type="spellStart"/>
      <w:r w:rsidRPr="00764646">
        <w:rPr>
          <w:rFonts w:cs="Times New Roman"/>
        </w:rPr>
        <w:t>МасТТеч</w:t>
      </w:r>
      <w:proofErr w:type="spellEnd"/>
      <w:r w:rsidRPr="00764646">
        <w:rPr>
          <w:rFonts w:cs="Times New Roman"/>
        </w:rPr>
        <w:t>», планируемый объем инвестиций 100 млн. рублей.</w:t>
      </w:r>
    </w:p>
    <w:p w:rsidR="00B31EDC" w:rsidRPr="003B48BE" w:rsidRDefault="00B31EDC" w:rsidP="00FE4282">
      <w:pPr>
        <w:ind w:firstLine="540"/>
        <w:jc w:val="both"/>
        <w:rPr>
          <w:rFonts w:cs="Times New Roman"/>
          <w:b/>
        </w:rPr>
      </w:pPr>
    </w:p>
    <w:p w:rsidR="00FE4282" w:rsidRPr="003B48BE" w:rsidRDefault="0053125A" w:rsidP="00FE4282">
      <w:pPr>
        <w:ind w:firstLine="540"/>
        <w:jc w:val="both"/>
        <w:rPr>
          <w:rFonts w:cs="Times New Roman"/>
          <w:b/>
        </w:rPr>
      </w:pPr>
      <w:r w:rsidRPr="003B48BE">
        <w:rPr>
          <w:rFonts w:cs="Times New Roman"/>
          <w:b/>
        </w:rPr>
        <w:t>Сельское хозяйство</w:t>
      </w:r>
    </w:p>
    <w:p w:rsidR="00FE4282" w:rsidRPr="002948BE" w:rsidRDefault="00B31EDC" w:rsidP="00FE4282">
      <w:pPr>
        <w:ind w:firstLine="540"/>
        <w:jc w:val="both"/>
        <w:rPr>
          <w:rFonts w:cs="Times New Roman"/>
          <w:b/>
          <w:bCs/>
          <w:i/>
          <w:color w:val="333333"/>
        </w:rPr>
      </w:pPr>
      <w:r w:rsidRPr="002948BE">
        <w:rPr>
          <w:rFonts w:cs="Times New Roman"/>
          <w:b/>
          <w:bCs/>
          <w:i/>
          <w:color w:val="333333"/>
        </w:rPr>
        <w:t>Сложившаяся характеристика развития сельского хозяйства</w:t>
      </w:r>
    </w:p>
    <w:p w:rsidR="00B31EDC" w:rsidRDefault="00764646" w:rsidP="00FE4282">
      <w:pPr>
        <w:ind w:firstLine="540"/>
        <w:jc w:val="both"/>
        <w:rPr>
          <w:rFonts w:cs="Times New Roman"/>
        </w:rPr>
      </w:pPr>
      <w:r w:rsidRPr="00764646">
        <w:rPr>
          <w:rFonts w:cs="Times New Roman"/>
        </w:rPr>
        <w:t xml:space="preserve">Крупнейшими сельскохозяйственными предприятиями городского округа Электросталь на сегодняшний день являются: </w:t>
      </w:r>
      <w:proofErr w:type="gramStart"/>
      <w:r w:rsidRPr="00764646">
        <w:rPr>
          <w:rFonts w:cs="Times New Roman"/>
        </w:rPr>
        <w:t>ООО "Тепличный комплекс "Агрокомплекс "</w:t>
      </w:r>
      <w:proofErr w:type="spellStart"/>
      <w:r w:rsidRPr="00764646">
        <w:rPr>
          <w:rFonts w:cs="Times New Roman"/>
        </w:rPr>
        <w:t>Иванисово</w:t>
      </w:r>
      <w:proofErr w:type="spellEnd"/>
      <w:r w:rsidRPr="00764646">
        <w:rPr>
          <w:rFonts w:cs="Times New Roman"/>
        </w:rPr>
        <w:t>", ООО "Агрокомплекс  "</w:t>
      </w:r>
      <w:proofErr w:type="spellStart"/>
      <w:r w:rsidRPr="00764646">
        <w:rPr>
          <w:rFonts w:cs="Times New Roman"/>
        </w:rPr>
        <w:t>Богородские</w:t>
      </w:r>
      <w:proofErr w:type="spellEnd"/>
      <w:r w:rsidRPr="00764646">
        <w:rPr>
          <w:rFonts w:cs="Times New Roman"/>
        </w:rPr>
        <w:t xml:space="preserve"> овощи", грибной комплекс ООО "ТД </w:t>
      </w:r>
      <w:proofErr w:type="spellStart"/>
      <w:r w:rsidRPr="00764646">
        <w:rPr>
          <w:rFonts w:cs="Times New Roman"/>
        </w:rPr>
        <w:t>Богородские</w:t>
      </w:r>
      <w:proofErr w:type="spellEnd"/>
      <w:r w:rsidRPr="00764646">
        <w:rPr>
          <w:rFonts w:cs="Times New Roman"/>
        </w:rPr>
        <w:t xml:space="preserve"> овощи».</w:t>
      </w:r>
      <w:proofErr w:type="gramEnd"/>
      <w:r w:rsidRPr="00764646">
        <w:rPr>
          <w:rFonts w:cs="Times New Roman"/>
        </w:rPr>
        <w:t xml:space="preserve"> Основные виды сельскохозяйственной продукции, которые производят данные предприятия это овощи: огурцы, томаты, салат. В городском округе Электросталь отсутствуют животноводческие, свиноводческие фермы, птицефермы. Данные по показателям производства продукции животного происхождения  основаны на монитор</w:t>
      </w:r>
      <w:r>
        <w:rPr>
          <w:rFonts w:cs="Times New Roman"/>
        </w:rPr>
        <w:t>инге частных сельских  хозяйств</w:t>
      </w:r>
      <w:r w:rsidRPr="00764646">
        <w:rPr>
          <w:rFonts w:cs="Times New Roman"/>
        </w:rPr>
        <w:t xml:space="preserve">. </w:t>
      </w:r>
      <w:proofErr w:type="gramStart"/>
      <w:r w:rsidRPr="00764646">
        <w:rPr>
          <w:rFonts w:cs="Times New Roman"/>
        </w:rPr>
        <w:t>По результатам мониторинга установлен, что  значение показателя "Производство скота и птицы на убой в хозяйствах всех категорий" остается в районе 10 тыс. тонн ежегодно.</w:t>
      </w:r>
      <w:proofErr w:type="gramEnd"/>
    </w:p>
    <w:p w:rsidR="002948BE" w:rsidRPr="003B48BE" w:rsidRDefault="002948BE" w:rsidP="00FE4282">
      <w:pPr>
        <w:ind w:firstLine="540"/>
        <w:jc w:val="both"/>
        <w:rPr>
          <w:rFonts w:cs="Times New Roman"/>
        </w:rPr>
      </w:pPr>
      <w:r w:rsidRPr="002948BE">
        <w:rPr>
          <w:rFonts w:cs="Times New Roman"/>
        </w:rPr>
        <w:t>Динамика роста производства сельхозпродукции будет обусловлено постепенным увеличением  площадей  агрокомплекса и вводом новых мощностей.</w:t>
      </w:r>
    </w:p>
    <w:p w:rsidR="0053125A" w:rsidRPr="003B48BE" w:rsidRDefault="0053125A" w:rsidP="00FE4282">
      <w:pPr>
        <w:ind w:firstLine="540"/>
        <w:jc w:val="both"/>
        <w:rPr>
          <w:rFonts w:cs="Times New Roman"/>
          <w:b/>
        </w:rPr>
      </w:pPr>
    </w:p>
    <w:p w:rsidR="00FE4282" w:rsidRPr="002948BE" w:rsidRDefault="0053125A" w:rsidP="00FE4282">
      <w:pPr>
        <w:ind w:firstLine="540"/>
        <w:jc w:val="both"/>
        <w:rPr>
          <w:rFonts w:cs="Times New Roman"/>
          <w:b/>
          <w:bCs/>
          <w:i/>
          <w:color w:val="333333"/>
        </w:rPr>
      </w:pPr>
      <w:r w:rsidRPr="002948BE">
        <w:rPr>
          <w:rFonts w:cs="Times New Roman"/>
          <w:b/>
          <w:bCs/>
          <w:i/>
          <w:color w:val="333333"/>
        </w:rPr>
        <w:t>Прогноз развития сельского хозяйства</w:t>
      </w:r>
    </w:p>
    <w:p w:rsidR="0053125A" w:rsidRPr="003B48BE" w:rsidRDefault="002948BE" w:rsidP="00FE4282">
      <w:pPr>
        <w:ind w:firstLine="540"/>
        <w:jc w:val="both"/>
        <w:rPr>
          <w:rFonts w:cs="Times New Roman"/>
          <w:b/>
        </w:rPr>
      </w:pPr>
      <w:r w:rsidRPr="002948BE">
        <w:rPr>
          <w:rFonts w:cs="Times New Roman"/>
        </w:rPr>
        <w:t xml:space="preserve">Реализуемый группой компаний «Виктория </w:t>
      </w:r>
      <w:proofErr w:type="spellStart"/>
      <w:r w:rsidRPr="002948BE">
        <w:rPr>
          <w:rFonts w:cs="Times New Roman"/>
        </w:rPr>
        <w:t>Эстейт</w:t>
      </w:r>
      <w:proofErr w:type="spellEnd"/>
      <w:r w:rsidRPr="002948BE">
        <w:rPr>
          <w:rFonts w:cs="Times New Roman"/>
        </w:rPr>
        <w:t xml:space="preserve">» на территории городского округа проект по созданию и развитию на площадях </w:t>
      </w:r>
      <w:proofErr w:type="spellStart"/>
      <w:r w:rsidRPr="002948BE">
        <w:rPr>
          <w:rFonts w:cs="Times New Roman"/>
        </w:rPr>
        <w:t>агропарка</w:t>
      </w:r>
      <w:proofErr w:type="spellEnd"/>
      <w:r w:rsidRPr="002948BE">
        <w:rPr>
          <w:rFonts w:cs="Times New Roman"/>
        </w:rPr>
        <w:t xml:space="preserve"> </w:t>
      </w:r>
      <w:proofErr w:type="spellStart"/>
      <w:r w:rsidRPr="002948BE">
        <w:rPr>
          <w:rFonts w:cs="Times New Roman"/>
        </w:rPr>
        <w:t>VictoriaIndustrialPark</w:t>
      </w:r>
      <w:proofErr w:type="spellEnd"/>
      <w:r w:rsidRPr="002948BE">
        <w:rPr>
          <w:rFonts w:cs="Times New Roman"/>
        </w:rPr>
        <w:t xml:space="preserve"> тепличного комплекса позволит круглогодично выращивать овощные культуры в закрытом грунте. В настоящее время на территории </w:t>
      </w:r>
      <w:proofErr w:type="spellStart"/>
      <w:r w:rsidRPr="002948BE">
        <w:rPr>
          <w:rFonts w:cs="Times New Roman"/>
        </w:rPr>
        <w:t>агропарка</w:t>
      </w:r>
      <w:proofErr w:type="spellEnd"/>
      <w:r w:rsidRPr="002948BE">
        <w:rPr>
          <w:rFonts w:cs="Times New Roman"/>
        </w:rPr>
        <w:t xml:space="preserve"> реализуется проекты по: - строительству тепличного комплекса второй очереди; - строительству грибного комплекс</w:t>
      </w:r>
      <w:proofErr w:type="gramStart"/>
      <w:r w:rsidRPr="002948BE">
        <w:rPr>
          <w:rFonts w:cs="Times New Roman"/>
        </w:rPr>
        <w:t>а ООО</w:t>
      </w:r>
      <w:proofErr w:type="gramEnd"/>
      <w:r w:rsidRPr="002948BE">
        <w:rPr>
          <w:rFonts w:cs="Times New Roman"/>
        </w:rPr>
        <w:t xml:space="preserve"> «ТД «</w:t>
      </w:r>
      <w:proofErr w:type="spellStart"/>
      <w:r w:rsidRPr="002948BE">
        <w:rPr>
          <w:rFonts w:cs="Times New Roman"/>
        </w:rPr>
        <w:t>Богородские</w:t>
      </w:r>
      <w:proofErr w:type="spellEnd"/>
      <w:r w:rsidRPr="002948BE">
        <w:rPr>
          <w:rFonts w:cs="Times New Roman"/>
        </w:rPr>
        <w:t xml:space="preserve"> овощи»; - строительству тепличного комплекса (третья очередь) по круглогодичному выращиванию клубники.</w:t>
      </w:r>
    </w:p>
    <w:p w:rsidR="002948BE" w:rsidRDefault="002948BE" w:rsidP="00FE4282">
      <w:pPr>
        <w:pStyle w:val="a3"/>
        <w:ind w:left="0" w:firstLine="540"/>
        <w:jc w:val="both"/>
        <w:rPr>
          <w:b/>
          <w:bCs/>
          <w:color w:val="333333"/>
        </w:rPr>
      </w:pPr>
    </w:p>
    <w:p w:rsidR="00FE4282" w:rsidRPr="003B48BE" w:rsidRDefault="0053125A" w:rsidP="00FE4282">
      <w:pPr>
        <w:pStyle w:val="a3"/>
        <w:ind w:left="0" w:firstLine="540"/>
        <w:jc w:val="both"/>
        <w:rPr>
          <w:b/>
          <w:bCs/>
        </w:rPr>
      </w:pPr>
      <w:r w:rsidRPr="003B48BE">
        <w:rPr>
          <w:b/>
          <w:bCs/>
          <w:color w:val="333333"/>
        </w:rPr>
        <w:t>Транспорт</w:t>
      </w:r>
      <w:r w:rsidR="00FE4282" w:rsidRPr="003B48BE">
        <w:rPr>
          <w:b/>
          <w:bCs/>
        </w:rPr>
        <w:t>.</w:t>
      </w:r>
    </w:p>
    <w:p w:rsidR="00FE4282" w:rsidRDefault="002948BE" w:rsidP="00FE4282">
      <w:pPr>
        <w:ind w:firstLine="540"/>
        <w:jc w:val="both"/>
        <w:rPr>
          <w:rFonts w:cs="Times New Roman"/>
        </w:rPr>
      </w:pPr>
      <w:r w:rsidRPr="002948BE">
        <w:rPr>
          <w:rFonts w:cs="Times New Roman"/>
        </w:rPr>
        <w:t xml:space="preserve">В связи с присоединением с 01.01.2018 к городскому округу Электросталь территории сельского поселения </w:t>
      </w:r>
      <w:proofErr w:type="spellStart"/>
      <w:r w:rsidRPr="002948BE">
        <w:rPr>
          <w:rFonts w:cs="Times New Roman"/>
        </w:rPr>
        <w:t>Степановское</w:t>
      </w:r>
      <w:proofErr w:type="spellEnd"/>
      <w:r w:rsidRPr="002948BE">
        <w:rPr>
          <w:rFonts w:cs="Times New Roman"/>
        </w:rPr>
        <w:t xml:space="preserve"> Ногинского муниципального района, протяжённость муниципальных автомобильных дорог в городском округе увеличилась и составляет 156,3 километров, площадью дорожного покрытия 1199,6  тысяч квадратных метров. Все муниципальные автомобильные дороги имеют усовершенствованное покрытие.  По состоянию на 1 января 2018 года 35,8  километра муниципальных автомобильных дорог нуждались в капитальном ремонте и ремонте дорожного покрытия, что составляло 36,3 % всей протяжённости муниципальных автомобильных дорог. В 2018 году отремонтировано асфальтовое покрытие 37 участков муниципальных автомобильных дорог площадью 271,6 тыс. кв. метров, протяженностью 21,586 км. Затраты на ремонт муниципальных автомобильных дорог составили – 241,1млн. рублей, из них из бюджета Московской области – 221 млн. рублей. Также проведены работы по устранению деформаций и повреждений дорожного покрытия, выявленных в ходе мероприятий по муниципальному </w:t>
      </w:r>
      <w:proofErr w:type="gramStart"/>
      <w:r w:rsidRPr="002948BE">
        <w:rPr>
          <w:rFonts w:cs="Times New Roman"/>
        </w:rPr>
        <w:t>контролю за</w:t>
      </w:r>
      <w:proofErr w:type="gramEnd"/>
      <w:r w:rsidRPr="002948BE">
        <w:rPr>
          <w:rFonts w:cs="Times New Roman"/>
        </w:rPr>
        <w:t xml:space="preserve"> обеспечением сохранности муниципальных автомобильных дорог, а также по предписаниям федеральных органов исполнительной власти, уполномоченных осуществлять на территории городского округа государственный контроль за использованием и сохранностью автомобильных дорог, безопасностью дорожного движения. Устранение деформаций и повреждений проведено на участках дорожного покрытия общей площадью 24,7 тыс. кв. метров, протяжённость отремонтированных участков составила 16,852 тыс</w:t>
      </w:r>
      <w:proofErr w:type="gramStart"/>
      <w:r w:rsidRPr="002948BE">
        <w:rPr>
          <w:rFonts w:cs="Times New Roman"/>
        </w:rPr>
        <w:t>.м</w:t>
      </w:r>
      <w:proofErr w:type="gramEnd"/>
      <w:r w:rsidRPr="002948BE">
        <w:rPr>
          <w:rFonts w:cs="Times New Roman"/>
        </w:rPr>
        <w:t xml:space="preserve">етров. В 2018 году проведены работы по летнему и зимнему содержанию муниципальных автомобильных дорог и элементов их обустройства на сумму 79,9 млн. рублей. В период зимней эксплуатации с улиц города вывезено на </w:t>
      </w:r>
      <w:proofErr w:type="spellStart"/>
      <w:r w:rsidRPr="002948BE">
        <w:rPr>
          <w:rFonts w:cs="Times New Roman"/>
        </w:rPr>
        <w:t>снегосвалки</w:t>
      </w:r>
      <w:proofErr w:type="spellEnd"/>
      <w:r w:rsidRPr="002948BE">
        <w:rPr>
          <w:rFonts w:cs="Times New Roman"/>
        </w:rPr>
        <w:t xml:space="preserve">  120 тыс. куб. метров снега. Использовано 12,1 тыс. куб. метров </w:t>
      </w:r>
      <w:proofErr w:type="spellStart"/>
      <w:r w:rsidRPr="002948BE">
        <w:rPr>
          <w:rFonts w:cs="Times New Roman"/>
        </w:rPr>
        <w:t>песко-соляной</w:t>
      </w:r>
      <w:proofErr w:type="spellEnd"/>
      <w:r w:rsidRPr="002948BE">
        <w:rPr>
          <w:rFonts w:cs="Times New Roman"/>
        </w:rPr>
        <w:t xml:space="preserve"> смеси для обработки улиц города в периоды снегопадов и образования гололедицы.</w:t>
      </w:r>
    </w:p>
    <w:p w:rsidR="002948BE" w:rsidRDefault="002948BE" w:rsidP="00FE4282">
      <w:pPr>
        <w:ind w:firstLine="540"/>
        <w:jc w:val="both"/>
        <w:rPr>
          <w:rFonts w:cs="Times New Roman"/>
        </w:rPr>
      </w:pPr>
      <w:r w:rsidRPr="002948BE">
        <w:rPr>
          <w:rFonts w:cs="Times New Roman"/>
        </w:rPr>
        <w:t xml:space="preserve">В прогнозном периоде строительство и реконструкция объектов </w:t>
      </w:r>
      <w:proofErr w:type="spellStart"/>
      <w:proofErr w:type="gramStart"/>
      <w:r w:rsidRPr="002948BE">
        <w:rPr>
          <w:rFonts w:cs="Times New Roman"/>
        </w:rPr>
        <w:t>дорожно</w:t>
      </w:r>
      <w:proofErr w:type="spellEnd"/>
      <w:r w:rsidRPr="002948BE">
        <w:rPr>
          <w:rFonts w:cs="Times New Roman"/>
        </w:rPr>
        <w:t>- транспортной</w:t>
      </w:r>
      <w:proofErr w:type="gramEnd"/>
      <w:r w:rsidRPr="002948BE">
        <w:rPr>
          <w:rFonts w:cs="Times New Roman"/>
        </w:rPr>
        <w:t xml:space="preserve"> инфраструктуры не планируется. 100% дорог имеют усовершенствованное покрытие. В этой связи  увеличение протяженности дорог с твердым типом покрытия на прогнозный период не прогнозируется.</w:t>
      </w:r>
    </w:p>
    <w:p w:rsidR="002948BE" w:rsidRPr="002948BE" w:rsidRDefault="002948BE" w:rsidP="00FE4282">
      <w:pPr>
        <w:ind w:firstLine="540"/>
        <w:jc w:val="both"/>
        <w:rPr>
          <w:rFonts w:cs="Times New Roman"/>
        </w:rPr>
      </w:pPr>
    </w:p>
    <w:p w:rsidR="00FE4282" w:rsidRPr="00DA3CB8" w:rsidRDefault="0053125A" w:rsidP="00FE4282">
      <w:pPr>
        <w:ind w:firstLine="540"/>
        <w:jc w:val="both"/>
        <w:rPr>
          <w:rFonts w:cs="Times New Roman"/>
          <w:b/>
        </w:rPr>
      </w:pPr>
      <w:r w:rsidRPr="00DA3CB8">
        <w:rPr>
          <w:rFonts w:cs="Times New Roman"/>
          <w:b/>
          <w:bCs/>
        </w:rPr>
        <w:t>Малое и среднее предпринимательство</w:t>
      </w:r>
      <w:r w:rsidR="00FE4282" w:rsidRPr="00DA3CB8">
        <w:rPr>
          <w:rFonts w:cs="Times New Roman"/>
          <w:b/>
        </w:rPr>
        <w:t>.</w:t>
      </w:r>
    </w:p>
    <w:p w:rsidR="0053125A" w:rsidRPr="00DA3CB8" w:rsidRDefault="00DA3CB8" w:rsidP="00FE4282">
      <w:pPr>
        <w:ind w:firstLine="540"/>
        <w:jc w:val="both"/>
        <w:rPr>
          <w:rFonts w:cs="Times New Roman"/>
        </w:rPr>
      </w:pPr>
      <w:r w:rsidRPr="00DA3CB8">
        <w:rPr>
          <w:rFonts w:cs="Times New Roman"/>
        </w:rPr>
        <w:t xml:space="preserve">По состоянию на 1 января 2019 года в городском округе Электросталь Московской области функционировало 5291 субъект малого и среднего предпринимательства (далее – МСП), в том числе: 2283 </w:t>
      </w:r>
      <w:proofErr w:type="gramStart"/>
      <w:r w:rsidRPr="00DA3CB8">
        <w:rPr>
          <w:rFonts w:cs="Times New Roman"/>
        </w:rPr>
        <w:t>юридических</w:t>
      </w:r>
      <w:proofErr w:type="gramEnd"/>
      <w:r w:rsidRPr="00DA3CB8">
        <w:rPr>
          <w:rFonts w:cs="Times New Roman"/>
        </w:rPr>
        <w:t xml:space="preserve"> лица, 3008 ИП. На тысячу жителей муниципального образования приходится 13,7 предприятий МСП (без учета ИП). Число субъектов МСП (в том числе ИП) в расчете на 10,0 тыс. человек населения составляет 318,3. Среднесписочная численность работающих в организациях МСП (без учета ИП) 11900 человек. Общий объем отгруженной продукции, выполненных работ и услуг предприятиями МСП за 2018 год составил 25,5 млрд</w:t>
      </w:r>
      <w:proofErr w:type="gramStart"/>
      <w:r w:rsidRPr="00DA3CB8">
        <w:rPr>
          <w:rFonts w:cs="Times New Roman"/>
        </w:rPr>
        <w:t>.р</w:t>
      </w:r>
      <w:proofErr w:type="gramEnd"/>
      <w:r w:rsidRPr="00DA3CB8">
        <w:rPr>
          <w:rFonts w:cs="Times New Roman"/>
        </w:rPr>
        <w:t>уб., или 39,7 % от общей суммы отгруженной продукции всех предприятий города. Среднемесячная заработная плата на предприятиях МСП – 26,12 тыс. руб. 33% налоговых поступлений в доход местного бюджета приходится на поступления от деятельности субъектов МСП.</w:t>
      </w:r>
    </w:p>
    <w:p w:rsidR="00DA3CB8" w:rsidRPr="00DA3CB8" w:rsidRDefault="00DA3CB8" w:rsidP="00FE4282">
      <w:pPr>
        <w:ind w:firstLine="540"/>
        <w:jc w:val="both"/>
        <w:rPr>
          <w:rFonts w:cs="Times New Roman"/>
        </w:rPr>
      </w:pPr>
      <w:r w:rsidRPr="00DA3CB8">
        <w:rPr>
          <w:rFonts w:cs="Times New Roman"/>
        </w:rPr>
        <w:t xml:space="preserve">В 2018 году наблюдается рост средних предприятий по отношению к 2017 году. Данная ситуация обусловлена регулярной работой, проводимой Администрацией </w:t>
      </w:r>
      <w:proofErr w:type="gramStart"/>
      <w:r w:rsidRPr="00DA3CB8">
        <w:rPr>
          <w:rFonts w:cs="Times New Roman"/>
        </w:rPr>
        <w:t>г</w:t>
      </w:r>
      <w:proofErr w:type="gramEnd"/>
      <w:r w:rsidRPr="00DA3CB8">
        <w:rPr>
          <w:rFonts w:cs="Times New Roman"/>
        </w:rPr>
        <w:t xml:space="preserve">.о. Электросталь. В рамках реализации мероприятия «Организация и проведение семинаров по актуальным вопросам развития» на территории городского округа Электросталь Московской области» в 2018 году проведены обучающие </w:t>
      </w:r>
      <w:proofErr w:type="spellStart"/>
      <w:r w:rsidRPr="00DA3CB8">
        <w:rPr>
          <w:rFonts w:cs="Times New Roman"/>
        </w:rPr>
        <w:t>семинарыв</w:t>
      </w:r>
      <w:proofErr w:type="spellEnd"/>
      <w:r w:rsidRPr="00DA3CB8">
        <w:rPr>
          <w:rFonts w:cs="Times New Roman"/>
        </w:rPr>
        <w:t xml:space="preserve"> </w:t>
      </w:r>
      <w:proofErr w:type="gramStart"/>
      <w:r w:rsidRPr="00DA3CB8">
        <w:rPr>
          <w:rFonts w:cs="Times New Roman"/>
        </w:rPr>
        <w:t>рамках</w:t>
      </w:r>
      <w:proofErr w:type="gramEnd"/>
      <w:r w:rsidRPr="00DA3CB8">
        <w:rPr>
          <w:rFonts w:cs="Times New Roman"/>
        </w:rPr>
        <w:t xml:space="preserve"> которых было обучено 300 человек, также на регулярной основе проводится консультирование субъектов малого и среднего предпринимательства. По итогам 2018 года консультацию получили порядка 349 предпринимателей.  В рамках имущественной поддержки субъектов малого и среднего предпринимательства в 2018 году заключено 3 договора купли-продажи объектов недвижимости.</w:t>
      </w:r>
    </w:p>
    <w:p w:rsidR="00DA3CB8" w:rsidRPr="00DA3CB8" w:rsidRDefault="00DA3CB8" w:rsidP="00FE4282">
      <w:pPr>
        <w:ind w:firstLine="540"/>
        <w:jc w:val="both"/>
        <w:rPr>
          <w:rFonts w:cs="Times New Roman"/>
        </w:rPr>
      </w:pPr>
      <w:r w:rsidRPr="00DA3CB8">
        <w:rPr>
          <w:rFonts w:cs="Times New Roman"/>
        </w:rPr>
        <w:t xml:space="preserve">В городском округе Электросталь разработана и действует муниципальная программа поддержки предпринимательства. В рамках программы предусмотрена финансовая поддержка, имущественная, информационная. В 2018 году на территории города </w:t>
      </w:r>
      <w:proofErr w:type="gramStart"/>
      <w:r w:rsidRPr="00DA3CB8">
        <w:rPr>
          <w:rFonts w:cs="Times New Roman"/>
        </w:rPr>
        <w:t>создан</w:t>
      </w:r>
      <w:proofErr w:type="gramEnd"/>
      <w:r w:rsidRPr="00DA3CB8">
        <w:rPr>
          <w:rFonts w:cs="Times New Roman"/>
        </w:rPr>
        <w:t xml:space="preserve"> </w:t>
      </w:r>
      <w:proofErr w:type="spellStart"/>
      <w:r w:rsidRPr="00DA3CB8">
        <w:rPr>
          <w:rFonts w:cs="Times New Roman"/>
        </w:rPr>
        <w:t>коворкинг-центр</w:t>
      </w:r>
      <w:proofErr w:type="spellEnd"/>
      <w:r w:rsidRPr="00DA3CB8">
        <w:rPr>
          <w:rFonts w:cs="Times New Roman"/>
        </w:rPr>
        <w:t xml:space="preserve">. В 2019 году на базе созданного </w:t>
      </w:r>
      <w:proofErr w:type="spellStart"/>
      <w:r w:rsidRPr="00DA3CB8">
        <w:rPr>
          <w:rFonts w:cs="Times New Roman"/>
        </w:rPr>
        <w:t>коворкинг-центра</w:t>
      </w:r>
      <w:proofErr w:type="spellEnd"/>
      <w:r w:rsidRPr="00DA3CB8">
        <w:rPr>
          <w:rFonts w:cs="Times New Roman"/>
        </w:rPr>
        <w:t xml:space="preserve"> будут проводиться регулярные встречи Администрации </w:t>
      </w:r>
      <w:proofErr w:type="gramStart"/>
      <w:r w:rsidRPr="00DA3CB8">
        <w:rPr>
          <w:rFonts w:cs="Times New Roman"/>
        </w:rPr>
        <w:t>г</w:t>
      </w:r>
      <w:proofErr w:type="gramEnd"/>
      <w:r w:rsidRPr="00DA3CB8">
        <w:rPr>
          <w:rFonts w:cs="Times New Roman"/>
        </w:rPr>
        <w:t xml:space="preserve">.о. Электросталь с </w:t>
      </w:r>
      <w:proofErr w:type="spellStart"/>
      <w:r w:rsidRPr="00DA3CB8">
        <w:rPr>
          <w:rFonts w:cs="Times New Roman"/>
        </w:rPr>
        <w:t>предпринимтельским</w:t>
      </w:r>
      <w:proofErr w:type="spellEnd"/>
      <w:r w:rsidRPr="00DA3CB8">
        <w:rPr>
          <w:rFonts w:cs="Times New Roman"/>
        </w:rPr>
        <w:t xml:space="preserve"> сообществом.  В настоящее время прорабатывается вопрос с</w:t>
      </w:r>
      <w:r>
        <w:rPr>
          <w:rFonts w:cs="Times New Roman"/>
        </w:rPr>
        <w:t xml:space="preserve">отрудничества с </w:t>
      </w:r>
      <w:proofErr w:type="spellStart"/>
      <w:r>
        <w:rPr>
          <w:rFonts w:cs="Times New Roman"/>
        </w:rPr>
        <w:t>госкорпорацией</w:t>
      </w:r>
      <w:proofErr w:type="spellEnd"/>
      <w:r>
        <w:rPr>
          <w:rFonts w:cs="Times New Roman"/>
        </w:rPr>
        <w:t xml:space="preserve"> «</w:t>
      </w:r>
      <w:proofErr w:type="spellStart"/>
      <w:r>
        <w:rPr>
          <w:rFonts w:cs="Times New Roman"/>
        </w:rPr>
        <w:t>Росатом</w:t>
      </w:r>
      <w:proofErr w:type="spellEnd"/>
      <w:r>
        <w:rPr>
          <w:rFonts w:cs="Times New Roman"/>
        </w:rPr>
        <w:t>»</w:t>
      </w:r>
      <w:r w:rsidRPr="00DA3CB8">
        <w:rPr>
          <w:rFonts w:cs="Times New Roman"/>
        </w:rPr>
        <w:t xml:space="preserve"> с целью применения кейсов корпорации для развития бизнеса в городском округе.</w:t>
      </w:r>
    </w:p>
    <w:p w:rsidR="00FE4282" w:rsidRPr="00400D86" w:rsidRDefault="00FE4282" w:rsidP="00400D86">
      <w:pPr>
        <w:pStyle w:val="a5"/>
        <w:spacing w:before="0" w:after="0"/>
        <w:ind w:firstLine="540"/>
        <w:jc w:val="both"/>
        <w:rPr>
          <w:rFonts w:ascii="Times New Roman" w:hAnsi="Times New Roman"/>
          <w:b/>
          <w:bCs/>
          <w:spacing w:val="-1"/>
        </w:rPr>
      </w:pPr>
      <w:r w:rsidRPr="00400D86">
        <w:rPr>
          <w:rFonts w:ascii="Times New Roman" w:hAnsi="Times New Roman"/>
          <w:b/>
          <w:bCs/>
          <w:spacing w:val="-1"/>
        </w:rPr>
        <w:t>Инвестиции.</w:t>
      </w:r>
    </w:p>
    <w:p w:rsidR="00FE4282" w:rsidRPr="00400D86" w:rsidRDefault="00FE4282" w:rsidP="00400D86">
      <w:pPr>
        <w:ind w:firstLine="567"/>
        <w:jc w:val="both"/>
        <w:rPr>
          <w:rFonts w:cs="Times New Roman"/>
        </w:rPr>
      </w:pPr>
    </w:p>
    <w:p w:rsidR="00695D3C" w:rsidRDefault="00DC292A" w:rsidP="00FE4282">
      <w:pPr>
        <w:ind w:firstLine="567"/>
        <w:rPr>
          <w:rFonts w:cs="Times New Roman"/>
        </w:rPr>
      </w:pPr>
      <w:r w:rsidRPr="00DC292A">
        <w:rPr>
          <w:rFonts w:cs="Times New Roman"/>
        </w:rPr>
        <w:t>Объем инвестиций в основной капитал в 2018 году за счет всех источников финансирования по городскому округу Электросталь составил 7 059,83 млн. руб., из них объем инвестиций по крупным средним предприятиям городского округа составил 4 325,03 млн</w:t>
      </w:r>
      <w:proofErr w:type="gramStart"/>
      <w:r w:rsidRPr="00DC292A">
        <w:rPr>
          <w:rFonts w:cs="Times New Roman"/>
        </w:rPr>
        <w:t>.р</w:t>
      </w:r>
      <w:proofErr w:type="gramEnd"/>
      <w:r w:rsidRPr="00DC292A">
        <w:rPr>
          <w:rFonts w:cs="Times New Roman"/>
        </w:rPr>
        <w:t xml:space="preserve">уб., по предприятиям малого бизнеса – 2 734,8 млн.руб.  Значительный рост инвестиций в 2018 году произошел в результате присоединения к городскому округу бывшего сельского поселения </w:t>
      </w:r>
      <w:proofErr w:type="spellStart"/>
      <w:r w:rsidRPr="00DC292A">
        <w:rPr>
          <w:rFonts w:cs="Times New Roman"/>
        </w:rPr>
        <w:t>Степановское</w:t>
      </w:r>
      <w:proofErr w:type="spellEnd"/>
      <w:r w:rsidRPr="00DC292A">
        <w:rPr>
          <w:rFonts w:cs="Times New Roman"/>
        </w:rPr>
        <w:t xml:space="preserve"> Ногинского района, на территории которого реализуются масштабные инвестиционные проекты в сфере сельского хозяйства. Также рост инвестиций обусловлен проведением на крупных предприятиях города модернизации производства.</w:t>
      </w:r>
    </w:p>
    <w:p w:rsidR="00DC292A" w:rsidRDefault="00DC292A" w:rsidP="00DC292A">
      <w:pPr>
        <w:ind w:firstLine="567"/>
        <w:jc w:val="both"/>
        <w:rPr>
          <w:rFonts w:cs="Times New Roman"/>
        </w:rPr>
      </w:pPr>
      <w:proofErr w:type="gramStart"/>
      <w:r w:rsidRPr="00DC292A">
        <w:rPr>
          <w:rFonts w:cs="Times New Roman"/>
        </w:rPr>
        <w:t>Факторы</w:t>
      </w:r>
      <w:proofErr w:type="gramEnd"/>
      <w:r w:rsidRPr="00DC292A">
        <w:rPr>
          <w:rFonts w:cs="Times New Roman"/>
        </w:rPr>
        <w:t xml:space="preserve"> влияющие на динамику показателя:   Сильные стороны: </w:t>
      </w:r>
      <w:proofErr w:type="gramStart"/>
      <w:r w:rsidRPr="00DC292A">
        <w:rPr>
          <w:rFonts w:cs="Times New Roman"/>
        </w:rPr>
        <w:t>Транспортная доступность к г. Москве и соседним муниципальным образованиям, развитая транспортная инфраструктура; высокоразвитое обрабатывающее промышленное производство;  наличие инфраструктуры поддержки предпринимательства;  Возможности: вовлечение в оборот свободных площадей крупных предприятий города, в т.ч. для размещения предприятий малого и среднего бизнеса; развитие сельских территорий;  Слабые стороны: снижение доли трудоспособного населения; масштабная трудовая миграция в Москву и соседние муниципальные образования;</w:t>
      </w:r>
      <w:proofErr w:type="gramEnd"/>
      <w:r w:rsidRPr="00DC292A">
        <w:rPr>
          <w:rFonts w:cs="Times New Roman"/>
        </w:rPr>
        <w:t xml:space="preserve"> отсутствие свободных земельных участков по развитие промышленного производства; отставание строительства городских систем инженерного обеспечения, требующее реконструкции и модернизации. Угрозы: неблагоприятная экологическая обстановка; конкуренция за инвесторов с другими муниципальными образованиями Московской области; снижение темпов экономического развития;  Вывод: </w:t>
      </w:r>
      <w:proofErr w:type="gramStart"/>
      <w:r w:rsidRPr="00DC292A">
        <w:rPr>
          <w:rFonts w:cs="Times New Roman"/>
        </w:rPr>
        <w:t xml:space="preserve">На территории городского округа Электросталь в «старых» границах (до присоединения территории сельского поселения </w:t>
      </w:r>
      <w:proofErr w:type="spellStart"/>
      <w:r w:rsidRPr="00DC292A">
        <w:rPr>
          <w:rFonts w:cs="Times New Roman"/>
        </w:rPr>
        <w:t>Степановское</w:t>
      </w:r>
      <w:proofErr w:type="spellEnd"/>
      <w:r w:rsidRPr="00DC292A">
        <w:rPr>
          <w:rFonts w:cs="Times New Roman"/>
        </w:rPr>
        <w:t>), практически исчерпан ресурс по земельным участкам для промышленного развития, поэтому основная задача Администрации городского округа, совместно с руководителями крупных предприятий, привлечь инвесторов для размещения на свободных площадях этих предприятий новых производств и инновационных технологий, не в ущерб экологической обстановке.</w:t>
      </w:r>
      <w:proofErr w:type="gramEnd"/>
      <w:r w:rsidRPr="00DC292A">
        <w:rPr>
          <w:rFonts w:cs="Times New Roman"/>
        </w:rPr>
        <w:t xml:space="preserve"> Со вступлением в силу с 01.01.2018 закона Московской области от 08.06.2017 №87/2017-ОЗ «Об объединении сельского поселения </w:t>
      </w:r>
      <w:proofErr w:type="spellStart"/>
      <w:r w:rsidRPr="00DC292A">
        <w:rPr>
          <w:rFonts w:cs="Times New Roman"/>
        </w:rPr>
        <w:t>Степановское</w:t>
      </w:r>
      <w:proofErr w:type="spellEnd"/>
      <w:r w:rsidRPr="00DC292A">
        <w:rPr>
          <w:rFonts w:cs="Times New Roman"/>
        </w:rPr>
        <w:t xml:space="preserve">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площадь городского округа Электросталь увеличилась более</w:t>
      </w:r>
      <w:proofErr w:type="gramStart"/>
      <w:r w:rsidRPr="00DC292A">
        <w:rPr>
          <w:rFonts w:cs="Times New Roman"/>
        </w:rPr>
        <w:t>,</w:t>
      </w:r>
      <w:proofErr w:type="gramEnd"/>
      <w:r w:rsidRPr="00DC292A">
        <w:rPr>
          <w:rFonts w:cs="Times New Roman"/>
        </w:rPr>
        <w:t xml:space="preserve"> чем в 1,5 раза.  </w:t>
      </w:r>
      <w:proofErr w:type="gramStart"/>
      <w:r w:rsidRPr="00DC292A">
        <w:rPr>
          <w:rFonts w:cs="Times New Roman"/>
        </w:rPr>
        <w:t>Однако баланс присоединенных территорий не способствует улучшению ситуации: в соответствии с проектом внесения изменений в генеральный план городского округа в зоне лесов находится 3 304,43 га (39% присоединенной территории), в зоне сельскохозяйственного назначения – 3 692,97 га (44% присоединенной территории), остальная территория (земли промышленной, жилой застройки, рекреационного назначения) уже введены в оборот.</w:t>
      </w:r>
      <w:proofErr w:type="gramEnd"/>
    </w:p>
    <w:p w:rsidR="00DC292A" w:rsidRDefault="00DC292A" w:rsidP="00DC292A">
      <w:pPr>
        <w:ind w:firstLine="567"/>
        <w:jc w:val="both"/>
        <w:rPr>
          <w:rFonts w:cs="Times New Roman"/>
        </w:rPr>
      </w:pPr>
      <w:r w:rsidRPr="00DC292A">
        <w:rPr>
          <w:rFonts w:cs="Times New Roman"/>
        </w:rPr>
        <w:t xml:space="preserve">Основные направления деятельности по привлечению инвестиций:  </w:t>
      </w:r>
    </w:p>
    <w:p w:rsidR="00DC292A" w:rsidRDefault="00DC292A" w:rsidP="00DC292A">
      <w:pPr>
        <w:ind w:firstLine="567"/>
        <w:jc w:val="both"/>
        <w:rPr>
          <w:rFonts w:cs="Times New Roman"/>
        </w:rPr>
      </w:pPr>
      <w:r w:rsidRPr="00DC292A">
        <w:rPr>
          <w:rFonts w:cs="Times New Roman"/>
        </w:rPr>
        <w:t xml:space="preserve">- развитие индустриального парка «Металлург»; </w:t>
      </w:r>
    </w:p>
    <w:p w:rsidR="00DC292A" w:rsidRDefault="00DC292A" w:rsidP="00DC292A">
      <w:pPr>
        <w:ind w:firstLine="567"/>
        <w:jc w:val="both"/>
        <w:rPr>
          <w:rFonts w:cs="Times New Roman"/>
        </w:rPr>
      </w:pPr>
      <w:r w:rsidRPr="00DC292A">
        <w:rPr>
          <w:rFonts w:cs="Times New Roman"/>
        </w:rPr>
        <w:t xml:space="preserve">- вовлечение в оборот (интенсификация использования) имеющихся резервных производственных площадей, которые предприятия готовы использовать с целью предоставления в аренду или выкупа, в том числе субъектам малого и среднего предпринимательства; </w:t>
      </w:r>
    </w:p>
    <w:p w:rsidR="00DC292A" w:rsidRDefault="00DC292A" w:rsidP="00DC292A">
      <w:pPr>
        <w:ind w:firstLine="567"/>
        <w:jc w:val="both"/>
        <w:rPr>
          <w:rFonts w:cs="Times New Roman"/>
        </w:rPr>
      </w:pPr>
      <w:r w:rsidRPr="00DC292A">
        <w:rPr>
          <w:rFonts w:cs="Times New Roman"/>
        </w:rPr>
        <w:t xml:space="preserve">- информирование предпринимателей о мерах государственной и муниципальной поддержки.  </w:t>
      </w:r>
    </w:p>
    <w:p w:rsidR="00DC292A" w:rsidRPr="00DC292A" w:rsidRDefault="00DC292A" w:rsidP="00DC292A">
      <w:pPr>
        <w:ind w:firstLine="567"/>
        <w:jc w:val="both"/>
        <w:rPr>
          <w:rFonts w:cs="Times New Roman"/>
        </w:rPr>
      </w:pPr>
      <w:r w:rsidRPr="00DC292A">
        <w:rPr>
          <w:rFonts w:cs="Times New Roman"/>
        </w:rPr>
        <w:t>- сопровождение инвестиционных проектов малого и среднего предпринимательства.</w:t>
      </w:r>
    </w:p>
    <w:p w:rsidR="00DC292A" w:rsidRPr="00400D86" w:rsidRDefault="00DC292A" w:rsidP="00FE4282">
      <w:pPr>
        <w:ind w:firstLine="567"/>
        <w:rPr>
          <w:rFonts w:cs="Times New Roman"/>
          <w:b/>
        </w:rPr>
      </w:pPr>
    </w:p>
    <w:p w:rsidR="00400D86" w:rsidRDefault="00532B35" w:rsidP="00FE4282">
      <w:pPr>
        <w:ind w:firstLine="567"/>
        <w:jc w:val="both"/>
        <w:rPr>
          <w:rFonts w:cs="Times New Roman"/>
          <w:b/>
          <w:bCs/>
          <w:color w:val="333333"/>
        </w:rPr>
      </w:pPr>
      <w:r w:rsidRPr="00532B35">
        <w:rPr>
          <w:rFonts w:cs="Times New Roman"/>
          <w:b/>
          <w:bCs/>
          <w:color w:val="333333"/>
        </w:rPr>
        <w:t>Строительство и жилищно-коммунальное хозяйство</w:t>
      </w:r>
      <w:r>
        <w:rPr>
          <w:rFonts w:cs="Times New Roman"/>
          <w:b/>
          <w:bCs/>
          <w:color w:val="333333"/>
        </w:rPr>
        <w:t>.</w:t>
      </w:r>
    </w:p>
    <w:p w:rsidR="00532B35" w:rsidRPr="00532B35" w:rsidRDefault="00532B35" w:rsidP="00FE4282">
      <w:pPr>
        <w:ind w:firstLine="567"/>
        <w:jc w:val="both"/>
        <w:rPr>
          <w:rFonts w:cs="Times New Roman"/>
          <w:b/>
          <w:bCs/>
          <w:i/>
          <w:color w:val="333333"/>
        </w:rPr>
      </w:pPr>
      <w:r w:rsidRPr="00532B35">
        <w:rPr>
          <w:rFonts w:cs="Times New Roman"/>
          <w:b/>
          <w:bCs/>
          <w:i/>
          <w:color w:val="333333"/>
        </w:rPr>
        <w:t>Объем работ, выполненных по виду экономической деятельности «Строительство»</w:t>
      </w:r>
    </w:p>
    <w:p w:rsidR="00CC47F5" w:rsidRDefault="00532B35" w:rsidP="00FE4282">
      <w:pPr>
        <w:ind w:firstLine="567"/>
        <w:jc w:val="both"/>
        <w:rPr>
          <w:rFonts w:cs="Times New Roman"/>
        </w:rPr>
      </w:pPr>
      <w:r w:rsidRPr="00532B35">
        <w:rPr>
          <w:rFonts w:cs="Times New Roman"/>
        </w:rPr>
        <w:t>Основными факторами, влияющими на строительный рынок, являются: устойчивость валютного курса, инфляция, спрос - предложение на недвижимость, доступность кредитования и государственных источников финансирования. Важнейшим сегментом строительной отрасли является жилищное строительство, что подтверждается также статистикой ввода в эксплуатацию на территории городского округа Электросталь жилых домов. В 2019 году планируется ввести в эксплуатацию 34,2 тыс.кв</w:t>
      </w:r>
      <w:proofErr w:type="gramStart"/>
      <w:r w:rsidRPr="00532B35">
        <w:rPr>
          <w:rFonts w:cs="Times New Roman"/>
        </w:rPr>
        <w:t>.м</w:t>
      </w:r>
      <w:proofErr w:type="gramEnd"/>
      <w:r w:rsidRPr="00532B35">
        <w:rPr>
          <w:rFonts w:cs="Times New Roman"/>
        </w:rPr>
        <w:t xml:space="preserve">етров жилья, в том числе 6,2 тыс.кв.метров жилья, построенного населением за счет собственных средств.  Ввиду отсутствия на территории городского округа земельных участков для дальнейшего промышленного развития, строительство крупных промышленных объектов не планируется. В тоже время, наличие на территориях действующих промышленных предприятий свободных производственных площадей, обеспечивает возможность строительства  новых производственно-коммунальных зон (производственно-складских комплексов, производственных зданий и пр.). На площадях </w:t>
      </w:r>
      <w:proofErr w:type="spellStart"/>
      <w:r w:rsidRPr="00532B35">
        <w:rPr>
          <w:rFonts w:cs="Times New Roman"/>
        </w:rPr>
        <w:t>агропарка</w:t>
      </w:r>
      <w:proofErr w:type="spellEnd"/>
      <w:r w:rsidRPr="00532B35">
        <w:rPr>
          <w:rFonts w:cs="Times New Roman"/>
        </w:rPr>
        <w:t xml:space="preserve"> </w:t>
      </w:r>
      <w:proofErr w:type="spellStart"/>
      <w:r w:rsidRPr="00532B35">
        <w:rPr>
          <w:rFonts w:cs="Times New Roman"/>
        </w:rPr>
        <w:t>VictoriaIndustrialPark</w:t>
      </w:r>
      <w:proofErr w:type="spellEnd"/>
      <w:r w:rsidRPr="00532B35">
        <w:rPr>
          <w:rFonts w:cs="Times New Roman"/>
        </w:rPr>
        <w:t xml:space="preserve"> осуществляется активное строительство тепличных комплексов по выращиванию овощей. Все </w:t>
      </w:r>
      <w:proofErr w:type="spellStart"/>
      <w:r w:rsidRPr="00532B35">
        <w:rPr>
          <w:rFonts w:cs="Times New Roman"/>
        </w:rPr>
        <w:t>это</w:t>
      </w:r>
      <w:proofErr w:type="gramStart"/>
      <w:r w:rsidRPr="00532B35">
        <w:rPr>
          <w:rFonts w:cs="Times New Roman"/>
        </w:rPr>
        <w:t>,в</w:t>
      </w:r>
      <w:proofErr w:type="spellEnd"/>
      <w:proofErr w:type="gramEnd"/>
      <w:r w:rsidRPr="00532B35">
        <w:rPr>
          <w:rFonts w:cs="Times New Roman"/>
        </w:rPr>
        <w:t xml:space="preserve"> совокупности, и обеспечивает удержание в стабильных для городского округа Электросталь значениях объема работ, выполненных по виду экономической деятельности «Строительство» с темпом роста 100%</w:t>
      </w:r>
      <w:r>
        <w:rPr>
          <w:rFonts w:cs="Times New Roman"/>
        </w:rPr>
        <w:t>.</w:t>
      </w:r>
    </w:p>
    <w:p w:rsidR="00532B35" w:rsidRDefault="00532B35" w:rsidP="00FE4282">
      <w:pPr>
        <w:ind w:firstLine="567"/>
        <w:jc w:val="both"/>
        <w:rPr>
          <w:rFonts w:cs="Times New Roman"/>
        </w:rPr>
      </w:pPr>
      <w:r w:rsidRPr="00532B35">
        <w:rPr>
          <w:rFonts w:cs="Times New Roman"/>
        </w:rPr>
        <w:t xml:space="preserve">В прогнозном периоде строительство на территории городского округа Электросталь крупных промышленных объектов не планируется. Стабильное удержание темпов роста по виду деятельности «Строительство» в прогнозном периоде обеспечит строительство на территории городского округа жилых зданий.  Основным источником финансирования инвестиций в жилищном строительстве являются привлеченные средства, в основном за счет значительной доли банковских кредитов, а также за счет средств населения. С привлечением механизмов ипотечного кредитования спрос на жилье в городском округе ежегодно растет. Также на рост объема показателя существенное влияние окажет развитие индустриальных парков: «Металлург», расположенного на базе </w:t>
      </w:r>
      <w:proofErr w:type="spellStart"/>
      <w:r w:rsidRPr="00532B35">
        <w:rPr>
          <w:rFonts w:cs="Times New Roman"/>
        </w:rPr>
        <w:t>системообразующего</w:t>
      </w:r>
      <w:proofErr w:type="spellEnd"/>
      <w:r w:rsidRPr="00532B35">
        <w:rPr>
          <w:rFonts w:cs="Times New Roman"/>
        </w:rPr>
        <w:t xml:space="preserve"> предприятия АО «МЗ «Электросталь»; «ЭЛКО» на базе предприятия ЗАО ТПК «ЭЛКО»; </w:t>
      </w:r>
      <w:proofErr w:type="spellStart"/>
      <w:r w:rsidRPr="00532B35">
        <w:rPr>
          <w:rFonts w:cs="Times New Roman"/>
        </w:rPr>
        <w:t>VictoriaIndustrialPark</w:t>
      </w:r>
      <w:proofErr w:type="spellEnd"/>
      <w:r w:rsidRPr="00532B35">
        <w:rPr>
          <w:rFonts w:cs="Times New Roman"/>
        </w:rPr>
        <w:t>.</w:t>
      </w:r>
    </w:p>
    <w:p w:rsidR="00532B35" w:rsidRDefault="00532B35" w:rsidP="00FE4282">
      <w:pPr>
        <w:ind w:firstLine="567"/>
        <w:jc w:val="both"/>
        <w:rPr>
          <w:rFonts w:cs="Times New Roman"/>
        </w:rPr>
      </w:pPr>
    </w:p>
    <w:p w:rsidR="00532B35" w:rsidRDefault="00532B35" w:rsidP="00FE4282">
      <w:pPr>
        <w:ind w:firstLine="567"/>
        <w:jc w:val="both"/>
        <w:rPr>
          <w:rFonts w:cs="Times New Roman"/>
          <w:b/>
          <w:i/>
        </w:rPr>
      </w:pPr>
      <w:r w:rsidRPr="00532B35">
        <w:rPr>
          <w:rFonts w:cs="Times New Roman"/>
          <w:b/>
          <w:i/>
        </w:rPr>
        <w:t>Ввод в действие жилых домов, построенных за счёт всех источников финансирования</w:t>
      </w:r>
      <w:r>
        <w:rPr>
          <w:rFonts w:cs="Times New Roman"/>
          <w:b/>
          <w:i/>
        </w:rPr>
        <w:t>.</w:t>
      </w:r>
    </w:p>
    <w:p w:rsidR="00532B35" w:rsidRDefault="00532B35" w:rsidP="00FE4282">
      <w:pPr>
        <w:ind w:firstLine="567"/>
        <w:jc w:val="both"/>
        <w:rPr>
          <w:rFonts w:cs="Times New Roman"/>
        </w:rPr>
      </w:pPr>
      <w:r w:rsidRPr="00532B35">
        <w:rPr>
          <w:rFonts w:cs="Times New Roman"/>
        </w:rPr>
        <w:t>Общая площадь жилых помещений в городском округе, введенная в действие  в 2018 году составила 7,395 тыс. кв. метров, фактическая стоимость введенных жилых домов составила 465,2 млн</w:t>
      </w:r>
      <w:proofErr w:type="gramStart"/>
      <w:r w:rsidRPr="00532B35">
        <w:rPr>
          <w:rFonts w:cs="Times New Roman"/>
        </w:rPr>
        <w:t>.р</w:t>
      </w:r>
      <w:proofErr w:type="gramEnd"/>
      <w:r w:rsidRPr="00532B35">
        <w:rPr>
          <w:rFonts w:cs="Times New Roman"/>
        </w:rPr>
        <w:t xml:space="preserve">уб., это многоквартирный жилой дом № 6 по адресу: Московская область, </w:t>
      </w:r>
      <w:proofErr w:type="gramStart"/>
      <w:r w:rsidRPr="00532B35">
        <w:rPr>
          <w:rFonts w:cs="Times New Roman"/>
        </w:rPr>
        <w:t>г</w:t>
      </w:r>
      <w:proofErr w:type="gramEnd"/>
      <w:r w:rsidRPr="00532B35">
        <w:rPr>
          <w:rFonts w:cs="Times New Roman"/>
        </w:rPr>
        <w:t xml:space="preserve">.о. Электросталь, ул. Захарченко застройщиком АО «СЗ «Виктория </w:t>
      </w:r>
      <w:proofErr w:type="spellStart"/>
      <w:r w:rsidRPr="00532B35">
        <w:rPr>
          <w:rFonts w:cs="Times New Roman"/>
        </w:rPr>
        <w:t>Девелопмент</w:t>
      </w:r>
      <w:proofErr w:type="spellEnd"/>
      <w:r w:rsidRPr="00532B35">
        <w:rPr>
          <w:rFonts w:cs="Times New Roman"/>
        </w:rPr>
        <w:t>».</w:t>
      </w:r>
    </w:p>
    <w:p w:rsidR="00532B35" w:rsidRDefault="00532B35" w:rsidP="00FE4282">
      <w:pPr>
        <w:ind w:firstLine="567"/>
        <w:jc w:val="both"/>
        <w:rPr>
          <w:rFonts w:cs="Times New Roman"/>
        </w:rPr>
      </w:pPr>
      <w:r w:rsidRPr="00532B35">
        <w:rPr>
          <w:rFonts w:cs="Times New Roman"/>
        </w:rPr>
        <w:t xml:space="preserve">В 2019 году планируется ввести в эксплуатацию 28 </w:t>
      </w:r>
      <w:proofErr w:type="spellStart"/>
      <w:r w:rsidRPr="00532B35">
        <w:rPr>
          <w:rFonts w:cs="Times New Roman"/>
        </w:rPr>
        <w:t>твс</w:t>
      </w:r>
      <w:proofErr w:type="spellEnd"/>
      <w:r w:rsidRPr="00532B35">
        <w:rPr>
          <w:rFonts w:cs="Times New Roman"/>
        </w:rPr>
        <w:t xml:space="preserve">. кв.м. жилой площади, в том числе: 15 641,8 кв.м. жилой дом № 25-26, ул. </w:t>
      </w:r>
      <w:proofErr w:type="spellStart"/>
      <w:r w:rsidRPr="00532B35">
        <w:rPr>
          <w:rFonts w:cs="Times New Roman"/>
        </w:rPr>
        <w:t>Ялагина</w:t>
      </w:r>
      <w:proofErr w:type="spellEnd"/>
      <w:r w:rsidRPr="00532B35">
        <w:rPr>
          <w:rFonts w:cs="Times New Roman"/>
        </w:rPr>
        <w:t xml:space="preserve"> застройщиком ЗАО «Ойкумена»;  9 846,10 кв.м. жилой между Ногинским шоссе и проспектом Ленина позиция №1, застройщик АО «ЮИТ Московский регион».  </w:t>
      </w:r>
      <w:proofErr w:type="gramStart"/>
      <w:r w:rsidRPr="00532B35">
        <w:rPr>
          <w:rFonts w:cs="Times New Roman"/>
        </w:rPr>
        <w:t xml:space="preserve">В  2020 году планируется ввести в эксплуатацию жилой площади всего 44,3 тыс. кв.м., в том числе: 9 173,40 кв.м. - многоквартирный жилой квартал между Ногинским шоссе и проспектом Ленина позиция № 2 застройщик АО «ЮИТ Московский регион»;  32 660, 8 кв.м. - многоквартирный жилой дом № 4 (стр.) ул. Захарченко застройщик, АО «СЗ «Виктория </w:t>
      </w:r>
      <w:proofErr w:type="spellStart"/>
      <w:r w:rsidRPr="00532B35">
        <w:rPr>
          <w:rFonts w:cs="Times New Roman"/>
        </w:rPr>
        <w:t>Девелопмент</w:t>
      </w:r>
      <w:proofErr w:type="spellEnd"/>
      <w:r w:rsidRPr="00532B35">
        <w:rPr>
          <w:rFonts w:cs="Times New Roman"/>
        </w:rPr>
        <w:t>».</w:t>
      </w:r>
      <w:proofErr w:type="gramEnd"/>
      <w:r w:rsidRPr="00532B35">
        <w:rPr>
          <w:rFonts w:cs="Times New Roman"/>
        </w:rPr>
        <w:t xml:space="preserve">  В 2021 году- 2,3 тыс.кв</w:t>
      </w:r>
      <w:proofErr w:type="gramStart"/>
      <w:r w:rsidRPr="00532B35">
        <w:rPr>
          <w:rFonts w:cs="Times New Roman"/>
        </w:rPr>
        <w:t>.м</w:t>
      </w:r>
      <w:proofErr w:type="gramEnd"/>
      <w:r w:rsidRPr="00532B35">
        <w:rPr>
          <w:rFonts w:cs="Times New Roman"/>
        </w:rPr>
        <w:t>, 2022 - 8,5 тыс.кв.м.</w:t>
      </w:r>
    </w:p>
    <w:p w:rsidR="00532B35" w:rsidRDefault="00532B35" w:rsidP="00FE4282">
      <w:pPr>
        <w:ind w:firstLine="567"/>
        <w:jc w:val="both"/>
        <w:rPr>
          <w:rFonts w:cs="Times New Roman"/>
        </w:rPr>
      </w:pPr>
      <w:r w:rsidRPr="00532B35">
        <w:rPr>
          <w:rFonts w:cs="Times New Roman"/>
        </w:rPr>
        <w:t xml:space="preserve">После присоединения в 2018 году </w:t>
      </w:r>
      <w:proofErr w:type="spellStart"/>
      <w:r w:rsidRPr="00532B35">
        <w:rPr>
          <w:rFonts w:cs="Times New Roman"/>
        </w:rPr>
        <w:t>с.п</w:t>
      </w:r>
      <w:proofErr w:type="gramStart"/>
      <w:r w:rsidRPr="00532B35">
        <w:rPr>
          <w:rFonts w:cs="Times New Roman"/>
        </w:rPr>
        <w:t>.С</w:t>
      </w:r>
      <w:proofErr w:type="gramEnd"/>
      <w:r w:rsidRPr="00532B35">
        <w:rPr>
          <w:rFonts w:cs="Times New Roman"/>
        </w:rPr>
        <w:t>тепановское</w:t>
      </w:r>
      <w:proofErr w:type="spellEnd"/>
      <w:r w:rsidRPr="00532B35">
        <w:rPr>
          <w:rFonts w:cs="Times New Roman"/>
        </w:rPr>
        <w:t xml:space="preserve"> территория городского округа Электросталь дополняется территорией сельской застройки и открытых </w:t>
      </w:r>
      <w:proofErr w:type="spellStart"/>
      <w:r w:rsidRPr="00532B35">
        <w:rPr>
          <w:rFonts w:cs="Times New Roman"/>
        </w:rPr>
        <w:t>агроландшафтов</w:t>
      </w:r>
      <w:proofErr w:type="spellEnd"/>
      <w:r w:rsidRPr="00532B35">
        <w:rPr>
          <w:rFonts w:cs="Times New Roman"/>
        </w:rPr>
        <w:t>, которая занимает преимущественно западную и южную часть муниципального образования и в полтора раза больше территории города Электросталь. Наличие свободных территорий, как в границах населенных пунктов городского округа Электросталь, так и за их пределами, экологическое благополучие в этой части муниципального образования, высокий потенциал природных ресурсов позволяют планировать объекты жилого назначения, в основном индивидуальной, малоэтажной застройки.</w:t>
      </w:r>
    </w:p>
    <w:p w:rsidR="00532B35" w:rsidRDefault="00532B35" w:rsidP="00FE4282">
      <w:pPr>
        <w:ind w:firstLine="567"/>
        <w:jc w:val="both"/>
        <w:rPr>
          <w:rFonts w:cs="Times New Roman"/>
        </w:rPr>
      </w:pPr>
      <w:r w:rsidRPr="00532B35">
        <w:rPr>
          <w:rFonts w:cs="Times New Roman"/>
        </w:rPr>
        <w:t>Переселение граждан из аварийного фонда планируются в рамках государственно</w:t>
      </w:r>
      <w:r>
        <w:rPr>
          <w:rFonts w:cs="Times New Roman"/>
        </w:rPr>
        <w:t>й программы Московской области «</w:t>
      </w:r>
      <w:r w:rsidRPr="00532B35">
        <w:rPr>
          <w:rFonts w:cs="Times New Roman"/>
        </w:rPr>
        <w:t xml:space="preserve">Переселение граждан из аварийного жилищного фонда в Московской области  на 2019-2025 </w:t>
      </w:r>
      <w:proofErr w:type="spellStart"/>
      <w:proofErr w:type="gramStart"/>
      <w:r w:rsidRPr="00532B35">
        <w:rPr>
          <w:rFonts w:cs="Times New Roman"/>
        </w:rPr>
        <w:t>гг</w:t>
      </w:r>
      <w:proofErr w:type="spellEnd"/>
      <w:proofErr w:type="gramEnd"/>
      <w:r>
        <w:rPr>
          <w:rFonts w:cs="Times New Roman"/>
        </w:rPr>
        <w:t>»</w:t>
      </w:r>
      <w:r w:rsidRPr="00532B35">
        <w:rPr>
          <w:rFonts w:cs="Times New Roman"/>
        </w:rPr>
        <w:t xml:space="preserve"> </w:t>
      </w:r>
      <w:r w:rsidRPr="00532B35">
        <w:rPr>
          <w:rFonts w:cs="Times New Roman"/>
        </w:rPr>
        <w:tab/>
        <w:t>в соответствии со статьями 32, 86 и 89 Жилищного кодекса Российской Федерации.</w:t>
      </w:r>
    </w:p>
    <w:p w:rsidR="00532B35" w:rsidRPr="00532B35" w:rsidRDefault="00532B35" w:rsidP="00FE4282">
      <w:pPr>
        <w:ind w:firstLine="567"/>
        <w:jc w:val="both"/>
        <w:rPr>
          <w:rFonts w:cs="Times New Roman"/>
        </w:rPr>
      </w:pPr>
    </w:p>
    <w:p w:rsidR="00FE4282" w:rsidRPr="00A634BE" w:rsidRDefault="00FE4282" w:rsidP="00FE4282">
      <w:pPr>
        <w:ind w:firstLine="567"/>
        <w:jc w:val="both"/>
        <w:rPr>
          <w:rFonts w:cs="Times New Roman"/>
          <w:b/>
        </w:rPr>
      </w:pPr>
      <w:r w:rsidRPr="00A634BE">
        <w:rPr>
          <w:rFonts w:cs="Times New Roman"/>
          <w:b/>
        </w:rPr>
        <w:t>Финансы</w:t>
      </w:r>
    </w:p>
    <w:p w:rsidR="00FE4282" w:rsidRDefault="00FE4282" w:rsidP="00FE4282">
      <w:pPr>
        <w:ind w:firstLine="567"/>
        <w:jc w:val="both"/>
        <w:rPr>
          <w:rFonts w:cs="Times New Roman"/>
        </w:rPr>
      </w:pPr>
    </w:p>
    <w:p w:rsidR="00CC47F5" w:rsidRDefault="00614C61" w:rsidP="00FE4282">
      <w:pPr>
        <w:ind w:firstLine="567"/>
        <w:jc w:val="both"/>
        <w:rPr>
          <w:rFonts w:cs="Times New Roman"/>
        </w:rPr>
      </w:pPr>
      <w:r w:rsidRPr="00614C61">
        <w:rPr>
          <w:rFonts w:cs="Times New Roman"/>
        </w:rPr>
        <w:t>Прибыль прибыльных организаций города в  2018 году составила  6,245 млрд</w:t>
      </w:r>
      <w:proofErr w:type="gramStart"/>
      <w:r w:rsidRPr="00614C61">
        <w:rPr>
          <w:rFonts w:cs="Times New Roman"/>
        </w:rPr>
        <w:t>.р</w:t>
      </w:r>
      <w:proofErr w:type="gramEnd"/>
      <w:r w:rsidRPr="00614C61">
        <w:rPr>
          <w:rFonts w:cs="Times New Roman"/>
        </w:rPr>
        <w:t>ублей, из них крупных и средних  организаций – 4,046 млрд.рублей, что составляет 64,8 % в общем объеме прибыли, полученной предприятиями и организациями городского округа. Прибыль малых предприятий составила 2,2 млрд</w:t>
      </w:r>
      <w:proofErr w:type="gramStart"/>
      <w:r w:rsidRPr="00614C61">
        <w:rPr>
          <w:rFonts w:cs="Times New Roman"/>
        </w:rPr>
        <w:t>.р</w:t>
      </w:r>
      <w:proofErr w:type="gramEnd"/>
      <w:r w:rsidRPr="00614C61">
        <w:rPr>
          <w:rFonts w:cs="Times New Roman"/>
        </w:rPr>
        <w:t>уб.(35,2 % в общем объеме прибыли). Основная доля прибыли в общем объеме формируется вследствие  деятельности градообразующего предприятия ПАО «Машиностроительный завод», доля прибыли которого составляет более 47,16% в общем объеме прибыли, получаемой всеми предприятиями и организациями города. В 2018 году объем прибыли данного предприятия составил 2,2 млрд</w:t>
      </w:r>
      <w:proofErr w:type="gramStart"/>
      <w:r w:rsidRPr="00614C61">
        <w:rPr>
          <w:rFonts w:cs="Times New Roman"/>
        </w:rPr>
        <w:t>.р</w:t>
      </w:r>
      <w:proofErr w:type="gramEnd"/>
      <w:r w:rsidRPr="00614C61">
        <w:rPr>
          <w:rFonts w:cs="Times New Roman"/>
        </w:rPr>
        <w:t xml:space="preserve">ублей.  За период январь-апрель 2019 года прибыль крупных средних организаций городского округа, средняя численность работников которых выше 15 человек, составила 1,1 </w:t>
      </w:r>
      <w:proofErr w:type="spellStart"/>
      <w:proofErr w:type="gramStart"/>
      <w:r w:rsidRPr="00614C61">
        <w:rPr>
          <w:rFonts w:cs="Times New Roman"/>
        </w:rPr>
        <w:t>млрд</w:t>
      </w:r>
      <w:proofErr w:type="spellEnd"/>
      <w:proofErr w:type="gramEnd"/>
      <w:r w:rsidRPr="00614C61">
        <w:rPr>
          <w:rFonts w:cs="Times New Roman"/>
        </w:rPr>
        <w:t xml:space="preserve"> рублей, что на 27,5% ниже значения показателя за 2017 год.</w:t>
      </w:r>
    </w:p>
    <w:p w:rsidR="00614C61" w:rsidRPr="00614C61" w:rsidRDefault="00614C61" w:rsidP="00FE4282">
      <w:pPr>
        <w:ind w:firstLine="567"/>
        <w:jc w:val="both"/>
        <w:rPr>
          <w:rFonts w:cs="Times New Roman"/>
        </w:rPr>
      </w:pPr>
      <w:r w:rsidRPr="00614C61">
        <w:rPr>
          <w:rFonts w:cs="Times New Roman"/>
        </w:rPr>
        <w:t>Важными факторами роста прибыли в отчетном периоде являются: рост объема производимой продукции на предприятиях городского округа, снижение ее себестоимости, повышение качества, улучшение ассортимента, повышение эффективности использования производственных фондов, рост производительности труда.</w:t>
      </w:r>
    </w:p>
    <w:p w:rsidR="00614C61" w:rsidRPr="00614C61" w:rsidRDefault="00614C61" w:rsidP="00FE4282">
      <w:pPr>
        <w:ind w:firstLine="567"/>
        <w:jc w:val="both"/>
        <w:rPr>
          <w:rFonts w:cs="Times New Roman"/>
        </w:rPr>
      </w:pPr>
      <w:r w:rsidRPr="00614C61">
        <w:rPr>
          <w:rFonts w:cs="Times New Roman"/>
        </w:rPr>
        <w:t xml:space="preserve">Факторы, влияющие на увеличение прибыли предприятия: снижение себестоимость продукции; внедрение </w:t>
      </w:r>
      <w:proofErr w:type="spellStart"/>
      <w:r w:rsidRPr="00614C61">
        <w:rPr>
          <w:rFonts w:cs="Times New Roman"/>
        </w:rPr>
        <w:t>бюджетирования</w:t>
      </w:r>
      <w:proofErr w:type="spellEnd"/>
      <w:r w:rsidRPr="00614C61">
        <w:rPr>
          <w:rFonts w:cs="Times New Roman"/>
        </w:rPr>
        <w:t xml:space="preserve"> и финансового планирования; снижение расходов; открытие новых рынков сбыта; конкурентное преимущество; увеличение объемов реализуемой продукции; продажа или сдача в аренду неиспользуемого имущества; внедрение новейших технологий и оборудования на производстве; реструктуризация.</w:t>
      </w:r>
    </w:p>
    <w:p w:rsidR="00614C61" w:rsidRPr="00614C61" w:rsidRDefault="00614C61" w:rsidP="00FE4282">
      <w:pPr>
        <w:ind w:firstLine="567"/>
        <w:jc w:val="both"/>
        <w:rPr>
          <w:rFonts w:cs="Times New Roman"/>
        </w:rPr>
      </w:pPr>
    </w:p>
    <w:p w:rsidR="00FE4282" w:rsidRPr="00113AAA" w:rsidRDefault="00CC47F5" w:rsidP="00113AAA">
      <w:pPr>
        <w:ind w:firstLine="567"/>
        <w:jc w:val="both"/>
        <w:rPr>
          <w:rFonts w:cs="Times New Roman"/>
          <w:b/>
          <w:bCs/>
          <w:color w:val="333333"/>
        </w:rPr>
      </w:pPr>
      <w:r w:rsidRPr="00113AAA">
        <w:rPr>
          <w:rFonts w:cs="Times New Roman"/>
          <w:b/>
          <w:bCs/>
          <w:color w:val="333333"/>
        </w:rPr>
        <w:t>Труд и заработная плата</w:t>
      </w:r>
    </w:p>
    <w:p w:rsidR="00CC47F5" w:rsidRPr="00614C61" w:rsidRDefault="00CC47F5" w:rsidP="00113AAA">
      <w:pPr>
        <w:ind w:firstLine="567"/>
        <w:jc w:val="both"/>
        <w:rPr>
          <w:rFonts w:cs="Times New Roman"/>
        </w:rPr>
      </w:pPr>
      <w:r w:rsidRPr="00614C61">
        <w:rPr>
          <w:rFonts w:cs="Times New Roman"/>
        </w:rPr>
        <w:t>Рынок труда городского округа Электросталь представлен предприятиями: промышленного производства, строительства, оптовой и розничной торговли, услуг, организациями, осуществляющими административную деятельность и государственное управление. Численность населения города  трудоспос</w:t>
      </w:r>
      <w:r w:rsidR="00113AAA" w:rsidRPr="00614C61">
        <w:rPr>
          <w:rFonts w:cs="Times New Roman"/>
        </w:rPr>
        <w:t>о</w:t>
      </w:r>
      <w:r w:rsidRPr="00614C61">
        <w:rPr>
          <w:rFonts w:cs="Times New Roman"/>
        </w:rPr>
        <w:t>бного возраста превышает 91 тыс</w:t>
      </w:r>
      <w:proofErr w:type="gramStart"/>
      <w:r w:rsidRPr="00614C61">
        <w:rPr>
          <w:rFonts w:cs="Times New Roman"/>
        </w:rPr>
        <w:t>.ч</w:t>
      </w:r>
      <w:proofErr w:type="gramEnd"/>
      <w:r w:rsidRPr="00614C61">
        <w:rPr>
          <w:rFonts w:cs="Times New Roman"/>
        </w:rPr>
        <w:t>еловек, а занято в экономике</w:t>
      </w:r>
      <w:r w:rsidR="00113AAA" w:rsidRPr="00614C61">
        <w:rPr>
          <w:rFonts w:cs="Times New Roman"/>
        </w:rPr>
        <w:t xml:space="preserve"> около 50 тыс.человек. Почти по</w:t>
      </w:r>
      <w:r w:rsidRPr="00614C61">
        <w:rPr>
          <w:rFonts w:cs="Times New Roman"/>
        </w:rPr>
        <w:t xml:space="preserve">ловина трудоспособного населения города выезжает на работу в </w:t>
      </w:r>
      <w:proofErr w:type="spellStart"/>
      <w:r w:rsidRPr="00614C61">
        <w:rPr>
          <w:rFonts w:cs="Times New Roman"/>
        </w:rPr>
        <w:t>близлежащайшие</w:t>
      </w:r>
      <w:proofErr w:type="spellEnd"/>
      <w:r w:rsidRPr="00614C61">
        <w:rPr>
          <w:rFonts w:cs="Times New Roman"/>
        </w:rPr>
        <w:t xml:space="preserve"> города, в основном в Москву.  </w:t>
      </w:r>
      <w:proofErr w:type="gramStart"/>
      <w:r w:rsidRPr="00614C61">
        <w:rPr>
          <w:rFonts w:cs="Times New Roman"/>
        </w:rPr>
        <w:t>Основными предприятиями, определяющими динамику и развитие рынка труда являются</w:t>
      </w:r>
      <w:proofErr w:type="gramEnd"/>
      <w:r w:rsidRPr="00614C61">
        <w:rPr>
          <w:rFonts w:cs="Times New Roman"/>
        </w:rPr>
        <w:t xml:space="preserve"> предпр</w:t>
      </w:r>
      <w:r w:rsidR="00113AAA" w:rsidRPr="00614C61">
        <w:rPr>
          <w:rFonts w:cs="Times New Roman"/>
        </w:rPr>
        <w:t xml:space="preserve">иятия промышленного комплекса:  ПАО «МСЗ», </w:t>
      </w:r>
      <w:r w:rsidRPr="00614C61">
        <w:rPr>
          <w:rFonts w:cs="Times New Roman"/>
        </w:rPr>
        <w:t xml:space="preserve"> ОАО </w:t>
      </w:r>
      <w:r w:rsidR="00113AAA" w:rsidRPr="00614C61">
        <w:rPr>
          <w:rFonts w:cs="Times New Roman"/>
        </w:rPr>
        <w:t>«</w:t>
      </w:r>
      <w:r w:rsidRPr="00614C61">
        <w:rPr>
          <w:rFonts w:cs="Times New Roman"/>
        </w:rPr>
        <w:t>ЭЗТМ</w:t>
      </w:r>
      <w:r w:rsidR="00113AAA" w:rsidRPr="00614C61">
        <w:rPr>
          <w:rFonts w:cs="Times New Roman"/>
        </w:rPr>
        <w:t xml:space="preserve">», </w:t>
      </w:r>
      <w:r w:rsidRPr="00614C61">
        <w:rPr>
          <w:rFonts w:cs="Times New Roman"/>
        </w:rPr>
        <w:t>А</w:t>
      </w:r>
      <w:r w:rsidR="00113AAA" w:rsidRPr="00614C61">
        <w:rPr>
          <w:rFonts w:cs="Times New Roman"/>
        </w:rPr>
        <w:t>О «МЗ «</w:t>
      </w:r>
      <w:r w:rsidRPr="00614C61">
        <w:rPr>
          <w:rFonts w:cs="Times New Roman"/>
        </w:rPr>
        <w:t>Электросталь</w:t>
      </w:r>
      <w:r w:rsidR="00113AAA" w:rsidRPr="00614C61">
        <w:rPr>
          <w:rFonts w:cs="Times New Roman"/>
        </w:rPr>
        <w:t>»,</w:t>
      </w:r>
      <w:r w:rsidRPr="00614C61">
        <w:rPr>
          <w:rFonts w:cs="Times New Roman"/>
        </w:rPr>
        <w:t xml:space="preserve"> ОАО </w:t>
      </w:r>
      <w:r w:rsidR="00113AAA" w:rsidRPr="00614C61">
        <w:rPr>
          <w:rFonts w:cs="Times New Roman"/>
        </w:rPr>
        <w:t>«</w:t>
      </w:r>
      <w:r w:rsidRPr="00614C61">
        <w:rPr>
          <w:rFonts w:cs="Times New Roman"/>
        </w:rPr>
        <w:t>Электросталь</w:t>
      </w:r>
      <w:r w:rsidR="00113AAA" w:rsidRPr="00614C61">
        <w:rPr>
          <w:rFonts w:cs="Times New Roman"/>
        </w:rPr>
        <w:t>»,</w:t>
      </w:r>
      <w:r w:rsidRPr="00614C61">
        <w:rPr>
          <w:rFonts w:cs="Times New Roman"/>
        </w:rPr>
        <w:t xml:space="preserve"> </w:t>
      </w:r>
      <w:r w:rsidR="00113AAA" w:rsidRPr="00614C61">
        <w:rPr>
          <w:rFonts w:cs="Times New Roman"/>
        </w:rPr>
        <w:t>АО «502ЗРВТИ», ООО «МСЗ Механика», ЗАО «</w:t>
      </w:r>
      <w:proofErr w:type="spellStart"/>
      <w:r w:rsidR="00113AAA" w:rsidRPr="00614C61">
        <w:rPr>
          <w:rFonts w:cs="Times New Roman"/>
        </w:rPr>
        <w:t>Рибер</w:t>
      </w:r>
      <w:proofErr w:type="spellEnd"/>
      <w:r w:rsidR="00113AAA" w:rsidRPr="00614C61">
        <w:rPr>
          <w:rFonts w:cs="Times New Roman"/>
        </w:rPr>
        <w:t xml:space="preserve"> </w:t>
      </w:r>
      <w:proofErr w:type="spellStart"/>
      <w:r w:rsidR="00113AAA" w:rsidRPr="00614C61">
        <w:rPr>
          <w:rFonts w:cs="Times New Roman"/>
        </w:rPr>
        <w:t>энд</w:t>
      </w:r>
      <w:proofErr w:type="spellEnd"/>
      <w:r w:rsidR="00113AAA" w:rsidRPr="00614C61">
        <w:rPr>
          <w:rFonts w:cs="Times New Roman"/>
        </w:rPr>
        <w:t xml:space="preserve"> Сан </w:t>
      </w:r>
      <w:proofErr w:type="spellStart"/>
      <w:r w:rsidR="00113AAA" w:rsidRPr="00614C61">
        <w:rPr>
          <w:rFonts w:cs="Times New Roman"/>
        </w:rPr>
        <w:t>Раша</w:t>
      </w:r>
      <w:proofErr w:type="spellEnd"/>
      <w:r w:rsidR="00113AAA" w:rsidRPr="00614C61">
        <w:rPr>
          <w:rFonts w:cs="Times New Roman"/>
        </w:rPr>
        <w:t xml:space="preserve"> </w:t>
      </w:r>
      <w:proofErr w:type="spellStart"/>
      <w:r w:rsidR="00113AAA" w:rsidRPr="00614C61">
        <w:rPr>
          <w:rFonts w:cs="Times New Roman"/>
        </w:rPr>
        <w:t>Продакшн</w:t>
      </w:r>
      <w:proofErr w:type="spellEnd"/>
      <w:r w:rsidR="00113AAA" w:rsidRPr="00614C61">
        <w:rPr>
          <w:rFonts w:cs="Times New Roman"/>
        </w:rPr>
        <w:t>»</w:t>
      </w:r>
      <w:r w:rsidRPr="00614C61">
        <w:rPr>
          <w:rFonts w:cs="Times New Roman"/>
        </w:rPr>
        <w:t xml:space="preserve"> и др. Также на рынок труда оказывают влияние крупные пре</w:t>
      </w:r>
      <w:r w:rsidR="00113AAA" w:rsidRPr="00614C61">
        <w:rPr>
          <w:rFonts w:cs="Times New Roman"/>
        </w:rPr>
        <w:t>дприятия торговли, такие как: ОП ООО «</w:t>
      </w:r>
      <w:proofErr w:type="spellStart"/>
      <w:r w:rsidR="00113AAA" w:rsidRPr="00614C61">
        <w:rPr>
          <w:rFonts w:cs="Times New Roman"/>
        </w:rPr>
        <w:t>Агроторг</w:t>
      </w:r>
      <w:proofErr w:type="spellEnd"/>
      <w:r w:rsidR="00113AAA" w:rsidRPr="00614C61">
        <w:rPr>
          <w:rFonts w:cs="Times New Roman"/>
        </w:rPr>
        <w:t>», ОП ООО «</w:t>
      </w:r>
      <w:proofErr w:type="spellStart"/>
      <w:r w:rsidRPr="00614C61">
        <w:rPr>
          <w:rFonts w:cs="Times New Roman"/>
        </w:rPr>
        <w:t>Гипергл</w:t>
      </w:r>
      <w:r w:rsidR="00113AAA" w:rsidRPr="00614C61">
        <w:rPr>
          <w:rFonts w:cs="Times New Roman"/>
        </w:rPr>
        <w:t>обус</w:t>
      </w:r>
      <w:proofErr w:type="spellEnd"/>
      <w:r w:rsidR="00113AAA" w:rsidRPr="00614C61">
        <w:rPr>
          <w:rFonts w:cs="Times New Roman"/>
        </w:rPr>
        <w:t>»</w:t>
      </w:r>
      <w:r w:rsidRPr="00614C61">
        <w:rPr>
          <w:rFonts w:cs="Times New Roman"/>
        </w:rPr>
        <w:t xml:space="preserve">. Наряду с крупнейшими промышленными предприятиями на территории городского округа осуществляют деятельно, </w:t>
      </w:r>
      <w:r w:rsidR="00113AAA" w:rsidRPr="00614C61">
        <w:rPr>
          <w:rFonts w:cs="Times New Roman"/>
        </w:rPr>
        <w:t>а,</w:t>
      </w:r>
      <w:r w:rsidRPr="00614C61">
        <w:rPr>
          <w:rFonts w:cs="Times New Roman"/>
        </w:rPr>
        <w:t xml:space="preserve"> </w:t>
      </w:r>
      <w:proofErr w:type="gramStart"/>
      <w:r w:rsidRPr="00614C61">
        <w:rPr>
          <w:rFonts w:cs="Times New Roman"/>
        </w:rPr>
        <w:t>следовательно</w:t>
      </w:r>
      <w:proofErr w:type="gramEnd"/>
      <w:r w:rsidRPr="00614C61">
        <w:rPr>
          <w:rFonts w:cs="Times New Roman"/>
        </w:rPr>
        <w:t xml:space="preserve"> и обеспечивают рабочими местами, предприятия малого бизнеса</w:t>
      </w:r>
      <w:r w:rsidR="00614C61" w:rsidRPr="00614C61">
        <w:rPr>
          <w:rFonts w:cs="Times New Roman"/>
        </w:rPr>
        <w:t>.</w:t>
      </w:r>
    </w:p>
    <w:p w:rsidR="00600070" w:rsidRDefault="00614C61" w:rsidP="00614C61">
      <w:pPr>
        <w:ind w:firstLine="540"/>
        <w:jc w:val="both"/>
        <w:rPr>
          <w:rFonts w:cs="Times New Roman"/>
        </w:rPr>
      </w:pPr>
      <w:r w:rsidRPr="00614C61">
        <w:rPr>
          <w:rFonts w:cs="Times New Roman"/>
        </w:rPr>
        <w:t>За  2018 год</w:t>
      </w:r>
      <w:r>
        <w:rPr>
          <w:rFonts w:cs="Times New Roman"/>
        </w:rPr>
        <w:t xml:space="preserve"> </w:t>
      </w:r>
      <w:r w:rsidRPr="00614C61">
        <w:rPr>
          <w:rFonts w:cs="Times New Roman"/>
        </w:rPr>
        <w:t xml:space="preserve">на предприятиях и </w:t>
      </w:r>
      <w:proofErr w:type="gramStart"/>
      <w:r w:rsidRPr="00614C61">
        <w:rPr>
          <w:rFonts w:cs="Times New Roman"/>
        </w:rPr>
        <w:t>в</w:t>
      </w:r>
      <w:proofErr w:type="gramEnd"/>
      <w:r w:rsidRPr="00614C61">
        <w:rPr>
          <w:rFonts w:cs="Times New Roman"/>
        </w:rPr>
        <w:t xml:space="preserve"> </w:t>
      </w:r>
      <w:proofErr w:type="gramStart"/>
      <w:r w:rsidRPr="00614C61">
        <w:rPr>
          <w:rFonts w:cs="Times New Roman"/>
        </w:rPr>
        <w:t>организация</w:t>
      </w:r>
      <w:proofErr w:type="gramEnd"/>
      <w:r w:rsidRPr="00614C61">
        <w:rPr>
          <w:rFonts w:cs="Times New Roman"/>
        </w:rPr>
        <w:t xml:space="preserve"> городского округа Электросталь было создано 338 рабочих мест, в том числе: ПАО «МСЗ» - 207 </w:t>
      </w:r>
      <w:proofErr w:type="spellStart"/>
      <w:r w:rsidRPr="00614C61">
        <w:rPr>
          <w:rFonts w:cs="Times New Roman"/>
        </w:rPr>
        <w:t>раб</w:t>
      </w:r>
      <w:proofErr w:type="gramStart"/>
      <w:r w:rsidRPr="00614C61">
        <w:rPr>
          <w:rFonts w:cs="Times New Roman"/>
        </w:rPr>
        <w:t>.м</w:t>
      </w:r>
      <w:proofErr w:type="gramEnd"/>
      <w:r w:rsidRPr="00614C61">
        <w:rPr>
          <w:rFonts w:cs="Times New Roman"/>
        </w:rPr>
        <w:t>ест</w:t>
      </w:r>
      <w:proofErr w:type="spellEnd"/>
      <w:r w:rsidRPr="00614C61">
        <w:rPr>
          <w:rFonts w:cs="Times New Roman"/>
        </w:rPr>
        <w:t xml:space="preserve">, ОАО «ЭЗТМ»  - 5, АО «502 ЗРВТИ»  - 2, АО «СЗ «Виктория </w:t>
      </w:r>
      <w:proofErr w:type="spellStart"/>
      <w:r w:rsidRPr="00614C61">
        <w:rPr>
          <w:rFonts w:cs="Times New Roman"/>
        </w:rPr>
        <w:t>Девелопмент</w:t>
      </w:r>
      <w:proofErr w:type="spellEnd"/>
      <w:r w:rsidRPr="00614C61">
        <w:rPr>
          <w:rFonts w:cs="Times New Roman"/>
        </w:rPr>
        <w:t>» - 23, ТСБ ОАО «Контракт» - 2, ООО «</w:t>
      </w:r>
      <w:proofErr w:type="spellStart"/>
      <w:r w:rsidRPr="00614C61">
        <w:rPr>
          <w:rFonts w:cs="Times New Roman"/>
        </w:rPr>
        <w:t>Русинокс</w:t>
      </w:r>
      <w:proofErr w:type="spellEnd"/>
      <w:r w:rsidRPr="00614C61">
        <w:rPr>
          <w:rFonts w:cs="Times New Roman"/>
        </w:rPr>
        <w:t>» - 15, АО «ЭНПО «Неорганика» - 21, ООО «Альянс» - 6, АО «УПТК» - 5, АО «Дебют» - 2, АО НПО «</w:t>
      </w:r>
      <w:proofErr w:type="spellStart"/>
      <w:r w:rsidRPr="00614C61">
        <w:rPr>
          <w:rFonts w:cs="Times New Roman"/>
        </w:rPr>
        <w:t>Стройполимер</w:t>
      </w:r>
      <w:proofErr w:type="spellEnd"/>
      <w:r w:rsidRPr="00614C61">
        <w:rPr>
          <w:rFonts w:cs="Times New Roman"/>
        </w:rPr>
        <w:t>» - 9, ООО «Производственная компания «</w:t>
      </w:r>
      <w:proofErr w:type="spellStart"/>
      <w:r w:rsidRPr="00614C61">
        <w:rPr>
          <w:rFonts w:cs="Times New Roman"/>
        </w:rPr>
        <w:t>ЭКО-ВторРесурс</w:t>
      </w:r>
      <w:proofErr w:type="spellEnd"/>
      <w:r w:rsidRPr="00614C61">
        <w:rPr>
          <w:rFonts w:cs="Times New Roman"/>
        </w:rPr>
        <w:t xml:space="preserve">» - 30, другие сферы деятельности (социальная, государственная и муниципальная служба и пр.) – 11 </w:t>
      </w:r>
      <w:proofErr w:type="spellStart"/>
      <w:r w:rsidRPr="00614C61">
        <w:rPr>
          <w:rFonts w:cs="Times New Roman"/>
        </w:rPr>
        <w:t>раб.мест</w:t>
      </w:r>
      <w:proofErr w:type="spellEnd"/>
      <w:r w:rsidRPr="00614C61">
        <w:rPr>
          <w:rFonts w:cs="Times New Roman"/>
        </w:rPr>
        <w:t>.</w:t>
      </w:r>
    </w:p>
    <w:p w:rsidR="00614C61" w:rsidRPr="003532F8" w:rsidRDefault="00614C61" w:rsidP="00614C61">
      <w:pPr>
        <w:ind w:firstLine="540"/>
        <w:jc w:val="both"/>
        <w:rPr>
          <w:rFonts w:cs="Times New Roman"/>
        </w:rPr>
      </w:pPr>
      <w:r w:rsidRPr="00614C61">
        <w:rPr>
          <w:rFonts w:cs="Times New Roman"/>
        </w:rPr>
        <w:t xml:space="preserve">В текущем </w:t>
      </w:r>
      <w:r w:rsidR="00392F1A">
        <w:rPr>
          <w:rFonts w:cs="Times New Roman"/>
        </w:rPr>
        <w:t xml:space="preserve">2019 </w:t>
      </w:r>
      <w:r w:rsidRPr="00614C61">
        <w:rPr>
          <w:rFonts w:cs="Times New Roman"/>
        </w:rPr>
        <w:t xml:space="preserve">году на предприятиях промышленного комплекса городского округа планируется  к вводу 240 рабочих мест, в том числе: ПАО «МСЗ» - 25, «АО «502 ЗРВТИ»  - 7, АО «СЗ «Виктория </w:t>
      </w:r>
      <w:proofErr w:type="spellStart"/>
      <w:r w:rsidRPr="00614C61">
        <w:rPr>
          <w:rFonts w:cs="Times New Roman"/>
        </w:rPr>
        <w:t>Девелопмент</w:t>
      </w:r>
      <w:proofErr w:type="spellEnd"/>
      <w:r w:rsidRPr="00614C61">
        <w:rPr>
          <w:rFonts w:cs="Times New Roman"/>
        </w:rPr>
        <w:t>» - 5, ООО «Бета Гида» - 18, ТСБ ОА</w:t>
      </w:r>
      <w:proofErr w:type="gramStart"/>
      <w:r w:rsidRPr="00614C61">
        <w:rPr>
          <w:rFonts w:cs="Times New Roman"/>
        </w:rPr>
        <w:t>О»</w:t>
      </w:r>
      <w:proofErr w:type="gramEnd"/>
      <w:r w:rsidRPr="00614C61">
        <w:rPr>
          <w:rFonts w:cs="Times New Roman"/>
        </w:rPr>
        <w:t>Контракт» - 1, АО «ЮИТ Московский регион» - 2, ООО «</w:t>
      </w:r>
      <w:proofErr w:type="spellStart"/>
      <w:r w:rsidRPr="00614C61">
        <w:rPr>
          <w:rFonts w:cs="Times New Roman"/>
        </w:rPr>
        <w:t>Русинокс</w:t>
      </w:r>
      <w:proofErr w:type="spellEnd"/>
      <w:r w:rsidRPr="00614C61">
        <w:rPr>
          <w:rFonts w:cs="Times New Roman"/>
        </w:rPr>
        <w:t>» - 5, АО «ЭНПО Неорганика» - 5, ЗАО «ТПК «ЭЛКО» - 1, АО «Дебют» - 1, ООО «Малахит» - 3, АО НПО «</w:t>
      </w:r>
      <w:proofErr w:type="spellStart"/>
      <w:r w:rsidRPr="00614C61">
        <w:rPr>
          <w:rFonts w:cs="Times New Roman"/>
        </w:rPr>
        <w:t>Стройполимер</w:t>
      </w:r>
      <w:proofErr w:type="spellEnd"/>
      <w:r w:rsidRPr="00614C61">
        <w:rPr>
          <w:rFonts w:cs="Times New Roman"/>
        </w:rPr>
        <w:t>» - 9, ООО «</w:t>
      </w:r>
      <w:proofErr w:type="spellStart"/>
      <w:r w:rsidRPr="00614C61">
        <w:rPr>
          <w:rFonts w:cs="Times New Roman"/>
        </w:rPr>
        <w:t>Русинокс</w:t>
      </w:r>
      <w:proofErr w:type="spellEnd"/>
      <w:r w:rsidRPr="00614C61">
        <w:rPr>
          <w:rFonts w:cs="Times New Roman"/>
        </w:rPr>
        <w:t>» - 5, компания «</w:t>
      </w:r>
      <w:proofErr w:type="spellStart"/>
      <w:r w:rsidRPr="00614C61">
        <w:rPr>
          <w:rFonts w:cs="Times New Roman"/>
        </w:rPr>
        <w:t>Бонолит</w:t>
      </w:r>
      <w:proofErr w:type="spellEnd"/>
      <w:r w:rsidRPr="00614C61">
        <w:rPr>
          <w:rFonts w:cs="Times New Roman"/>
        </w:rPr>
        <w:t xml:space="preserve">» - 150, и пр. В прогнозном периоде создание рабочих мест планируется за счет привлечения новых  резидентов на промышленные площадки города, развития индустриальных парков "Металлург", "ЭЛКО", реализации инвестиционных проектов ГК "Виктория </w:t>
      </w:r>
      <w:proofErr w:type="spellStart"/>
      <w:r w:rsidRPr="00614C61">
        <w:rPr>
          <w:rFonts w:cs="Times New Roman"/>
        </w:rPr>
        <w:t>Эстейт</w:t>
      </w:r>
      <w:proofErr w:type="spellEnd"/>
      <w:r w:rsidRPr="00614C61">
        <w:rPr>
          <w:rFonts w:cs="Times New Roman"/>
        </w:rPr>
        <w:t>" в сфере сельского хозяйства.</w:t>
      </w:r>
    </w:p>
    <w:p w:rsidR="00600070" w:rsidRDefault="00392F1A" w:rsidP="00392F1A">
      <w:pPr>
        <w:ind w:firstLine="540"/>
        <w:jc w:val="both"/>
        <w:rPr>
          <w:rFonts w:cs="Times New Roman"/>
        </w:rPr>
      </w:pPr>
      <w:r w:rsidRPr="00392F1A">
        <w:rPr>
          <w:rFonts w:cs="Times New Roman"/>
        </w:rPr>
        <w:t xml:space="preserve">Всего на территории городского округа Электросталь осуществляют деятельность 356 крупных и средних организаций всех видов деятельности. В тоже время территория городского округа насыщена хозяйствующими субъектами малого </w:t>
      </w:r>
      <w:proofErr w:type="spellStart"/>
      <w:r w:rsidRPr="00392F1A">
        <w:rPr>
          <w:rFonts w:cs="Times New Roman"/>
        </w:rPr>
        <w:t>предпринимательства</w:t>
      </w:r>
      <w:proofErr w:type="gramStart"/>
      <w:r w:rsidRPr="00392F1A">
        <w:rPr>
          <w:rFonts w:cs="Times New Roman"/>
        </w:rPr>
        <w:t>.М</w:t>
      </w:r>
      <w:proofErr w:type="gramEnd"/>
      <w:r w:rsidRPr="00392F1A">
        <w:rPr>
          <w:rFonts w:cs="Times New Roman"/>
        </w:rPr>
        <w:t>алый</w:t>
      </w:r>
      <w:proofErr w:type="spellEnd"/>
      <w:r w:rsidRPr="00392F1A">
        <w:rPr>
          <w:rFonts w:cs="Times New Roman"/>
        </w:rPr>
        <w:t xml:space="preserve"> бизнес в городском округе Электросталь представлен 195 малыми и средними предприятиями и 5015 </w:t>
      </w:r>
      <w:proofErr w:type="spellStart"/>
      <w:r w:rsidRPr="00392F1A">
        <w:rPr>
          <w:rFonts w:cs="Times New Roman"/>
        </w:rPr>
        <w:t>микропредприятиями.формируют</w:t>
      </w:r>
      <w:proofErr w:type="spellEnd"/>
      <w:r w:rsidRPr="00392F1A">
        <w:rPr>
          <w:rFonts w:cs="Times New Roman"/>
        </w:rPr>
        <w:t xml:space="preserve"> крупнейшие </w:t>
      </w:r>
      <w:proofErr w:type="spellStart"/>
      <w:r w:rsidRPr="00392F1A">
        <w:rPr>
          <w:rFonts w:cs="Times New Roman"/>
        </w:rPr>
        <w:t>системообразующие</w:t>
      </w:r>
      <w:proofErr w:type="spellEnd"/>
      <w:r w:rsidRPr="00392F1A">
        <w:rPr>
          <w:rFonts w:cs="Times New Roman"/>
        </w:rPr>
        <w:t xml:space="preserve"> предприятия, осуществляющих свою деятельность сфере обрабатывающего производства: – </w:t>
      </w:r>
      <w:proofErr w:type="gramStart"/>
      <w:r w:rsidRPr="00392F1A">
        <w:rPr>
          <w:rFonts w:cs="Times New Roman"/>
        </w:rPr>
        <w:t xml:space="preserve">ПАО «Машиностроительный завод», входит в структуру Топливной компании «ТВЭЛ» </w:t>
      </w:r>
      <w:proofErr w:type="spellStart"/>
      <w:r w:rsidRPr="00392F1A">
        <w:rPr>
          <w:rFonts w:cs="Times New Roman"/>
        </w:rPr>
        <w:t>Госкорпорации</w:t>
      </w:r>
      <w:proofErr w:type="spellEnd"/>
      <w:r w:rsidRPr="00392F1A">
        <w:rPr>
          <w:rFonts w:cs="Times New Roman"/>
        </w:rPr>
        <w:t xml:space="preserve"> «</w:t>
      </w:r>
      <w:proofErr w:type="spellStart"/>
      <w:r w:rsidRPr="00392F1A">
        <w:rPr>
          <w:rFonts w:cs="Times New Roman"/>
        </w:rPr>
        <w:t>Росатом</w:t>
      </w:r>
      <w:proofErr w:type="spellEnd"/>
      <w:r w:rsidRPr="00392F1A">
        <w:rPr>
          <w:rFonts w:cs="Times New Roman"/>
        </w:rPr>
        <w:t>», вид деятельности: производство ядерного топлива;  – ОАО «Металлургический завод «Электросталь», вид деятельности: производство стали в слитках, способен выплавлять более 2000 марок высококачественной стали;  – ОАО «</w:t>
      </w:r>
      <w:proofErr w:type="spellStart"/>
      <w:r w:rsidRPr="00392F1A">
        <w:rPr>
          <w:rFonts w:cs="Times New Roman"/>
        </w:rPr>
        <w:t>Электростальский</w:t>
      </w:r>
      <w:proofErr w:type="spellEnd"/>
      <w:r w:rsidRPr="00392F1A">
        <w:rPr>
          <w:rFonts w:cs="Times New Roman"/>
        </w:rPr>
        <w:t xml:space="preserve"> завод тяжелого машиностроения», вид деятельности: производство машин и оборудования для металлургии, выпускает прокатные станы для металлургической промышленности;</w:t>
      </w:r>
      <w:proofErr w:type="gramEnd"/>
      <w:r w:rsidRPr="00392F1A">
        <w:rPr>
          <w:rFonts w:cs="Times New Roman"/>
        </w:rPr>
        <w:t xml:space="preserve">  Кроме них, на территории городского округа осуществляют деятельность крупные предприятия: – ОАО «</w:t>
      </w:r>
      <w:proofErr w:type="spellStart"/>
      <w:r w:rsidRPr="00392F1A">
        <w:rPr>
          <w:rFonts w:cs="Times New Roman"/>
        </w:rPr>
        <w:t>Электростальский</w:t>
      </w:r>
      <w:proofErr w:type="spellEnd"/>
      <w:r w:rsidRPr="00392F1A">
        <w:rPr>
          <w:rFonts w:cs="Times New Roman"/>
        </w:rPr>
        <w:t xml:space="preserve"> химико-механический завод им. Н.Д.Зелинского», ранее входивший в корпорацию «</w:t>
      </w:r>
      <w:proofErr w:type="spellStart"/>
      <w:r w:rsidRPr="00392F1A">
        <w:rPr>
          <w:rFonts w:cs="Times New Roman"/>
        </w:rPr>
        <w:t>Спецзащита</w:t>
      </w:r>
      <w:proofErr w:type="spellEnd"/>
      <w:r w:rsidRPr="00392F1A">
        <w:rPr>
          <w:rFonts w:cs="Times New Roman"/>
        </w:rPr>
        <w:t xml:space="preserve">», теперь работает под брендом «Зелинский групп», вид деятельности: производство средств индивидуальной защиты, производит жизненно необходимые средства химзащиты; – АО «НПО «Неорганика», вид деятельности: научные исследования и разработки в области естественных и технических наук; – АО «502 завод по ремонту военно-технического имущества»: предприятие находится под ведомством Минобороны РФ, вид деятельности: ремонт вооружения и военной техники. Функционирующий на территории города малый бизнес образует разветвленную сеть предприятий, действующих в основном на местном уровне и непосредственно связанных с массовым потребителем товаров и услуг. Основные направления деятельности малых предприятий по итогам 2018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 Основные предприятия малого предпринимательства в городском округе: </w:t>
      </w:r>
      <w:proofErr w:type="gramStart"/>
      <w:r w:rsidRPr="00392F1A">
        <w:rPr>
          <w:rFonts w:cs="Times New Roman"/>
        </w:rPr>
        <w:t xml:space="preserve">Предприятия группы компаний </w:t>
      </w:r>
      <w:proofErr w:type="spellStart"/>
      <w:r w:rsidRPr="00392F1A">
        <w:rPr>
          <w:rFonts w:cs="Times New Roman"/>
        </w:rPr>
        <w:t>Тране</w:t>
      </w:r>
      <w:proofErr w:type="spellEnd"/>
      <w:r w:rsidRPr="00392F1A">
        <w:rPr>
          <w:rFonts w:cs="Times New Roman"/>
        </w:rPr>
        <w:t>, ООО «</w:t>
      </w:r>
      <w:proofErr w:type="spellStart"/>
      <w:r w:rsidRPr="00392F1A">
        <w:rPr>
          <w:rFonts w:cs="Times New Roman"/>
        </w:rPr>
        <w:t>Терминус</w:t>
      </w:r>
      <w:proofErr w:type="spellEnd"/>
      <w:r w:rsidRPr="00392F1A">
        <w:rPr>
          <w:rFonts w:cs="Times New Roman"/>
        </w:rPr>
        <w:t>», ООО «</w:t>
      </w:r>
      <w:proofErr w:type="spellStart"/>
      <w:r w:rsidRPr="00392F1A">
        <w:rPr>
          <w:rFonts w:cs="Times New Roman"/>
        </w:rPr>
        <w:t>Русинокс</w:t>
      </w:r>
      <w:proofErr w:type="spellEnd"/>
      <w:r w:rsidRPr="00392F1A">
        <w:rPr>
          <w:rFonts w:cs="Times New Roman"/>
        </w:rPr>
        <w:t>», АО «ТЭСМО», ООО «</w:t>
      </w:r>
      <w:proofErr w:type="spellStart"/>
      <w:r w:rsidRPr="00392F1A">
        <w:rPr>
          <w:rFonts w:cs="Times New Roman"/>
        </w:rPr>
        <w:t>Промснабресурс</w:t>
      </w:r>
      <w:proofErr w:type="spellEnd"/>
      <w:r w:rsidRPr="00392F1A">
        <w:rPr>
          <w:rFonts w:cs="Times New Roman"/>
        </w:rPr>
        <w:t xml:space="preserve">», ЗАО «Полимер», ООО «Фабрика композитов», ИП </w:t>
      </w:r>
      <w:proofErr w:type="spellStart"/>
      <w:r w:rsidRPr="00392F1A">
        <w:rPr>
          <w:rFonts w:cs="Times New Roman"/>
        </w:rPr>
        <w:t>Вострухин</w:t>
      </w:r>
      <w:proofErr w:type="spellEnd"/>
      <w:r w:rsidRPr="00392F1A">
        <w:rPr>
          <w:rFonts w:cs="Times New Roman"/>
        </w:rPr>
        <w:t xml:space="preserve"> М.С. Снижение количества безработных граждан планируется за счет создания рабочих мест новыми резидентами, привлекаемыми на промышленные площадки города, развития индустриальных парков "Металлург" и "</w:t>
      </w:r>
      <w:proofErr w:type="spellStart"/>
      <w:r w:rsidRPr="00392F1A">
        <w:rPr>
          <w:rFonts w:cs="Times New Roman"/>
        </w:rPr>
        <w:t>Элко</w:t>
      </w:r>
      <w:proofErr w:type="spellEnd"/>
      <w:r w:rsidRPr="00392F1A">
        <w:rPr>
          <w:rFonts w:cs="Times New Roman"/>
        </w:rPr>
        <w:t xml:space="preserve">", реализации инвестиционных проектов ГК "Виктория </w:t>
      </w:r>
      <w:proofErr w:type="spellStart"/>
      <w:r w:rsidRPr="00392F1A">
        <w:rPr>
          <w:rFonts w:cs="Times New Roman"/>
        </w:rPr>
        <w:t>Эстейт</w:t>
      </w:r>
      <w:proofErr w:type="spellEnd"/>
      <w:r w:rsidRPr="00392F1A">
        <w:rPr>
          <w:rFonts w:cs="Times New Roman"/>
        </w:rPr>
        <w:t>" в сфере сельского хозяйства, а также за счет мероприятий, проводимых</w:t>
      </w:r>
      <w:proofErr w:type="gramEnd"/>
      <w:r w:rsidRPr="00392F1A">
        <w:rPr>
          <w:rFonts w:cs="Times New Roman"/>
        </w:rPr>
        <w:t xml:space="preserve"> </w:t>
      </w:r>
      <w:proofErr w:type="spellStart"/>
      <w:r w:rsidRPr="00392F1A">
        <w:rPr>
          <w:rFonts w:cs="Times New Roman"/>
        </w:rPr>
        <w:t>Электростальским</w:t>
      </w:r>
      <w:proofErr w:type="spellEnd"/>
      <w:r w:rsidRPr="00392F1A">
        <w:rPr>
          <w:rFonts w:cs="Times New Roman"/>
        </w:rPr>
        <w:t xml:space="preserve"> Центром занятости населения. В результате, количество безработных снизится с 800 человек на конец 2019 года до 450 </w:t>
      </w:r>
      <w:proofErr w:type="gramStart"/>
      <w:r w:rsidRPr="00392F1A">
        <w:rPr>
          <w:rFonts w:cs="Times New Roman"/>
        </w:rPr>
        <w:t>человек</w:t>
      </w:r>
      <w:proofErr w:type="gramEnd"/>
      <w:r w:rsidRPr="00392F1A">
        <w:rPr>
          <w:rFonts w:cs="Times New Roman"/>
        </w:rPr>
        <w:t xml:space="preserve"> наконец 2024 года (по второму варианту прогноза)</w:t>
      </w:r>
      <w:r>
        <w:rPr>
          <w:rFonts w:cs="Times New Roman"/>
        </w:rPr>
        <w:t>.</w:t>
      </w:r>
    </w:p>
    <w:p w:rsidR="00392F1A" w:rsidRDefault="00392F1A" w:rsidP="00392F1A">
      <w:pPr>
        <w:ind w:firstLine="540"/>
        <w:jc w:val="both"/>
        <w:rPr>
          <w:rFonts w:cs="Times New Roman"/>
        </w:rPr>
      </w:pPr>
      <w:proofErr w:type="gramStart"/>
      <w:r w:rsidRPr="00392F1A">
        <w:rPr>
          <w:rFonts w:cs="Times New Roman"/>
        </w:rPr>
        <w:t>Организациями, определяющими динамику фонда заработной платы городского округа являются</w:t>
      </w:r>
      <w:proofErr w:type="gramEnd"/>
      <w:r w:rsidRPr="00392F1A">
        <w:rPr>
          <w:rFonts w:cs="Times New Roman"/>
        </w:rPr>
        <w:t xml:space="preserve"> крупнейшие промышленные предприятия: ПАО "МСЗ, ОАО "ЭЗТМ", АО "М</w:t>
      </w:r>
      <w:proofErr w:type="gramStart"/>
      <w:r w:rsidRPr="00392F1A">
        <w:rPr>
          <w:rFonts w:cs="Times New Roman"/>
        </w:rPr>
        <w:t>З"</w:t>
      </w:r>
      <w:proofErr w:type="gramEnd"/>
      <w:r w:rsidRPr="00392F1A">
        <w:rPr>
          <w:rFonts w:cs="Times New Roman"/>
        </w:rPr>
        <w:t>Электросталь", ОАО "ЭХМЗ", АО "502ЗРВТИ", ООО "МСЗ Механика".  в 2018 году фонд оплаты труда по городскому округу растет по сравнению с 2017 годом на 104,7%</w:t>
      </w:r>
      <w:r>
        <w:rPr>
          <w:rFonts w:cs="Times New Roman"/>
        </w:rPr>
        <w:t>.</w:t>
      </w:r>
    </w:p>
    <w:p w:rsidR="00392F1A" w:rsidRDefault="00392F1A" w:rsidP="00392F1A">
      <w:pPr>
        <w:ind w:firstLine="540"/>
        <w:jc w:val="both"/>
        <w:rPr>
          <w:rFonts w:cs="Times New Roman"/>
        </w:rPr>
      </w:pPr>
      <w:r w:rsidRPr="00392F1A">
        <w:rPr>
          <w:rFonts w:cs="Times New Roman"/>
        </w:rPr>
        <w:t>В 2019 году темп роста фонда заработной платы по крупным и средним организациям оценивается в пределах 106,3%. В прогнозном периоде рост ФЗП связан с ростом заработной платы на предприятиях и организациях города, созданием на них новых высокопроизводительных рабочих мест.</w:t>
      </w:r>
    </w:p>
    <w:p w:rsidR="00392F1A" w:rsidRDefault="00392F1A" w:rsidP="00392F1A">
      <w:pPr>
        <w:ind w:firstLine="540"/>
        <w:jc w:val="both"/>
        <w:rPr>
          <w:rFonts w:cs="Times New Roman"/>
        </w:rPr>
      </w:pPr>
      <w:r w:rsidRPr="00392F1A">
        <w:rPr>
          <w:rFonts w:cs="Times New Roman"/>
        </w:rPr>
        <w:t>Темп роста фонда заработной платы по городскому округу Электросталь в прогнозном периоде обусловлен в первую очередь повышением ФЗП на крупнейших предприятиях, в том числе ПАО «МСЗ» увеличивает фонд оплаты труда в прогнозном периоде с 3,9 млрд</w:t>
      </w:r>
      <w:proofErr w:type="gramStart"/>
      <w:r w:rsidRPr="00392F1A">
        <w:rPr>
          <w:rFonts w:cs="Times New Roman"/>
        </w:rPr>
        <w:t>.р</w:t>
      </w:r>
      <w:proofErr w:type="gramEnd"/>
      <w:r w:rsidRPr="00392F1A">
        <w:rPr>
          <w:rFonts w:cs="Times New Roman"/>
        </w:rPr>
        <w:t xml:space="preserve">ублей в 2020 году до 4,3 </w:t>
      </w:r>
      <w:proofErr w:type="spellStart"/>
      <w:r w:rsidRPr="00392F1A">
        <w:rPr>
          <w:rFonts w:cs="Times New Roman"/>
        </w:rPr>
        <w:t>млрд.руб</w:t>
      </w:r>
      <w:proofErr w:type="spellEnd"/>
      <w:r w:rsidRPr="00392F1A">
        <w:rPr>
          <w:rFonts w:cs="Times New Roman"/>
        </w:rPr>
        <w:t xml:space="preserve"> в 2022 году, АО «МЗ «Электросталь</w:t>
      </w:r>
      <w:r>
        <w:rPr>
          <w:rFonts w:cs="Times New Roman"/>
        </w:rPr>
        <w:t>»</w:t>
      </w:r>
      <w:r w:rsidRPr="00392F1A">
        <w:rPr>
          <w:rFonts w:cs="Times New Roman"/>
        </w:rPr>
        <w:t xml:space="preserve"> - с 2,7 </w:t>
      </w:r>
      <w:proofErr w:type="spellStart"/>
      <w:r w:rsidRPr="00392F1A">
        <w:rPr>
          <w:rFonts w:cs="Times New Roman"/>
        </w:rPr>
        <w:t>млрд.руб</w:t>
      </w:r>
      <w:proofErr w:type="spellEnd"/>
      <w:r w:rsidRPr="00392F1A">
        <w:rPr>
          <w:rFonts w:cs="Times New Roman"/>
        </w:rPr>
        <w:t xml:space="preserve"> в 2020 году до 2,9 млрд.руб</w:t>
      </w:r>
      <w:proofErr w:type="gramStart"/>
      <w:r w:rsidRPr="00392F1A">
        <w:rPr>
          <w:rFonts w:cs="Times New Roman"/>
        </w:rPr>
        <w:t>.в</w:t>
      </w:r>
      <w:proofErr w:type="gramEnd"/>
      <w:r w:rsidRPr="00392F1A">
        <w:rPr>
          <w:rFonts w:cs="Times New Roman"/>
        </w:rPr>
        <w:t xml:space="preserve"> 2022, ОАО «ЭХМЗ» - с 291,8 млн.руб. в 2020 до 330,9 млн.руб. в 2022, и др. </w:t>
      </w:r>
    </w:p>
    <w:p w:rsidR="00392F1A" w:rsidRDefault="00392F1A" w:rsidP="00392F1A">
      <w:pPr>
        <w:ind w:firstLine="540"/>
        <w:jc w:val="both"/>
        <w:rPr>
          <w:rFonts w:cs="Times New Roman"/>
        </w:rPr>
      </w:pPr>
      <w:r w:rsidRPr="00392F1A">
        <w:rPr>
          <w:rFonts w:cs="Times New Roman"/>
        </w:rPr>
        <w:t>Одновременно можно отметить, что рост фонда заработной платы напрямую за</w:t>
      </w:r>
      <w:r>
        <w:rPr>
          <w:rFonts w:cs="Times New Roman"/>
        </w:rPr>
        <w:t>висит от привлечения инвестиций.</w:t>
      </w:r>
      <w:r w:rsidRPr="00392F1A">
        <w:rPr>
          <w:rFonts w:cs="Times New Roman"/>
        </w:rPr>
        <w:t xml:space="preserve"> </w:t>
      </w:r>
      <w:r>
        <w:rPr>
          <w:rFonts w:cs="Times New Roman"/>
        </w:rPr>
        <w:t>В</w:t>
      </w:r>
      <w:r w:rsidRPr="00392F1A">
        <w:rPr>
          <w:rFonts w:cs="Times New Roman"/>
        </w:rPr>
        <w:t xml:space="preserve"> настоящий момент на территории городского округа Электросталь реализуются инвестиционные проекты: </w:t>
      </w:r>
    </w:p>
    <w:p w:rsidR="00392F1A" w:rsidRPr="00392F1A" w:rsidRDefault="00392F1A" w:rsidP="00392F1A">
      <w:pPr>
        <w:ind w:firstLine="540"/>
        <w:jc w:val="both"/>
        <w:rPr>
          <w:rFonts w:cs="Times New Roman"/>
          <w:i/>
        </w:rPr>
      </w:pPr>
      <w:r w:rsidRPr="00392F1A">
        <w:rPr>
          <w:rFonts w:cs="Times New Roman"/>
          <w:i/>
        </w:rPr>
        <w:t xml:space="preserve">В сфере промышленности: </w:t>
      </w:r>
    </w:p>
    <w:p w:rsidR="00392F1A" w:rsidRDefault="00392F1A" w:rsidP="00392F1A">
      <w:pPr>
        <w:ind w:firstLine="540"/>
        <w:jc w:val="both"/>
        <w:rPr>
          <w:rFonts w:cs="Times New Roman"/>
        </w:rPr>
      </w:pPr>
      <w:r w:rsidRPr="00392F1A">
        <w:rPr>
          <w:rFonts w:cs="Times New Roman"/>
        </w:rPr>
        <w:t xml:space="preserve">- Реконструкция и модернизация предприятия атомной отрасли ПАО «Машиностроительный завод», планируется создание 25 рабочих мест, проект реализуется с 2015 года, срок окончания проекта IV квартал 2019 года; </w:t>
      </w:r>
    </w:p>
    <w:p w:rsidR="00392F1A" w:rsidRDefault="00392F1A" w:rsidP="00392F1A">
      <w:pPr>
        <w:ind w:firstLine="540"/>
        <w:jc w:val="both"/>
        <w:rPr>
          <w:rFonts w:cs="Times New Roman"/>
        </w:rPr>
      </w:pPr>
      <w:r w:rsidRPr="00392F1A">
        <w:rPr>
          <w:rFonts w:cs="Times New Roman"/>
        </w:rPr>
        <w:t xml:space="preserve">- Модернизация и техническое перевооружение металлургического производства АО «Металлургический завод «Электросталь», срок окончания проекта IV квартал 2019 года; - Создание нового производства автоклавного газобетона, реализуется компанией «БОНОЛИТ» с октября 2018 года, планируется создание 250 рабочих мест, срок окончания проекта III квартал 2019 года; </w:t>
      </w:r>
    </w:p>
    <w:p w:rsidR="00392F1A" w:rsidRDefault="00392F1A" w:rsidP="00392F1A">
      <w:pPr>
        <w:ind w:firstLine="540"/>
        <w:jc w:val="both"/>
        <w:rPr>
          <w:rFonts w:cs="Times New Roman"/>
        </w:rPr>
      </w:pPr>
      <w:r w:rsidRPr="00392F1A">
        <w:rPr>
          <w:rFonts w:cs="Times New Roman"/>
        </w:rPr>
        <w:t>- Группой компании «</w:t>
      </w:r>
      <w:proofErr w:type="spellStart"/>
      <w:r w:rsidRPr="00392F1A">
        <w:rPr>
          <w:rFonts w:cs="Times New Roman"/>
        </w:rPr>
        <w:t>Тране</w:t>
      </w:r>
      <w:proofErr w:type="spellEnd"/>
      <w:r w:rsidRPr="00392F1A">
        <w:rPr>
          <w:rFonts w:cs="Times New Roman"/>
        </w:rPr>
        <w:t xml:space="preserve">» реализуются инвестиционные проекты по строительству бизнес-парка; - Строительство производственного здания компанией ООО «Производственный комплекс «ВЕГА»; </w:t>
      </w:r>
    </w:p>
    <w:p w:rsidR="00392F1A" w:rsidRDefault="00392F1A" w:rsidP="00392F1A">
      <w:pPr>
        <w:ind w:firstLine="540"/>
        <w:jc w:val="both"/>
        <w:rPr>
          <w:rFonts w:cs="Times New Roman"/>
        </w:rPr>
      </w:pPr>
      <w:r w:rsidRPr="00392F1A">
        <w:rPr>
          <w:rFonts w:cs="Times New Roman"/>
        </w:rPr>
        <w:t>- Строительство производственного здания компанией ООО «Альянс»; - Строительство производственного здания ООО «</w:t>
      </w:r>
      <w:proofErr w:type="spellStart"/>
      <w:r w:rsidRPr="00392F1A">
        <w:rPr>
          <w:rFonts w:cs="Times New Roman"/>
        </w:rPr>
        <w:t>Амега</w:t>
      </w:r>
      <w:proofErr w:type="spellEnd"/>
      <w:r w:rsidRPr="00392F1A">
        <w:rPr>
          <w:rFonts w:cs="Times New Roman"/>
        </w:rPr>
        <w:t xml:space="preserve">», планируется создание 30 рабочих мест, срок окончания проекта I квартал 2020 года. </w:t>
      </w:r>
    </w:p>
    <w:p w:rsidR="00392F1A" w:rsidRDefault="00392F1A" w:rsidP="00392F1A">
      <w:pPr>
        <w:ind w:firstLine="540"/>
        <w:jc w:val="both"/>
        <w:rPr>
          <w:rFonts w:cs="Times New Roman"/>
        </w:rPr>
      </w:pPr>
      <w:r w:rsidRPr="00392F1A">
        <w:rPr>
          <w:rFonts w:cs="Times New Roman"/>
        </w:rPr>
        <w:t>- Строительство производственно-складского комплекса компанией ООО «</w:t>
      </w:r>
      <w:proofErr w:type="spellStart"/>
      <w:r w:rsidRPr="00392F1A">
        <w:rPr>
          <w:rFonts w:cs="Times New Roman"/>
        </w:rPr>
        <w:t>МасТТеч</w:t>
      </w:r>
      <w:proofErr w:type="spellEnd"/>
      <w:r w:rsidRPr="00392F1A">
        <w:rPr>
          <w:rFonts w:cs="Times New Roman"/>
        </w:rPr>
        <w:t xml:space="preserve">». </w:t>
      </w:r>
    </w:p>
    <w:p w:rsidR="00392F1A" w:rsidRDefault="00392F1A" w:rsidP="00392F1A">
      <w:pPr>
        <w:ind w:firstLine="540"/>
        <w:jc w:val="both"/>
        <w:rPr>
          <w:rFonts w:cs="Times New Roman"/>
        </w:rPr>
      </w:pPr>
      <w:r w:rsidRPr="00392F1A">
        <w:rPr>
          <w:rFonts w:cs="Times New Roman"/>
          <w:i/>
        </w:rPr>
        <w:t>В сфере сельского хозяйства:</w:t>
      </w:r>
      <w:r w:rsidRPr="00392F1A">
        <w:rPr>
          <w:rFonts w:cs="Times New Roman"/>
        </w:rPr>
        <w:t xml:space="preserve"> </w:t>
      </w:r>
    </w:p>
    <w:p w:rsidR="00392F1A" w:rsidRDefault="00392F1A" w:rsidP="00392F1A">
      <w:pPr>
        <w:ind w:firstLine="540"/>
        <w:jc w:val="both"/>
        <w:rPr>
          <w:rFonts w:cs="Times New Roman"/>
        </w:rPr>
      </w:pPr>
      <w:r w:rsidRPr="00392F1A">
        <w:rPr>
          <w:rFonts w:cs="Times New Roman"/>
        </w:rPr>
        <w:t xml:space="preserve">На территории городского округа Электросталь группа компаний «Виктория </w:t>
      </w:r>
      <w:proofErr w:type="spellStart"/>
      <w:r w:rsidRPr="00392F1A">
        <w:rPr>
          <w:rFonts w:cs="Times New Roman"/>
        </w:rPr>
        <w:t>Эстейт</w:t>
      </w:r>
      <w:proofErr w:type="spellEnd"/>
      <w:r w:rsidRPr="00392F1A">
        <w:rPr>
          <w:rFonts w:cs="Times New Roman"/>
        </w:rPr>
        <w:t xml:space="preserve">» реализует проект по созданию тепличного комплекса. В настоящее время на территории </w:t>
      </w:r>
      <w:proofErr w:type="spellStart"/>
      <w:r w:rsidRPr="00392F1A">
        <w:rPr>
          <w:rFonts w:cs="Times New Roman"/>
        </w:rPr>
        <w:t>агропарка</w:t>
      </w:r>
      <w:proofErr w:type="spellEnd"/>
      <w:r w:rsidRPr="00392F1A">
        <w:rPr>
          <w:rFonts w:cs="Times New Roman"/>
        </w:rPr>
        <w:t xml:space="preserve"> реализуется проекты </w:t>
      </w:r>
      <w:proofErr w:type="gramStart"/>
      <w:r w:rsidRPr="00392F1A">
        <w:rPr>
          <w:rFonts w:cs="Times New Roman"/>
        </w:rPr>
        <w:t>по</w:t>
      </w:r>
      <w:proofErr w:type="gramEnd"/>
      <w:r w:rsidRPr="00392F1A">
        <w:rPr>
          <w:rFonts w:cs="Times New Roman"/>
        </w:rPr>
        <w:t xml:space="preserve">: </w:t>
      </w:r>
    </w:p>
    <w:p w:rsidR="00392F1A" w:rsidRDefault="00392F1A" w:rsidP="00392F1A">
      <w:pPr>
        <w:ind w:firstLine="540"/>
        <w:jc w:val="both"/>
        <w:rPr>
          <w:rFonts w:cs="Times New Roman"/>
        </w:rPr>
      </w:pPr>
      <w:r w:rsidRPr="00392F1A">
        <w:rPr>
          <w:rFonts w:cs="Times New Roman"/>
        </w:rPr>
        <w:t>- строительству тепличного комплекса второй очереди; - строительству грибного комплекс</w:t>
      </w:r>
      <w:proofErr w:type="gramStart"/>
      <w:r w:rsidRPr="00392F1A">
        <w:rPr>
          <w:rFonts w:cs="Times New Roman"/>
        </w:rPr>
        <w:t>а ООО</w:t>
      </w:r>
      <w:proofErr w:type="gramEnd"/>
      <w:r w:rsidRPr="00392F1A">
        <w:rPr>
          <w:rFonts w:cs="Times New Roman"/>
        </w:rPr>
        <w:t xml:space="preserve"> «ТД «</w:t>
      </w:r>
      <w:proofErr w:type="spellStart"/>
      <w:r w:rsidRPr="00392F1A">
        <w:rPr>
          <w:rFonts w:cs="Times New Roman"/>
        </w:rPr>
        <w:t>Богородские</w:t>
      </w:r>
      <w:proofErr w:type="spellEnd"/>
      <w:r w:rsidRPr="00392F1A">
        <w:rPr>
          <w:rFonts w:cs="Times New Roman"/>
        </w:rPr>
        <w:t xml:space="preserve"> овощи»; </w:t>
      </w:r>
    </w:p>
    <w:p w:rsidR="00392F1A" w:rsidRDefault="00392F1A" w:rsidP="00392F1A">
      <w:pPr>
        <w:ind w:firstLine="540"/>
        <w:jc w:val="both"/>
        <w:rPr>
          <w:rFonts w:cs="Times New Roman"/>
        </w:rPr>
      </w:pPr>
      <w:r w:rsidRPr="00392F1A">
        <w:rPr>
          <w:rFonts w:cs="Times New Roman"/>
        </w:rPr>
        <w:t>- строительству тепличного комплекса (третья очередь) по круглогодичному выращиванию клубники.</w:t>
      </w:r>
    </w:p>
    <w:p w:rsidR="00392F1A" w:rsidRDefault="00AC2AD8" w:rsidP="00392F1A">
      <w:pPr>
        <w:ind w:firstLine="540"/>
        <w:jc w:val="both"/>
        <w:rPr>
          <w:rFonts w:cs="Times New Roman"/>
        </w:rPr>
      </w:pPr>
      <w:proofErr w:type="gramStart"/>
      <w:r w:rsidRPr="00AC2AD8">
        <w:rPr>
          <w:rFonts w:cs="Times New Roman"/>
        </w:rPr>
        <w:t>За 2018 год средняя заработная плата работников по полному кругу предприятий и организаций городского округа Электросталь составила 42 424,8 руб., темп роста по сравнению с прошлым годом 111,5%, по крупным и средним предприятиям города средняя заработная плата вросла по сравнению с 2017 годом на 106% и составила 47 461 руб. На рост средней заработной платы оказывает влияние не только рост</w:t>
      </w:r>
      <w:proofErr w:type="gramEnd"/>
      <w:r w:rsidRPr="00AC2AD8">
        <w:rPr>
          <w:rFonts w:cs="Times New Roman"/>
        </w:rPr>
        <w:t xml:space="preserve"> ФЗП, но и частичная оптимизация </w:t>
      </w:r>
      <w:proofErr w:type="gramStart"/>
      <w:r w:rsidRPr="00AC2AD8">
        <w:rPr>
          <w:rFonts w:cs="Times New Roman"/>
        </w:rPr>
        <w:t>численности работников ряда крупных предприятий города</w:t>
      </w:r>
      <w:proofErr w:type="gramEnd"/>
      <w:r w:rsidRPr="00AC2AD8">
        <w:rPr>
          <w:rFonts w:cs="Times New Roman"/>
        </w:rPr>
        <w:t>.</w:t>
      </w:r>
    </w:p>
    <w:p w:rsidR="00AC2AD8" w:rsidRDefault="00AC2AD8" w:rsidP="00392F1A">
      <w:pPr>
        <w:ind w:firstLine="540"/>
        <w:jc w:val="both"/>
        <w:rPr>
          <w:rFonts w:cs="Times New Roman"/>
        </w:rPr>
      </w:pPr>
      <w:r w:rsidRPr="00AC2AD8">
        <w:rPr>
          <w:rFonts w:cs="Times New Roman"/>
        </w:rPr>
        <w:t xml:space="preserve">В 2019 году средняя заработная плата работников </w:t>
      </w:r>
      <w:proofErr w:type="gramStart"/>
      <w:r w:rsidRPr="00AC2AD8">
        <w:rPr>
          <w:rFonts w:cs="Times New Roman"/>
        </w:rPr>
        <w:t>по</w:t>
      </w:r>
      <w:proofErr w:type="gramEnd"/>
      <w:r w:rsidRPr="00AC2AD8">
        <w:rPr>
          <w:rFonts w:cs="Times New Roman"/>
        </w:rPr>
        <w:t xml:space="preserve"> </w:t>
      </w:r>
      <w:proofErr w:type="gramStart"/>
      <w:r w:rsidRPr="00AC2AD8">
        <w:rPr>
          <w:rFonts w:cs="Times New Roman"/>
        </w:rPr>
        <w:t>крупным</w:t>
      </w:r>
      <w:proofErr w:type="gramEnd"/>
      <w:r w:rsidRPr="00AC2AD8">
        <w:rPr>
          <w:rFonts w:cs="Times New Roman"/>
        </w:rPr>
        <w:t xml:space="preserve"> и средним организациям городского округа оценочно составит 50 806,5 руб., темп роста  - 107,0%. Средняя заработная плата рассчитана на основе статистических данных, с учетом информации, представленной крупными и средними предприятиями городского округа. Увеличение значения СЗП в 2019 году обусловлено в основном ростом фонда заработной платы.</w:t>
      </w:r>
    </w:p>
    <w:p w:rsidR="00AC2AD8" w:rsidRDefault="00AC2AD8" w:rsidP="00392F1A">
      <w:pPr>
        <w:ind w:firstLine="540"/>
        <w:jc w:val="both"/>
        <w:rPr>
          <w:rFonts w:cs="Times New Roman"/>
          <w:b/>
          <w:i/>
        </w:rPr>
      </w:pPr>
      <w:r w:rsidRPr="00AC2AD8">
        <w:rPr>
          <w:rFonts w:cs="Times New Roman"/>
          <w:b/>
          <w:i/>
        </w:rPr>
        <w:t>Фонд начисленной заработной платы малых предприятий</w:t>
      </w:r>
    </w:p>
    <w:p w:rsidR="00AC2AD8" w:rsidRDefault="00AC2AD8" w:rsidP="00392F1A">
      <w:pPr>
        <w:ind w:firstLine="540"/>
        <w:jc w:val="both"/>
        <w:rPr>
          <w:rFonts w:cs="Times New Roman"/>
        </w:rPr>
      </w:pPr>
      <w:r w:rsidRPr="00AC2AD8">
        <w:rPr>
          <w:rFonts w:cs="Times New Roman"/>
        </w:rPr>
        <w:t>Фонд заработной платы работников малых предприятий городского округа Электросталь в 2018 году составил 4,2 млрд. руб. Снижение по сравнению с 2017 годом обусловлено сокращением среднесписочной численности работников</w:t>
      </w:r>
      <w:r>
        <w:rPr>
          <w:rFonts w:cs="Times New Roman"/>
        </w:rPr>
        <w:t>.</w:t>
      </w:r>
    </w:p>
    <w:p w:rsidR="00AC2AD8" w:rsidRDefault="00AC2AD8" w:rsidP="00392F1A">
      <w:pPr>
        <w:ind w:firstLine="540"/>
        <w:jc w:val="both"/>
        <w:rPr>
          <w:rFonts w:cs="Times New Roman"/>
        </w:rPr>
      </w:pPr>
      <w:r w:rsidRPr="00AC2AD8">
        <w:rPr>
          <w:rFonts w:cs="Times New Roman"/>
        </w:rPr>
        <w:t xml:space="preserve">На территории г.о. Электросталь действует программа </w:t>
      </w:r>
      <w:proofErr w:type="gramStart"/>
      <w:r w:rsidRPr="00AC2AD8">
        <w:rPr>
          <w:rFonts w:cs="Times New Roman"/>
        </w:rPr>
        <w:t>по</w:t>
      </w:r>
      <w:proofErr w:type="gramEnd"/>
      <w:r w:rsidRPr="00AC2AD8">
        <w:rPr>
          <w:rFonts w:cs="Times New Roman"/>
        </w:rPr>
        <w:t xml:space="preserve"> </w:t>
      </w:r>
      <w:proofErr w:type="gramStart"/>
      <w:r w:rsidRPr="00AC2AD8">
        <w:rPr>
          <w:rFonts w:cs="Times New Roman"/>
        </w:rPr>
        <w:t>финансовой</w:t>
      </w:r>
      <w:proofErr w:type="gramEnd"/>
      <w:r w:rsidRPr="00AC2AD8">
        <w:rPr>
          <w:rFonts w:cs="Times New Roman"/>
        </w:rPr>
        <w:t xml:space="preserve"> поддержки предпринимателей, что позволяет создавать новые рабочие места. Также в городе создаются </w:t>
      </w:r>
      <w:proofErr w:type="gramStart"/>
      <w:r w:rsidRPr="00AC2AD8">
        <w:rPr>
          <w:rFonts w:cs="Times New Roman"/>
        </w:rPr>
        <w:t>индустриальные</w:t>
      </w:r>
      <w:proofErr w:type="gramEnd"/>
      <w:r w:rsidRPr="00AC2AD8">
        <w:rPr>
          <w:rFonts w:cs="Times New Roman"/>
        </w:rPr>
        <w:t xml:space="preserve"> и </w:t>
      </w:r>
      <w:proofErr w:type="spellStart"/>
      <w:r w:rsidRPr="00AC2AD8">
        <w:rPr>
          <w:rFonts w:cs="Times New Roman"/>
        </w:rPr>
        <w:t>техно-парки</w:t>
      </w:r>
      <w:proofErr w:type="spellEnd"/>
      <w:r w:rsidRPr="00AC2AD8">
        <w:rPr>
          <w:rFonts w:cs="Times New Roman"/>
        </w:rPr>
        <w:t>, что способствует привлечению высококвалифицированных специалистов. Данные факторы оказывают влияние на темпы роста фонда заработной платы  малых предприятий.</w:t>
      </w:r>
    </w:p>
    <w:p w:rsidR="00AC2AD8" w:rsidRDefault="00AC2AD8" w:rsidP="00392F1A">
      <w:pPr>
        <w:ind w:firstLine="540"/>
        <w:jc w:val="both"/>
        <w:rPr>
          <w:rFonts w:cs="Times New Roman"/>
        </w:rPr>
      </w:pPr>
      <w:r w:rsidRPr="00AC2AD8">
        <w:rPr>
          <w:rFonts w:cs="Times New Roman"/>
        </w:rPr>
        <w:t>Средняя заработная плата в 2018 году составила 29 254 руб. Увеличение по сравнению с 2017 годом обусловлено ростом уровня развития производства, повышением квалификации работников,</w:t>
      </w:r>
      <w:r>
        <w:rPr>
          <w:rFonts w:cs="Times New Roman"/>
        </w:rPr>
        <w:t xml:space="preserve"> </w:t>
      </w:r>
      <w:r w:rsidRPr="00AC2AD8">
        <w:rPr>
          <w:rFonts w:cs="Times New Roman"/>
        </w:rPr>
        <w:t xml:space="preserve">что в свою очередь влияет на результаты труда и качество труда работников. Применение современных технологий, использование </w:t>
      </w:r>
      <w:proofErr w:type="spellStart"/>
      <w:r w:rsidRPr="00AC2AD8">
        <w:rPr>
          <w:rFonts w:cs="Times New Roman"/>
        </w:rPr>
        <w:t>трудозамещающих</w:t>
      </w:r>
      <w:proofErr w:type="spellEnd"/>
      <w:r w:rsidRPr="00AC2AD8">
        <w:rPr>
          <w:rFonts w:cs="Times New Roman"/>
        </w:rPr>
        <w:t xml:space="preserve"> и </w:t>
      </w:r>
      <w:proofErr w:type="spellStart"/>
      <w:r w:rsidRPr="00AC2AD8">
        <w:rPr>
          <w:rFonts w:cs="Times New Roman"/>
        </w:rPr>
        <w:t>трудосберегающих</w:t>
      </w:r>
      <w:proofErr w:type="spellEnd"/>
      <w:r w:rsidRPr="00AC2AD8">
        <w:rPr>
          <w:rFonts w:cs="Times New Roman"/>
        </w:rPr>
        <w:t xml:space="preserve"> технологий способствует повышению производительности труда, увеличению выпуска продукции, а также росту уровня  развития рынка труда.</w:t>
      </w:r>
    </w:p>
    <w:p w:rsidR="00AC2AD8" w:rsidRDefault="00AC2AD8" w:rsidP="00392F1A">
      <w:pPr>
        <w:ind w:firstLine="540"/>
        <w:jc w:val="both"/>
        <w:rPr>
          <w:rFonts w:cs="Times New Roman"/>
        </w:rPr>
      </w:pPr>
      <w:r w:rsidRPr="00AC2AD8">
        <w:rPr>
          <w:rFonts w:cs="Times New Roman"/>
        </w:rPr>
        <w:t xml:space="preserve">На предприятиях городского округа Электросталь </w:t>
      </w:r>
      <w:proofErr w:type="spellStart"/>
      <w:r w:rsidRPr="00AC2AD8">
        <w:rPr>
          <w:rFonts w:cs="Times New Roman"/>
        </w:rPr>
        <w:t>провордятся</w:t>
      </w:r>
      <w:proofErr w:type="spellEnd"/>
      <w:r w:rsidRPr="00AC2AD8">
        <w:rPr>
          <w:rFonts w:cs="Times New Roman"/>
        </w:rPr>
        <w:t xml:space="preserve"> мероприятия по модернизации действующих производств, замене оборудования старого образца на современное высокотехнологичное оборудование, в </w:t>
      </w:r>
      <w:proofErr w:type="gramStart"/>
      <w:r w:rsidRPr="00AC2AD8">
        <w:rPr>
          <w:rFonts w:cs="Times New Roman"/>
        </w:rPr>
        <w:t>связи</w:t>
      </w:r>
      <w:proofErr w:type="gramEnd"/>
      <w:r w:rsidRPr="00AC2AD8">
        <w:rPr>
          <w:rFonts w:cs="Times New Roman"/>
        </w:rPr>
        <w:t xml:space="preserve"> с чем растет потребность в повы</w:t>
      </w:r>
      <w:r>
        <w:rPr>
          <w:rFonts w:cs="Times New Roman"/>
        </w:rPr>
        <w:t>шении квалификации персонала, в</w:t>
      </w:r>
      <w:r w:rsidRPr="00AC2AD8">
        <w:rPr>
          <w:rFonts w:cs="Times New Roman"/>
        </w:rPr>
        <w:t>следствие чего увеличиваются темпы роста среднемесячной заработной платы.</w:t>
      </w:r>
    </w:p>
    <w:p w:rsidR="00AC2AD8" w:rsidRDefault="00AC2AD8" w:rsidP="00392F1A">
      <w:pPr>
        <w:ind w:firstLine="540"/>
        <w:jc w:val="both"/>
        <w:rPr>
          <w:rFonts w:cs="Times New Roman"/>
        </w:rPr>
      </w:pPr>
      <w:r w:rsidRPr="00AC2AD8">
        <w:rPr>
          <w:rFonts w:cs="Times New Roman"/>
        </w:rPr>
        <w:t xml:space="preserve">В связи с проводимыми мероприятиями по модернизации производств и замене оборудования старого образца на современное высокотехнологичное оборудование у предприятий увеличивается выпуск продукции, появляется необходимость в повышение квалификации кадров, что влечет повышение производительности труда. Все эти факторы влияют на увеличение темпов роста среднемесячной заработной платы в прогнозном периоде на территории </w:t>
      </w:r>
      <w:proofErr w:type="gramStart"/>
      <w:r w:rsidRPr="00AC2AD8">
        <w:rPr>
          <w:rFonts w:cs="Times New Roman"/>
        </w:rPr>
        <w:t>г</w:t>
      </w:r>
      <w:proofErr w:type="gramEnd"/>
      <w:r w:rsidRPr="00AC2AD8">
        <w:rPr>
          <w:rFonts w:cs="Times New Roman"/>
        </w:rPr>
        <w:t>.о. Электросталь</w:t>
      </w:r>
      <w:r>
        <w:rPr>
          <w:rFonts w:cs="Times New Roman"/>
        </w:rPr>
        <w:t>.</w:t>
      </w:r>
    </w:p>
    <w:p w:rsidR="00AC2AD8" w:rsidRPr="00AC2AD8" w:rsidRDefault="00AC2AD8" w:rsidP="00392F1A">
      <w:pPr>
        <w:ind w:firstLine="540"/>
        <w:jc w:val="both"/>
        <w:rPr>
          <w:rFonts w:cs="Times New Roman"/>
          <w:b/>
          <w:i/>
        </w:rPr>
      </w:pPr>
      <w:proofErr w:type="gramStart"/>
      <w:r w:rsidRPr="00AC2AD8">
        <w:rPr>
          <w:rFonts w:cs="Times New Roman"/>
          <w:b/>
          <w:i/>
        </w:rPr>
        <w:t>Среднемесячная заработная плата работников бюджетной сферы и отношение средней заработной платы отдельных категорий работников бюджетной сферы к среднемесячному доходу от трудовой деятельности по Московской области в соответствии с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и от 28.12.2012 № 1688 «О</w:t>
      </w:r>
      <w:proofErr w:type="gramEnd"/>
      <w:r w:rsidRPr="00AC2AD8">
        <w:rPr>
          <w:rFonts w:cs="Times New Roman"/>
          <w:b/>
          <w:i/>
        </w:rPr>
        <w:t xml:space="preserve"> некоторых мерах по реализации государственной политики в сфере защиты детей-сирот и детей, оставшихся без попечения родителей»:</w:t>
      </w:r>
    </w:p>
    <w:p w:rsidR="00AC2AD8" w:rsidRDefault="00AC2AD8" w:rsidP="00392F1A">
      <w:pPr>
        <w:ind w:firstLine="540"/>
        <w:jc w:val="both"/>
        <w:rPr>
          <w:rFonts w:cs="Times New Roman"/>
        </w:rPr>
      </w:pPr>
      <w:r w:rsidRPr="00AC2AD8">
        <w:rPr>
          <w:rFonts w:cs="Times New Roman"/>
        </w:rPr>
        <w:t xml:space="preserve">В городском округе Электросталь уровень средней заработной платы в сфере образования </w:t>
      </w:r>
      <w:r>
        <w:rPr>
          <w:rFonts w:cs="Times New Roman"/>
        </w:rPr>
        <w:t xml:space="preserve">и культуры </w:t>
      </w:r>
      <w:r w:rsidRPr="00AC2AD8">
        <w:rPr>
          <w:rFonts w:cs="Times New Roman"/>
        </w:rPr>
        <w:t>(по категориям) выполняется в соответствии с установленными показателями согласно указам Президента РФ. Данный показатель достигается за счет средств, выделенных из бюджета городского округа, Московской области и средств от приносящей доход деятельности.</w:t>
      </w:r>
    </w:p>
    <w:p w:rsidR="00AC2AD8" w:rsidRPr="00AC2AD8" w:rsidRDefault="00AC2AD8" w:rsidP="00392F1A">
      <w:pPr>
        <w:ind w:firstLine="540"/>
        <w:jc w:val="both"/>
        <w:rPr>
          <w:rFonts w:cs="Times New Roman"/>
        </w:rPr>
      </w:pPr>
    </w:p>
    <w:p w:rsidR="00AC2AD8" w:rsidRDefault="00AC2AD8">
      <w:pPr>
        <w:rPr>
          <w:rFonts w:cs="Times New Roman"/>
          <w:b/>
          <w:bCs/>
          <w:color w:val="333333"/>
        </w:rPr>
      </w:pPr>
    </w:p>
    <w:p w:rsidR="002B4746" w:rsidRPr="002200D0" w:rsidRDefault="003532F8" w:rsidP="00C87F9B">
      <w:pPr>
        <w:ind w:firstLine="567"/>
        <w:rPr>
          <w:rFonts w:cs="Times New Roman"/>
          <w:b/>
          <w:bCs/>
          <w:color w:val="333333"/>
        </w:rPr>
      </w:pPr>
      <w:r w:rsidRPr="002200D0">
        <w:rPr>
          <w:rFonts w:cs="Times New Roman"/>
          <w:b/>
          <w:bCs/>
          <w:color w:val="333333"/>
        </w:rPr>
        <w:t>Торговля и услуги</w:t>
      </w:r>
    </w:p>
    <w:p w:rsidR="002B4746" w:rsidRPr="002200D0" w:rsidRDefault="003532F8" w:rsidP="002200D0">
      <w:pPr>
        <w:ind w:firstLine="567"/>
        <w:jc w:val="both"/>
        <w:rPr>
          <w:rFonts w:cs="Times New Roman"/>
        </w:rPr>
      </w:pPr>
      <w:r w:rsidRPr="002200D0">
        <w:rPr>
          <w:rFonts w:cs="Times New Roman"/>
        </w:rPr>
        <w:t xml:space="preserve">Крупнейшие предприятия городского округа Электросталь, оказывающие платные услуги населению: Филиал МО </w:t>
      </w:r>
      <w:proofErr w:type="spellStart"/>
      <w:r w:rsidRPr="002200D0">
        <w:rPr>
          <w:rFonts w:cs="Times New Roman"/>
        </w:rPr>
        <w:t>Мострансавто</w:t>
      </w:r>
      <w:proofErr w:type="spellEnd"/>
      <w:r w:rsidRPr="002200D0">
        <w:rPr>
          <w:rFonts w:cs="Times New Roman"/>
        </w:rPr>
        <w:t xml:space="preserve"> ЭПАТП, ГБУЗ МО "ЭЦГБ", ФГБУЗ  ЦПБ ФМБА России, ФГБУЗ "ЦМСЧ-21", КЦ и</w:t>
      </w:r>
      <w:r w:rsidR="002200D0">
        <w:rPr>
          <w:rFonts w:cs="Times New Roman"/>
        </w:rPr>
        <w:t>м</w:t>
      </w:r>
      <w:proofErr w:type="gramStart"/>
      <w:r w:rsidR="002200D0">
        <w:rPr>
          <w:rFonts w:cs="Times New Roman"/>
        </w:rPr>
        <w:t>.В</w:t>
      </w:r>
      <w:proofErr w:type="gramEnd"/>
      <w:r w:rsidR="002200D0">
        <w:rPr>
          <w:rFonts w:cs="Times New Roman"/>
        </w:rPr>
        <w:t>асильева, КЦ "Октябрь", ДК "Е</w:t>
      </w:r>
      <w:r w:rsidRPr="002200D0">
        <w:rPr>
          <w:rFonts w:cs="Times New Roman"/>
        </w:rPr>
        <w:t>лизаветино", ЗАО "Отдых", ОП ООО "</w:t>
      </w:r>
      <w:proofErr w:type="spellStart"/>
      <w:r w:rsidRPr="002200D0">
        <w:rPr>
          <w:rFonts w:cs="Times New Roman"/>
        </w:rPr>
        <w:t>Алекс-Финесс</w:t>
      </w:r>
      <w:proofErr w:type="spellEnd"/>
      <w:r w:rsidRPr="002200D0">
        <w:rPr>
          <w:rFonts w:cs="Times New Roman"/>
        </w:rPr>
        <w:t>", ООО "Зебра", Филиал ГУП МО КС МО "</w:t>
      </w:r>
      <w:proofErr w:type="spellStart"/>
      <w:r w:rsidRPr="002200D0">
        <w:rPr>
          <w:rFonts w:cs="Times New Roman"/>
        </w:rPr>
        <w:t>Электростальский</w:t>
      </w:r>
      <w:proofErr w:type="spellEnd"/>
      <w:r w:rsidRPr="002200D0">
        <w:rPr>
          <w:rFonts w:cs="Times New Roman"/>
        </w:rPr>
        <w:t>", ООО "Центральное", ПАО "Северное", АО "</w:t>
      </w:r>
      <w:proofErr w:type="spellStart"/>
      <w:r w:rsidRPr="002200D0">
        <w:rPr>
          <w:rFonts w:cs="Times New Roman"/>
        </w:rPr>
        <w:t>Мосэнергосбыт</w:t>
      </w:r>
      <w:proofErr w:type="spellEnd"/>
      <w:r w:rsidRPr="002200D0">
        <w:rPr>
          <w:rFonts w:cs="Times New Roman"/>
        </w:rPr>
        <w:t>", ООО "Глобус", АО "ВСК", ПАО "ЭЮТСК", Филиал ГУП МО "</w:t>
      </w:r>
      <w:proofErr w:type="spellStart"/>
      <w:r w:rsidRPr="002200D0">
        <w:rPr>
          <w:rFonts w:cs="Times New Roman"/>
        </w:rPr>
        <w:t>Мособлгаз</w:t>
      </w:r>
      <w:proofErr w:type="spellEnd"/>
      <w:r w:rsidRPr="002200D0">
        <w:rPr>
          <w:rFonts w:cs="Times New Roman"/>
        </w:rPr>
        <w:t xml:space="preserve"> "</w:t>
      </w:r>
      <w:proofErr w:type="spellStart"/>
      <w:r w:rsidRPr="002200D0">
        <w:rPr>
          <w:rFonts w:cs="Times New Roman"/>
        </w:rPr>
        <w:t>Ногинскмежрайгаз</w:t>
      </w:r>
      <w:proofErr w:type="spellEnd"/>
      <w:r w:rsidRPr="002200D0">
        <w:rPr>
          <w:rFonts w:cs="Times New Roman"/>
        </w:rPr>
        <w:t>, Кафе ООО "</w:t>
      </w:r>
      <w:proofErr w:type="spellStart"/>
      <w:r w:rsidRPr="002200D0">
        <w:rPr>
          <w:rFonts w:cs="Times New Roman"/>
        </w:rPr>
        <w:t>ГиперГлобус</w:t>
      </w:r>
      <w:proofErr w:type="spellEnd"/>
      <w:r w:rsidRPr="002200D0">
        <w:rPr>
          <w:rFonts w:cs="Times New Roman"/>
        </w:rPr>
        <w:t>", ООО "Макдоналдс", ООО "Дюна", ООО "Контраст" и др.</w:t>
      </w:r>
    </w:p>
    <w:p w:rsidR="003532F8" w:rsidRPr="002200D0" w:rsidRDefault="003532F8" w:rsidP="002200D0">
      <w:pPr>
        <w:ind w:firstLine="567"/>
        <w:jc w:val="both"/>
        <w:rPr>
          <w:rFonts w:cs="Times New Roman"/>
        </w:rPr>
      </w:pPr>
      <w:r w:rsidRPr="002200D0">
        <w:rPr>
          <w:rFonts w:cs="Times New Roman"/>
        </w:rPr>
        <w:t>Рынок платных услуг городского округа Электросталь представлен услугами пассажирского транспорта, услугами культуры, физкультуры и спорта, бытовыми услугами, жилищными, коммунальными, медицинскими, образовательными, услугами туристической индустрии и другими видами. Самыми значимыми в структуре рынка платных услуг являются жилищные и коммунальные услуги. Их доля составляет 49 % от общего объема платных услуг. Рост объемов в данной сфере обусловлен повышением тарифов ЖКХ, а также вводом в эксплуатацию новых жилых домов: в 2018 году ввод жилья составит 49 тыс.кв</w:t>
      </w:r>
      <w:proofErr w:type="gramStart"/>
      <w:r w:rsidRPr="002200D0">
        <w:rPr>
          <w:rFonts w:cs="Times New Roman"/>
        </w:rPr>
        <w:t>.м</w:t>
      </w:r>
      <w:proofErr w:type="gramEnd"/>
      <w:r w:rsidRPr="002200D0">
        <w:rPr>
          <w:rFonts w:cs="Times New Roman"/>
        </w:rPr>
        <w:t>, в 2019 - 19 тыс.кв.м, в 2020 - 6,7 тыс.кв.м.</w:t>
      </w:r>
    </w:p>
    <w:p w:rsidR="003532F8" w:rsidRPr="002200D0" w:rsidRDefault="003532F8" w:rsidP="002200D0">
      <w:pPr>
        <w:ind w:firstLine="567"/>
        <w:jc w:val="both"/>
        <w:rPr>
          <w:rFonts w:cs="Times New Roman"/>
        </w:rPr>
      </w:pPr>
      <w:r w:rsidRPr="002200D0">
        <w:rPr>
          <w:rFonts w:cs="Times New Roman"/>
        </w:rPr>
        <w:t>Объем потребления многих видов платных услуг, их ассортимент во многом зависит от уровня денежных доходов населения. С их ростом совершенствуется и спрос. Средняя заработная плата в городском округе не превышает 50 тысяч рублей. Цены на предоставление услуг растут ежегодно.</w:t>
      </w:r>
    </w:p>
    <w:p w:rsidR="003532F8" w:rsidRPr="002200D0" w:rsidRDefault="003532F8" w:rsidP="002200D0">
      <w:pPr>
        <w:ind w:firstLine="567"/>
        <w:jc w:val="both"/>
        <w:rPr>
          <w:rFonts w:cs="Times New Roman"/>
        </w:rPr>
      </w:pPr>
      <w:r w:rsidRPr="002200D0">
        <w:rPr>
          <w:rFonts w:cs="Times New Roman"/>
          <w:color w:val="333333"/>
        </w:rPr>
        <w:t xml:space="preserve">Крупнейшие предприятия оптовой и розничной торговли: </w:t>
      </w:r>
      <w:r w:rsidRPr="002200D0">
        <w:rPr>
          <w:rFonts w:cs="Times New Roman"/>
        </w:rPr>
        <w:t>Торговый центр "Меридиан"( 11525 кв</w:t>
      </w:r>
      <w:proofErr w:type="gramStart"/>
      <w:r w:rsidRPr="002200D0">
        <w:rPr>
          <w:rFonts w:cs="Times New Roman"/>
        </w:rPr>
        <w:t>.м</w:t>
      </w:r>
      <w:proofErr w:type="gramEnd"/>
      <w:r w:rsidRPr="002200D0">
        <w:rPr>
          <w:rFonts w:cs="Times New Roman"/>
        </w:rPr>
        <w:t xml:space="preserve">) , ул. </w:t>
      </w:r>
      <w:proofErr w:type="spellStart"/>
      <w:r w:rsidRPr="002200D0">
        <w:rPr>
          <w:rFonts w:cs="Times New Roman"/>
        </w:rPr>
        <w:t>Ялагина</w:t>
      </w:r>
      <w:proofErr w:type="spellEnd"/>
      <w:r w:rsidRPr="002200D0">
        <w:rPr>
          <w:rFonts w:cs="Times New Roman"/>
        </w:rPr>
        <w:t>, 4;  Торгово-развлекательный центр "</w:t>
      </w:r>
      <w:proofErr w:type="spellStart"/>
      <w:r w:rsidRPr="002200D0">
        <w:rPr>
          <w:rFonts w:cs="Times New Roman"/>
        </w:rPr>
        <w:t>Эльград</w:t>
      </w:r>
      <w:proofErr w:type="spellEnd"/>
      <w:r w:rsidRPr="002200D0">
        <w:rPr>
          <w:rFonts w:cs="Times New Roman"/>
        </w:rPr>
        <w:t>"( 59885 кв.м.) , пр. Ленина, д. 0/10;  культурно-развлекательный центр "Парк Плаза"( 15500 кв.м.), ул. Радио;  Торговый цент</w:t>
      </w:r>
      <w:proofErr w:type="gramStart"/>
      <w:r w:rsidRPr="002200D0">
        <w:rPr>
          <w:rFonts w:cs="Times New Roman"/>
        </w:rPr>
        <w:t>р"</w:t>
      </w:r>
      <w:proofErr w:type="gramEnd"/>
      <w:r w:rsidRPr="002200D0">
        <w:rPr>
          <w:rFonts w:cs="Times New Roman"/>
        </w:rPr>
        <w:t xml:space="preserve">Центральный"(4760 кв.м.)ул. Карла Маркса;   ТЦ "Первый", (5770 кв.м.) ул. Северная;  торговые центры "АТАК" ( 3630 кв.м.)  на ул. </w:t>
      </w:r>
      <w:proofErr w:type="spellStart"/>
      <w:r w:rsidRPr="002200D0">
        <w:rPr>
          <w:rFonts w:cs="Times New Roman"/>
        </w:rPr>
        <w:t>Тевосяна</w:t>
      </w:r>
      <w:proofErr w:type="spellEnd"/>
      <w:r w:rsidRPr="002200D0">
        <w:rPr>
          <w:rFonts w:cs="Times New Roman"/>
        </w:rPr>
        <w:t xml:space="preserve"> и (3700 кв.м.) на ул. </w:t>
      </w:r>
      <w:proofErr w:type="spellStart"/>
      <w:r w:rsidRPr="002200D0">
        <w:rPr>
          <w:rFonts w:cs="Times New Roman"/>
        </w:rPr>
        <w:t>Ногинское</w:t>
      </w:r>
      <w:proofErr w:type="spellEnd"/>
      <w:r w:rsidRPr="002200D0">
        <w:rPr>
          <w:rFonts w:cs="Times New Roman"/>
        </w:rPr>
        <w:t xml:space="preserve"> шоссе; Мебельный центр "Интерьер"( 2975), ул. Красная; Торговый комплекс "Восточный", </w:t>
      </w:r>
      <w:proofErr w:type="gramStart"/>
      <w:r w:rsidRPr="002200D0">
        <w:rPr>
          <w:rFonts w:cs="Times New Roman"/>
        </w:rPr>
        <w:t xml:space="preserve">( </w:t>
      </w:r>
      <w:proofErr w:type="gramEnd"/>
      <w:r w:rsidRPr="002200D0">
        <w:rPr>
          <w:rFonts w:cs="Times New Roman"/>
        </w:rPr>
        <w:t>1900 кв.м.), ул. Карла Маркса; ТК "</w:t>
      </w:r>
      <w:proofErr w:type="spellStart"/>
      <w:r w:rsidRPr="002200D0">
        <w:rPr>
          <w:rFonts w:cs="Times New Roman"/>
        </w:rPr>
        <w:t>Анже</w:t>
      </w:r>
      <w:proofErr w:type="spellEnd"/>
      <w:r w:rsidRPr="002200D0">
        <w:rPr>
          <w:rFonts w:cs="Times New Roman"/>
        </w:rPr>
        <w:t xml:space="preserve">", (1200 кв.м.) пр. </w:t>
      </w:r>
      <w:proofErr w:type="gramStart"/>
      <w:r w:rsidRPr="002200D0">
        <w:rPr>
          <w:rFonts w:cs="Times New Roman"/>
        </w:rPr>
        <w:t>Ленина;  Торгово-офисный центр "Лотос", (2400 кв.м.); ТЦ "Южный", (3400 кв.м.), ул. Мира, Гипермаркеты "Глобус" и "</w:t>
      </w:r>
      <w:proofErr w:type="spellStart"/>
      <w:r w:rsidRPr="002200D0">
        <w:rPr>
          <w:rFonts w:cs="Times New Roman"/>
        </w:rPr>
        <w:t>Касторама</w:t>
      </w:r>
      <w:proofErr w:type="spellEnd"/>
      <w:r w:rsidRPr="002200D0">
        <w:rPr>
          <w:rFonts w:cs="Times New Roman"/>
        </w:rPr>
        <w:t>" (присоединенные территории с.п.</w:t>
      </w:r>
      <w:proofErr w:type="gramEnd"/>
      <w:r w:rsidRPr="002200D0">
        <w:rPr>
          <w:rFonts w:cs="Times New Roman"/>
        </w:rPr>
        <w:t xml:space="preserve"> </w:t>
      </w:r>
      <w:proofErr w:type="spellStart"/>
      <w:proofErr w:type="gramStart"/>
      <w:r w:rsidRPr="002200D0">
        <w:rPr>
          <w:rFonts w:cs="Times New Roman"/>
        </w:rPr>
        <w:t>Степановское</w:t>
      </w:r>
      <w:proofErr w:type="spellEnd"/>
      <w:r w:rsidRPr="002200D0">
        <w:rPr>
          <w:rFonts w:cs="Times New Roman"/>
        </w:rPr>
        <w:t>).</w:t>
      </w:r>
      <w:proofErr w:type="gramEnd"/>
    </w:p>
    <w:p w:rsidR="005C3A01" w:rsidRDefault="005C3A01" w:rsidP="002200D0">
      <w:pPr>
        <w:ind w:firstLine="567"/>
        <w:jc w:val="both"/>
        <w:rPr>
          <w:rFonts w:cs="Times New Roman"/>
        </w:rPr>
      </w:pPr>
    </w:p>
    <w:p w:rsidR="002200D0" w:rsidRPr="005C3A01" w:rsidRDefault="003532F8" w:rsidP="002200D0">
      <w:pPr>
        <w:ind w:firstLine="567"/>
        <w:jc w:val="both"/>
        <w:rPr>
          <w:rFonts w:cs="Times New Roman"/>
          <w:b/>
          <w:bCs/>
          <w:color w:val="333333"/>
        </w:rPr>
      </w:pPr>
      <w:r w:rsidRPr="002200D0">
        <w:rPr>
          <w:rFonts w:cs="Times New Roman"/>
        </w:rPr>
        <w:t xml:space="preserve"> </w:t>
      </w:r>
      <w:r w:rsidR="002200D0" w:rsidRPr="005C3A01">
        <w:rPr>
          <w:rFonts w:cs="Times New Roman"/>
          <w:b/>
          <w:bCs/>
          <w:color w:val="333333"/>
        </w:rPr>
        <w:t>Образование</w:t>
      </w:r>
    </w:p>
    <w:p w:rsidR="002200D0" w:rsidRPr="005C3A01" w:rsidRDefault="002200D0" w:rsidP="002200D0">
      <w:pPr>
        <w:ind w:firstLine="567"/>
        <w:jc w:val="both"/>
        <w:rPr>
          <w:rFonts w:cs="Times New Roman"/>
          <w:b/>
          <w:bCs/>
          <w:color w:val="333333"/>
        </w:rPr>
      </w:pPr>
      <w:r w:rsidRPr="005C3A01">
        <w:rPr>
          <w:rFonts w:cs="Times New Roman"/>
          <w:b/>
          <w:bCs/>
          <w:color w:val="333333"/>
        </w:rPr>
        <w:t>Развитие системы дошкольного образования</w:t>
      </w:r>
    </w:p>
    <w:p w:rsidR="002200D0" w:rsidRDefault="001B57D7" w:rsidP="002200D0">
      <w:pPr>
        <w:ind w:firstLine="567"/>
        <w:jc w:val="both"/>
        <w:rPr>
          <w:rFonts w:cs="Times New Roman"/>
        </w:rPr>
      </w:pPr>
      <w:r w:rsidRPr="001B57D7">
        <w:rPr>
          <w:rFonts w:cs="Times New Roman"/>
        </w:rPr>
        <w:t xml:space="preserve">Система дошкольного образования Электростали в 2018 году изменилась:  2 </w:t>
      </w:r>
      <w:proofErr w:type="gramStart"/>
      <w:r w:rsidRPr="001B57D7">
        <w:rPr>
          <w:rFonts w:cs="Times New Roman"/>
        </w:rPr>
        <w:t>муниципальных</w:t>
      </w:r>
      <w:proofErr w:type="gramEnd"/>
      <w:r w:rsidRPr="001B57D7">
        <w:rPr>
          <w:rFonts w:cs="Times New Roman"/>
        </w:rPr>
        <w:t xml:space="preserve">  дошкольных образовательных учреждения были присоединены за счёт с.п. Стёпаново, МДОУ № 32 реорганизовано путем присоединения к МДОУ № 56 и в результате данных мероприятий количество детских садов составило 34. Общее количество мест увеличилось на 383, этого  удалось  достичь за счёт присоединения  МДОУ №87 и 99 с.п. Стёпаново с общим количеством мест 290 и созданием дополнительных 133места в существующих МДОУ, Общий охват детей дошкольным образованием составлял 7520  </w:t>
      </w:r>
      <w:proofErr w:type="gramStart"/>
      <w:r w:rsidRPr="001B57D7">
        <w:rPr>
          <w:rFonts w:cs="Times New Roman"/>
        </w:rPr>
        <w:t>детей</w:t>
      </w:r>
      <w:proofErr w:type="gramEnd"/>
      <w:r w:rsidRPr="001B57D7">
        <w:rPr>
          <w:rFonts w:cs="Times New Roman"/>
        </w:rPr>
        <w:t xml:space="preserve"> что на 383 больше, чем в прошлом году. Удовлетворенная потребность дошкольным образованием в возрасте от 0 до 7 лет составила 100%. ,В 2018 году в городском округе Электросталь в дошкольных образовательных учреждениях работало 1498 человек, из них педагогов - 690 чел., что составляет 46% от общего числа работающих в МДОУ.</w:t>
      </w:r>
    </w:p>
    <w:p w:rsidR="001B57D7" w:rsidRPr="001B57D7" w:rsidRDefault="001B57D7" w:rsidP="002200D0">
      <w:pPr>
        <w:ind w:firstLine="567"/>
        <w:jc w:val="both"/>
        <w:rPr>
          <w:rFonts w:cs="Times New Roman"/>
          <w:bCs/>
          <w:color w:val="333333"/>
        </w:rPr>
      </w:pPr>
      <w:r w:rsidRPr="001B57D7">
        <w:rPr>
          <w:rFonts w:cs="Times New Roman"/>
          <w:bCs/>
          <w:color w:val="333333"/>
        </w:rPr>
        <w:t>Удовлетворенная потребность дошкольным образованием для детей от 0 до 7 лет составила 100%, что на 10 % выше, чем в прошлом году. Ликвидирована очередь детей от 1,5 до 3 лет и удерживается показатель удовлетворенной потребности в дошкольном образовании от 3 до 7 лет - 100%.</w:t>
      </w:r>
    </w:p>
    <w:p w:rsidR="001B57D7" w:rsidRPr="005C3A01" w:rsidRDefault="001B57D7" w:rsidP="002200D0">
      <w:pPr>
        <w:ind w:firstLine="567"/>
        <w:jc w:val="both"/>
        <w:rPr>
          <w:rFonts w:cs="Times New Roman"/>
          <w:b/>
          <w:bCs/>
          <w:color w:val="333333"/>
        </w:rPr>
      </w:pPr>
    </w:p>
    <w:p w:rsidR="002200D0" w:rsidRPr="005C3A01" w:rsidRDefault="002200D0" w:rsidP="002200D0">
      <w:pPr>
        <w:ind w:firstLine="567"/>
        <w:jc w:val="both"/>
        <w:rPr>
          <w:rFonts w:cs="Times New Roman"/>
          <w:b/>
          <w:bCs/>
          <w:color w:val="333333"/>
        </w:rPr>
      </w:pPr>
      <w:r w:rsidRPr="005C3A01">
        <w:rPr>
          <w:rFonts w:cs="Times New Roman"/>
          <w:b/>
          <w:bCs/>
          <w:color w:val="333333"/>
        </w:rPr>
        <w:t>Развитие системы общего образования</w:t>
      </w:r>
    </w:p>
    <w:p w:rsidR="002200D0" w:rsidRPr="005C3A01" w:rsidRDefault="002200D0" w:rsidP="002200D0">
      <w:pPr>
        <w:ind w:firstLine="567"/>
        <w:jc w:val="both"/>
        <w:rPr>
          <w:rFonts w:cs="Times New Roman"/>
          <w:b/>
          <w:bCs/>
          <w:color w:val="333333"/>
        </w:rPr>
      </w:pPr>
    </w:p>
    <w:p w:rsidR="002200D0" w:rsidRDefault="001B57D7" w:rsidP="002200D0">
      <w:pPr>
        <w:ind w:firstLine="567"/>
        <w:jc w:val="both"/>
        <w:rPr>
          <w:rFonts w:cs="Times New Roman"/>
        </w:rPr>
      </w:pPr>
      <w:proofErr w:type="gramStart"/>
      <w:r w:rsidRPr="001B57D7">
        <w:rPr>
          <w:rFonts w:cs="Times New Roman"/>
        </w:rPr>
        <w:t>Приоритетной задачей в общем образовании – обеспечение общедоступного и качественного образования для всех детей в возрасте от 6,5 до 18 лет, создание в образовательных организациях условий, соответствующих требованиям федеральных государственных образовательных стандартов, обеспечение безопасности образовательной среды, возможность использования современных образовательных технологий, создание инновационных площадок по апробации и распространению перспективных образовательных моделей, обеспечение доступности качественных образовательных услуг для детей с ограниченными возможностями</w:t>
      </w:r>
      <w:proofErr w:type="gramEnd"/>
      <w:r w:rsidRPr="001B57D7">
        <w:rPr>
          <w:rFonts w:cs="Times New Roman"/>
        </w:rPr>
        <w:t xml:space="preserve"> здоровья. Доля </w:t>
      </w:r>
      <w:proofErr w:type="gramStart"/>
      <w:r w:rsidRPr="001B57D7">
        <w:rPr>
          <w:rFonts w:cs="Times New Roman"/>
        </w:rPr>
        <w:t>детей, обучающихся по федеральным государственным образовательным стандартам в 2018 году составила</w:t>
      </w:r>
      <w:proofErr w:type="gramEnd"/>
      <w:r w:rsidRPr="001B57D7">
        <w:rPr>
          <w:rFonts w:cs="Times New Roman"/>
        </w:rPr>
        <w:t xml:space="preserve"> 89,7%, при этом все 100% учащихся с 1 по 8 класс обучаются по ФГОС. В 4 образовательных организациях реализуется ФГОС </w:t>
      </w:r>
      <w:proofErr w:type="gramStart"/>
      <w:r w:rsidRPr="001B57D7">
        <w:rPr>
          <w:rFonts w:cs="Times New Roman"/>
        </w:rPr>
        <w:t>для</w:t>
      </w:r>
      <w:proofErr w:type="gramEnd"/>
      <w:r w:rsidRPr="001B57D7">
        <w:rPr>
          <w:rFonts w:cs="Times New Roman"/>
        </w:rPr>
        <w:t xml:space="preserve"> обучающихся с ОВЗ. Это программы для детей с нарушением речи, слуха, зрения, задержкой психического развития, интеллектуальными нарушениями. </w:t>
      </w:r>
      <w:proofErr w:type="gramStart"/>
      <w:r w:rsidRPr="001B57D7">
        <w:rPr>
          <w:rFonts w:cs="Times New Roman"/>
        </w:rPr>
        <w:t>В 2018 году в 22-х муниципальных общеобразовательных учреждениях, 3-х общеобразовательных учреждениях с ограниченными возможностями здоровья и 2-х негосударственных общеобразовательных учреждениях обучалось 16142 учащихся (в 2017 году - 15805 учащихся).,Из 22 школ 10 (46%) входят в первую сотню единого рейтинга школ Московской области. 7 школ из 22 входят в ТОП-100 лучших школ Московской области по качеству образования.</w:t>
      </w:r>
      <w:proofErr w:type="gramEnd"/>
      <w:r w:rsidRPr="001B57D7">
        <w:rPr>
          <w:rFonts w:cs="Times New Roman"/>
        </w:rPr>
        <w:t xml:space="preserve"> В рейтинговую систему образовательных учреждений области из 75 </w:t>
      </w:r>
      <w:proofErr w:type="gramStart"/>
      <w:r w:rsidRPr="001B57D7">
        <w:rPr>
          <w:rFonts w:cs="Times New Roman"/>
        </w:rPr>
        <w:t>школ, показавших высокий уровень достижения работы педагогического коллектива по образованию и воспитанию учащихся по итогам 2016-2017 года вошло</w:t>
      </w:r>
      <w:proofErr w:type="gramEnd"/>
      <w:r w:rsidRPr="001B57D7">
        <w:rPr>
          <w:rFonts w:cs="Times New Roman"/>
        </w:rPr>
        <w:t xml:space="preserve"> 5 школ (МОУ №№ 7,12,14,17,21). По итогам 2017-2018 года МОУ №№ 12, 16, 21 вошли в число ТОП-75 «умных школ» Московской </w:t>
      </w:r>
      <w:proofErr w:type="spellStart"/>
      <w:r w:rsidRPr="001B57D7">
        <w:rPr>
          <w:rFonts w:cs="Times New Roman"/>
        </w:rPr>
        <w:t>области</w:t>
      </w:r>
      <w:proofErr w:type="gramStart"/>
      <w:r w:rsidRPr="001B57D7">
        <w:rPr>
          <w:rFonts w:cs="Times New Roman"/>
        </w:rPr>
        <w:t>,Ч</w:t>
      </w:r>
      <w:proofErr w:type="gramEnd"/>
      <w:r w:rsidRPr="001B57D7">
        <w:rPr>
          <w:rFonts w:cs="Times New Roman"/>
        </w:rPr>
        <w:t>етыре</w:t>
      </w:r>
      <w:proofErr w:type="spellEnd"/>
      <w:r w:rsidRPr="001B57D7">
        <w:rPr>
          <w:rFonts w:cs="Times New Roman"/>
        </w:rPr>
        <w:t xml:space="preserve"> года подряд лицей №8 и СОШ №12 с УИИЯ  входят в ТОП-100 лучших школ по качеству образования, 3 раза в ТОП-100 входят лицей №14 и гимназия №17, 2 раза - лицей №7, по одному разу в ТОП-100 входили гимназия №9, 4, 21 и СОШ №13 с УИОП. Все учреждения получали гранты по 500,0тыс</w:t>
      </w:r>
      <w:proofErr w:type="gramStart"/>
      <w:r w:rsidRPr="001B57D7">
        <w:rPr>
          <w:rFonts w:cs="Times New Roman"/>
        </w:rPr>
        <w:t>.р</w:t>
      </w:r>
      <w:proofErr w:type="gramEnd"/>
      <w:r w:rsidRPr="001B57D7">
        <w:rPr>
          <w:rFonts w:cs="Times New Roman"/>
        </w:rPr>
        <w:t xml:space="preserve">уб. на приобретение современного оборудования. В 2018 году лицей №8,14, гимназия №17 и СОШ №12 с УИИЯ получили оборудование для организации исследовательской и проектной деятельности, научно-технического творчества и личностного развития </w:t>
      </w:r>
      <w:proofErr w:type="gramStart"/>
      <w:r w:rsidRPr="001B57D7">
        <w:rPr>
          <w:rFonts w:cs="Times New Roman"/>
        </w:rPr>
        <w:t>обучающихся</w:t>
      </w:r>
      <w:proofErr w:type="gramEnd"/>
      <w:r w:rsidRPr="001B57D7">
        <w:rPr>
          <w:rFonts w:cs="Times New Roman"/>
        </w:rPr>
        <w:t>.</w:t>
      </w:r>
    </w:p>
    <w:p w:rsidR="001B57D7" w:rsidRDefault="001B57D7" w:rsidP="002200D0">
      <w:pPr>
        <w:ind w:firstLine="567"/>
        <w:jc w:val="both"/>
        <w:rPr>
          <w:rFonts w:cs="Times New Roman"/>
        </w:rPr>
      </w:pPr>
      <w:r w:rsidRPr="001B57D7">
        <w:rPr>
          <w:rFonts w:cs="Times New Roman"/>
        </w:rPr>
        <w:t>Для создания новых учебных мест планируется строительство пристройки на 100 мест к МОУ №22 в западном микрорайоне города и строительство школы на 825 мест в Северном микрорайоне города.  Ввод в эксплуатацию объектов  -  2020 год.</w:t>
      </w:r>
    </w:p>
    <w:p w:rsidR="001B57D7" w:rsidRPr="005C3A01" w:rsidRDefault="001B57D7" w:rsidP="002200D0">
      <w:pPr>
        <w:ind w:firstLine="567"/>
        <w:jc w:val="both"/>
        <w:rPr>
          <w:rFonts w:cs="Times New Roman"/>
        </w:rPr>
      </w:pPr>
    </w:p>
    <w:p w:rsidR="002200D0" w:rsidRPr="005C3A01" w:rsidRDefault="003532F8" w:rsidP="002200D0">
      <w:pPr>
        <w:ind w:firstLine="567"/>
        <w:jc w:val="both"/>
        <w:rPr>
          <w:rFonts w:cs="Times New Roman"/>
          <w:b/>
          <w:bCs/>
          <w:color w:val="333333"/>
        </w:rPr>
      </w:pPr>
      <w:r w:rsidRPr="005C3A01">
        <w:rPr>
          <w:rFonts w:cs="Times New Roman"/>
        </w:rPr>
        <w:t xml:space="preserve">  </w:t>
      </w:r>
      <w:r w:rsidR="002200D0" w:rsidRPr="005C3A01">
        <w:rPr>
          <w:rFonts w:cs="Times New Roman"/>
          <w:b/>
          <w:bCs/>
          <w:color w:val="333333"/>
        </w:rPr>
        <w:t>Культура и туризм</w:t>
      </w:r>
    </w:p>
    <w:p w:rsidR="005C3A01" w:rsidRDefault="001B57D7" w:rsidP="002200D0">
      <w:pPr>
        <w:ind w:firstLine="567"/>
        <w:jc w:val="both"/>
        <w:rPr>
          <w:rFonts w:cs="Times New Roman"/>
        </w:rPr>
      </w:pPr>
      <w:r w:rsidRPr="001B57D7">
        <w:rPr>
          <w:rFonts w:cs="Times New Roman"/>
        </w:rPr>
        <w:t xml:space="preserve">Услуги в сфере культуры населению городского округа Электросталь в 2019 году  осуществляют: -  7 учреждений </w:t>
      </w:r>
      <w:proofErr w:type="spellStart"/>
      <w:r w:rsidRPr="001B57D7">
        <w:rPr>
          <w:rFonts w:cs="Times New Roman"/>
        </w:rPr>
        <w:t>культурно-досугового</w:t>
      </w:r>
      <w:proofErr w:type="spellEnd"/>
      <w:r w:rsidRPr="001B57D7">
        <w:rPr>
          <w:rFonts w:cs="Times New Roman"/>
        </w:rPr>
        <w:t xml:space="preserve">  типа, в том числе, 4 – в муниципальной сфере: МУ « Культурный центр им. Н.П.Васильева», МУ « Центр культуры «Досуг», МБУ «Культурный центр  «Октябрь», МБУК « Сельский дом культуры «Елизаветино»</w:t>
      </w:r>
      <w:proofErr w:type="gramStart"/>
      <w:r w:rsidRPr="001B57D7">
        <w:rPr>
          <w:rFonts w:cs="Times New Roman"/>
        </w:rPr>
        <w:t>,в</w:t>
      </w:r>
      <w:proofErr w:type="gramEnd"/>
      <w:r w:rsidRPr="001B57D7">
        <w:rPr>
          <w:rFonts w:cs="Times New Roman"/>
        </w:rPr>
        <w:t xml:space="preserve">ключающий в свою </w:t>
      </w:r>
      <w:proofErr w:type="spellStart"/>
      <w:r w:rsidRPr="001B57D7">
        <w:rPr>
          <w:rFonts w:cs="Times New Roman"/>
        </w:rPr>
        <w:t>структурк</w:t>
      </w:r>
      <w:proofErr w:type="spellEnd"/>
      <w:r w:rsidRPr="001B57D7">
        <w:rPr>
          <w:rFonts w:cs="Times New Roman"/>
        </w:rPr>
        <w:t xml:space="preserve"> 2 филиала,  а также Центр культуры АНО КСК «Кристалл». Общее число посадочных мест в организациях </w:t>
      </w:r>
      <w:proofErr w:type="spellStart"/>
      <w:r w:rsidRPr="001B57D7">
        <w:rPr>
          <w:rFonts w:cs="Times New Roman"/>
        </w:rPr>
        <w:t>культурно-досугового</w:t>
      </w:r>
      <w:proofErr w:type="spellEnd"/>
      <w:r w:rsidRPr="001B57D7">
        <w:rPr>
          <w:rFonts w:cs="Times New Roman"/>
        </w:rPr>
        <w:t xml:space="preserve"> типа - 2535; - 11 массовых библиотек муниципального учреждения «Централизованная библиотечная система»; - муниципальное учреждение «Музейно-выставочный центр», объединяющее в своей структуре историко-художественный музей города Электросталь, выставочный зал и  </w:t>
      </w:r>
      <w:proofErr w:type="spellStart"/>
      <w:r w:rsidRPr="001B57D7">
        <w:rPr>
          <w:rFonts w:cs="Times New Roman"/>
        </w:rPr>
        <w:t>фондохранилище</w:t>
      </w:r>
      <w:proofErr w:type="spellEnd"/>
      <w:r w:rsidRPr="001B57D7">
        <w:rPr>
          <w:rFonts w:cs="Times New Roman"/>
        </w:rPr>
        <w:t xml:space="preserve">; - 3 муниципальных учреждения дополнительного образования  в сфере культуры и искусства: «Детская музыкальная школа им. Ж.И. </w:t>
      </w:r>
      <w:proofErr w:type="spellStart"/>
      <w:r w:rsidRPr="001B57D7">
        <w:rPr>
          <w:rFonts w:cs="Times New Roman"/>
        </w:rPr>
        <w:t>Андреенко</w:t>
      </w:r>
      <w:proofErr w:type="spellEnd"/>
      <w:r w:rsidRPr="001B57D7">
        <w:rPr>
          <w:rFonts w:cs="Times New Roman"/>
        </w:rPr>
        <w:t xml:space="preserve">», «Детская музыкальная школа», «Детская художественная школа» с контингентом 1328 </w:t>
      </w:r>
      <w:proofErr w:type="gramStart"/>
      <w:r w:rsidRPr="001B57D7">
        <w:rPr>
          <w:rFonts w:cs="Times New Roman"/>
        </w:rPr>
        <w:t>обучающихся</w:t>
      </w:r>
      <w:proofErr w:type="gramEnd"/>
      <w:r w:rsidRPr="001B57D7">
        <w:rPr>
          <w:rFonts w:cs="Times New Roman"/>
        </w:rPr>
        <w:t>. МУДО «Детская музыкальная школа »  является автономным учреждением.  -  МБУК "Парки Электростали", парк культуры и отдых</w:t>
      </w:r>
      <w:proofErr w:type="gramStart"/>
      <w:r w:rsidRPr="001B57D7">
        <w:rPr>
          <w:rFonts w:cs="Times New Roman"/>
        </w:rPr>
        <w:t>а ООО</w:t>
      </w:r>
      <w:proofErr w:type="gramEnd"/>
      <w:r w:rsidRPr="001B57D7">
        <w:rPr>
          <w:rFonts w:cs="Times New Roman"/>
        </w:rPr>
        <w:t xml:space="preserve"> «ИНКАРОС»;  - ООО  киноцентры «Современник», «Галерея кино» и  «Вики </w:t>
      </w:r>
      <w:proofErr w:type="spellStart"/>
      <w:r w:rsidRPr="001B57D7">
        <w:rPr>
          <w:rFonts w:cs="Times New Roman"/>
        </w:rPr>
        <w:t>Синема</w:t>
      </w:r>
      <w:proofErr w:type="spellEnd"/>
      <w:r w:rsidRPr="001B57D7">
        <w:rPr>
          <w:rFonts w:cs="Times New Roman"/>
        </w:rPr>
        <w:t xml:space="preserve">».   -  ГАПОУ  МО «МОБМК им. А.Н. Скрябина»;   -  частная художественная галерея «ЛУБР».           В 2018 году в городском округе Электросталь в  сфере культуры </w:t>
      </w:r>
      <w:proofErr w:type="spellStart"/>
      <w:r w:rsidRPr="001B57D7">
        <w:rPr>
          <w:rFonts w:cs="Times New Roman"/>
        </w:rPr>
        <w:t>сложилать</w:t>
      </w:r>
      <w:proofErr w:type="spellEnd"/>
      <w:r w:rsidRPr="001B57D7">
        <w:rPr>
          <w:rFonts w:cs="Times New Roman"/>
        </w:rPr>
        <w:t xml:space="preserve"> положительная динамика обеспеченности населения объектами </w:t>
      </w:r>
      <w:proofErr w:type="spellStart"/>
      <w:r w:rsidRPr="001B57D7">
        <w:rPr>
          <w:rFonts w:cs="Times New Roman"/>
        </w:rPr>
        <w:t>культуры</w:t>
      </w:r>
      <w:proofErr w:type="gramStart"/>
      <w:r w:rsidRPr="001B57D7">
        <w:rPr>
          <w:rFonts w:cs="Times New Roman"/>
        </w:rPr>
        <w:t>.В</w:t>
      </w:r>
      <w:proofErr w:type="spellEnd"/>
      <w:proofErr w:type="gramEnd"/>
      <w:r w:rsidRPr="001B57D7">
        <w:rPr>
          <w:rFonts w:cs="Times New Roman"/>
        </w:rPr>
        <w:t xml:space="preserve"> </w:t>
      </w:r>
      <w:proofErr w:type="spellStart"/>
      <w:r w:rsidRPr="001B57D7">
        <w:rPr>
          <w:rFonts w:cs="Times New Roman"/>
        </w:rPr>
        <w:t>библотечную</w:t>
      </w:r>
      <w:proofErr w:type="spellEnd"/>
      <w:r w:rsidRPr="001B57D7">
        <w:rPr>
          <w:rFonts w:cs="Times New Roman"/>
        </w:rPr>
        <w:t xml:space="preserve"> сеть вошли 3 библиотеки путем присоединения библиотек сельского поселения </w:t>
      </w:r>
      <w:proofErr w:type="spellStart"/>
      <w:r w:rsidRPr="001B57D7">
        <w:rPr>
          <w:rFonts w:cs="Times New Roman"/>
        </w:rPr>
        <w:t>Степановское</w:t>
      </w:r>
      <w:proofErr w:type="spellEnd"/>
      <w:r w:rsidRPr="001B57D7">
        <w:rPr>
          <w:rFonts w:cs="Times New Roman"/>
        </w:rPr>
        <w:t xml:space="preserve">, в 2018 году число библиотек  МУ "Централизованная библиотечная система" </w:t>
      </w:r>
      <w:proofErr w:type="spellStart"/>
      <w:r w:rsidRPr="001B57D7">
        <w:rPr>
          <w:rFonts w:cs="Times New Roman"/>
        </w:rPr>
        <w:t>составлило</w:t>
      </w:r>
      <w:proofErr w:type="spellEnd"/>
      <w:r w:rsidRPr="001B57D7">
        <w:rPr>
          <w:rFonts w:cs="Times New Roman"/>
        </w:rPr>
        <w:t xml:space="preserve">  12 сетевых единиц.  </w:t>
      </w:r>
      <w:proofErr w:type="gramStart"/>
      <w:r w:rsidRPr="001B57D7">
        <w:rPr>
          <w:rFonts w:cs="Times New Roman"/>
        </w:rPr>
        <w:t>Также  в 2018 году путем присоединения МБУК "Сельский дом культуры "Елизаветино", в состав которого входят сельский дом культуры "Елизаветино" и 2 обособленных подразделения:  сельский дом культуры "Новые дома" и сельский дом культуры "</w:t>
      </w:r>
      <w:proofErr w:type="spellStart"/>
      <w:r w:rsidRPr="001B57D7">
        <w:rPr>
          <w:rFonts w:cs="Times New Roman"/>
        </w:rPr>
        <w:t>Всеволодово</w:t>
      </w:r>
      <w:proofErr w:type="spellEnd"/>
      <w:r w:rsidRPr="001B57D7">
        <w:rPr>
          <w:rFonts w:cs="Times New Roman"/>
        </w:rPr>
        <w:t>" (филиал) и передачи частного учреждения "Культурный центр "Октябрь" в муниципальную собственность количество КДУ составило 7 единиц, в том числе Центр культуры АНО КСК "Кристалл" иной формы собственности</w:t>
      </w:r>
      <w:proofErr w:type="gramEnd"/>
      <w:r w:rsidRPr="001B57D7">
        <w:rPr>
          <w:rFonts w:cs="Times New Roman"/>
        </w:rPr>
        <w:t xml:space="preserve">. Количество музеев осталось на уровне 2017 года. В  2019 году произошло  уменьшение количества библиотек на одну сетевую единицу в связи с переводом  городской библиотеки-филиала №2  МУ " Централизованная библиотечная система" в пункт выдачи литературы Центральной городской библиотеки им. К.Г. </w:t>
      </w:r>
      <w:proofErr w:type="spellStart"/>
      <w:r w:rsidRPr="001B57D7">
        <w:rPr>
          <w:rFonts w:cs="Times New Roman"/>
        </w:rPr>
        <w:t>Паустовского</w:t>
      </w:r>
      <w:proofErr w:type="gramStart"/>
      <w:r w:rsidRPr="001B57D7">
        <w:rPr>
          <w:rFonts w:cs="Times New Roman"/>
        </w:rPr>
        <w:t>,ч</w:t>
      </w:r>
      <w:proofErr w:type="gramEnd"/>
      <w:r w:rsidRPr="001B57D7">
        <w:rPr>
          <w:rFonts w:cs="Times New Roman"/>
        </w:rPr>
        <w:t>то</w:t>
      </w:r>
      <w:proofErr w:type="spellEnd"/>
      <w:r w:rsidRPr="001B57D7">
        <w:rPr>
          <w:rFonts w:cs="Times New Roman"/>
        </w:rPr>
        <w:t xml:space="preserve"> позволит повысить рейтинг  библиотек города.               Ежегодно для жителей города учреждениями культуры  проводится более    3 тысяч  культурно – </w:t>
      </w:r>
      <w:proofErr w:type="spellStart"/>
      <w:r w:rsidRPr="001B57D7">
        <w:rPr>
          <w:rFonts w:cs="Times New Roman"/>
        </w:rPr>
        <w:t>досуговых</w:t>
      </w:r>
      <w:proofErr w:type="spellEnd"/>
      <w:r w:rsidRPr="001B57D7">
        <w:rPr>
          <w:rFonts w:cs="Times New Roman"/>
        </w:rPr>
        <w:t xml:space="preserve">  мероприятий (с охватом  более– 400 тысяч  человек), среди них: праздничная программа, посвященная Дню Победы в Великой Отечественной войне,  праздничная программа, посвящённая Дню города Электросталь, массовое гуляние «Прощай, Масленица!», праздник «В начале было Слово»,  посвященный Дню славянской письменности и </w:t>
      </w:r>
      <w:proofErr w:type="spellStart"/>
      <w:r w:rsidRPr="001B57D7">
        <w:rPr>
          <w:rFonts w:cs="Times New Roman"/>
        </w:rPr>
        <w:t>культуры</w:t>
      </w:r>
      <w:proofErr w:type="gramStart"/>
      <w:r w:rsidRPr="001B57D7">
        <w:rPr>
          <w:rFonts w:cs="Times New Roman"/>
        </w:rPr>
        <w:t>,п</w:t>
      </w:r>
      <w:proofErr w:type="gramEnd"/>
      <w:r w:rsidRPr="001B57D7">
        <w:rPr>
          <w:rFonts w:cs="Times New Roman"/>
        </w:rPr>
        <w:t>раздничные</w:t>
      </w:r>
      <w:proofErr w:type="spellEnd"/>
      <w:r w:rsidRPr="001B57D7">
        <w:rPr>
          <w:rFonts w:cs="Times New Roman"/>
        </w:rPr>
        <w:t xml:space="preserve"> программы, посвященные Всероссийским акциям: «</w:t>
      </w:r>
      <w:proofErr w:type="spellStart"/>
      <w:r w:rsidRPr="001B57D7">
        <w:rPr>
          <w:rFonts w:cs="Times New Roman"/>
        </w:rPr>
        <w:t>Библионочь</w:t>
      </w:r>
      <w:proofErr w:type="spellEnd"/>
      <w:r w:rsidRPr="001B57D7">
        <w:rPr>
          <w:rFonts w:cs="Times New Roman"/>
        </w:rPr>
        <w:t xml:space="preserve">», « Ночь в музее», « Ночь кино», « Ночь искусств», проект «Танцующий город», в рамках которого работает « Ретро площадка» для пожилых людей, культурно-массовые мероприятия, посвященные государственным праздникам: День защитника Отечества,  Международный женский день,  День России,  День народного единства и многие другие.      На территории городского округа Электросталь успешно реализуются  7 </w:t>
      </w:r>
      <w:proofErr w:type="gramStart"/>
      <w:r w:rsidRPr="001B57D7">
        <w:rPr>
          <w:rFonts w:cs="Times New Roman"/>
        </w:rPr>
        <w:t>областных</w:t>
      </w:r>
      <w:proofErr w:type="gramEnd"/>
      <w:r w:rsidRPr="001B57D7">
        <w:rPr>
          <w:rFonts w:cs="Times New Roman"/>
        </w:rPr>
        <w:t xml:space="preserve">,1 всероссийский   и 2 международных проекта  в сфере культуры и искусства:  - Московский областной конкурс ансамблевого  </w:t>
      </w:r>
      <w:proofErr w:type="spellStart"/>
      <w:r w:rsidRPr="001B57D7">
        <w:rPr>
          <w:rFonts w:cs="Times New Roman"/>
        </w:rPr>
        <w:t>музицирования</w:t>
      </w:r>
      <w:proofErr w:type="spellEnd"/>
      <w:r w:rsidRPr="001B57D7">
        <w:rPr>
          <w:rFonts w:cs="Times New Roman"/>
        </w:rPr>
        <w:t xml:space="preserve">; - Московский областной конкурс оркестрового </w:t>
      </w:r>
      <w:proofErr w:type="spellStart"/>
      <w:r w:rsidRPr="001B57D7">
        <w:rPr>
          <w:rFonts w:cs="Times New Roman"/>
        </w:rPr>
        <w:t>музицирования</w:t>
      </w:r>
      <w:proofErr w:type="spellEnd"/>
      <w:r w:rsidRPr="001B57D7">
        <w:rPr>
          <w:rFonts w:cs="Times New Roman"/>
        </w:rPr>
        <w:t xml:space="preserve">; - Московская областная  выставка – конкурс  «Современная вышивка Подмосковья»; </w:t>
      </w:r>
      <w:proofErr w:type="gramStart"/>
      <w:r w:rsidRPr="001B57D7">
        <w:rPr>
          <w:rFonts w:cs="Times New Roman"/>
        </w:rPr>
        <w:t>-М</w:t>
      </w:r>
      <w:proofErr w:type="gramEnd"/>
      <w:r w:rsidRPr="001B57D7">
        <w:rPr>
          <w:rFonts w:cs="Times New Roman"/>
        </w:rPr>
        <w:t>осковская областная выставка-конкурс « Лоскутная радуга Подмосковья»; -Московская областная  общественная  педагогическая  филармония (открытый фестиваль-конкурс  «Играют преподаватели» в номинации народные инструменты); -  Московская областная академическая выставка-конкурс работ учащихся детских художественных школ и художественных отделений школ искусств «У истоков м</w:t>
      </w:r>
      <w:r>
        <w:rPr>
          <w:rFonts w:cs="Times New Roman"/>
        </w:rPr>
        <w:t>е</w:t>
      </w:r>
      <w:r w:rsidRPr="001B57D7">
        <w:rPr>
          <w:rFonts w:cs="Times New Roman"/>
        </w:rPr>
        <w:t>ст</w:t>
      </w:r>
      <w:r>
        <w:rPr>
          <w:rFonts w:cs="Times New Roman"/>
        </w:rPr>
        <w:t>.</w:t>
      </w:r>
    </w:p>
    <w:p w:rsidR="001B57D7" w:rsidRDefault="001B57D7" w:rsidP="002200D0">
      <w:pPr>
        <w:ind w:firstLine="567"/>
        <w:jc w:val="both"/>
        <w:rPr>
          <w:rFonts w:cs="Times New Roman"/>
        </w:rPr>
      </w:pPr>
      <w:r w:rsidRPr="001B57D7">
        <w:rPr>
          <w:rFonts w:cs="Times New Roman"/>
        </w:rPr>
        <w:t xml:space="preserve">Муниципальные учреждения дополнительного образования в сфере культуры и искусства  «Детская музыкальная школа им. Ж.И. </w:t>
      </w:r>
      <w:proofErr w:type="spellStart"/>
      <w:r w:rsidRPr="001B57D7">
        <w:rPr>
          <w:rFonts w:cs="Times New Roman"/>
        </w:rPr>
        <w:t>Андреенко</w:t>
      </w:r>
      <w:proofErr w:type="spellEnd"/>
      <w:r w:rsidRPr="001B57D7">
        <w:rPr>
          <w:rFonts w:cs="Times New Roman"/>
        </w:rPr>
        <w:t xml:space="preserve">», «Детская музыкальная школа», «Детская художественная школа» осуществляют большую методико-образовательную, воспитательную, концертную и выставочную деятельность. В 2019 году проводятся  конкурсы  исполнительского мастерства обучающихся ДМШ и ДШИ </w:t>
      </w:r>
      <w:proofErr w:type="spellStart"/>
      <w:r w:rsidRPr="001B57D7">
        <w:rPr>
          <w:rFonts w:cs="Times New Roman"/>
        </w:rPr>
        <w:t>электростальского</w:t>
      </w:r>
      <w:proofErr w:type="spellEnd"/>
      <w:r w:rsidRPr="001B57D7">
        <w:rPr>
          <w:rFonts w:cs="Times New Roman"/>
        </w:rPr>
        <w:t xml:space="preserve"> методического объединения, Московский областной конкурс оркестрового </w:t>
      </w:r>
      <w:proofErr w:type="spellStart"/>
      <w:r w:rsidRPr="001B57D7">
        <w:rPr>
          <w:rFonts w:cs="Times New Roman"/>
        </w:rPr>
        <w:t>музицировая</w:t>
      </w:r>
      <w:proofErr w:type="spellEnd"/>
      <w:r w:rsidRPr="001B57D7">
        <w:rPr>
          <w:rFonts w:cs="Times New Roman"/>
        </w:rPr>
        <w:t>, областные и зональные методические семинары, открытые уроки, мастер – классы, циклы концертов «Играют мастера», «Играют молодые музыканты», «Музыкальный салон», «Оркестровая музыка», музыкальный абонемент  «Дети - детям», цикл встреч на основе традиционного фольклора «Молодежные вечерки», городской  фестиваль  детского творчества «От сердца к сердцу</w:t>
      </w:r>
      <w:proofErr w:type="gramStart"/>
      <w:r w:rsidRPr="001B57D7">
        <w:rPr>
          <w:rFonts w:cs="Times New Roman"/>
        </w:rPr>
        <w:t>»(</w:t>
      </w:r>
      <w:proofErr w:type="gramEnd"/>
      <w:r w:rsidRPr="001B57D7">
        <w:rPr>
          <w:rFonts w:cs="Times New Roman"/>
        </w:rPr>
        <w:t xml:space="preserve"> для детей с ограничениями здоровья).        </w:t>
      </w:r>
      <w:proofErr w:type="gramStart"/>
      <w:r w:rsidRPr="001B57D7">
        <w:rPr>
          <w:rFonts w:cs="Times New Roman"/>
        </w:rPr>
        <w:t>Обучающиеся</w:t>
      </w:r>
      <w:proofErr w:type="gramEnd"/>
      <w:r w:rsidRPr="001B57D7">
        <w:rPr>
          <w:rFonts w:cs="Times New Roman"/>
        </w:rPr>
        <w:t xml:space="preserve">  музыкальных и художественной школ принимают участие в   Международных, Всероссийских, межрегиональных,  областных и городских конкурсах и фестивалях. По результатам участия в конкурсах и фестивалях многие </w:t>
      </w:r>
      <w:proofErr w:type="gramStart"/>
      <w:r w:rsidRPr="001B57D7">
        <w:rPr>
          <w:rFonts w:cs="Times New Roman"/>
        </w:rPr>
        <w:t xml:space="preserve">( </w:t>
      </w:r>
      <w:proofErr w:type="gramEnd"/>
      <w:r w:rsidRPr="001B57D7">
        <w:rPr>
          <w:rFonts w:cs="Times New Roman"/>
        </w:rPr>
        <w:t>более 200 ежегодно ) воспитанники детских музыкальных и художественной школ  удостоены званий лауреатов и дипломантов. В летний период  обучающиеся Детской художественной школы принимают  участие в пленэрах на территории Московской области и Республики Беларусь.</w:t>
      </w:r>
    </w:p>
    <w:p w:rsidR="001B57D7" w:rsidRPr="005C3A01" w:rsidRDefault="001B57D7" w:rsidP="002200D0">
      <w:pPr>
        <w:ind w:firstLine="567"/>
        <w:jc w:val="both"/>
        <w:rPr>
          <w:rFonts w:cs="Times New Roman"/>
        </w:rPr>
      </w:pPr>
    </w:p>
    <w:p w:rsidR="005C3A01" w:rsidRPr="005C3A01" w:rsidRDefault="003532F8" w:rsidP="002200D0">
      <w:pPr>
        <w:ind w:firstLine="567"/>
        <w:jc w:val="both"/>
        <w:rPr>
          <w:rFonts w:cs="Times New Roman"/>
          <w:b/>
          <w:bCs/>
          <w:color w:val="333333"/>
        </w:rPr>
      </w:pPr>
      <w:r w:rsidRPr="005C3A01">
        <w:rPr>
          <w:rFonts w:cs="Times New Roman"/>
        </w:rPr>
        <w:t xml:space="preserve">  </w:t>
      </w:r>
      <w:r w:rsidR="005C3A01" w:rsidRPr="005C3A01">
        <w:rPr>
          <w:rFonts w:cs="Times New Roman"/>
          <w:b/>
          <w:bCs/>
          <w:color w:val="333333"/>
        </w:rPr>
        <w:t>Физическая культура и спорт</w:t>
      </w:r>
    </w:p>
    <w:p w:rsidR="000B6BB8" w:rsidRDefault="001B57D7" w:rsidP="002200D0">
      <w:pPr>
        <w:ind w:firstLine="567"/>
        <w:jc w:val="both"/>
        <w:rPr>
          <w:rFonts w:cs="Times New Roman"/>
        </w:rPr>
      </w:pPr>
      <w:r w:rsidRPr="001B57D7">
        <w:rPr>
          <w:rFonts w:cs="Times New Roman"/>
        </w:rPr>
        <w:t xml:space="preserve">Сфера спорта городского округа Электросталь представлена девятью муниципальными учреждениями, из них шесть спортивных  школ осуществляющих спортивную подготовку и учреждения физкультурно-оздоровительной направленности: МУ «Физкультурно-оздоровительный клуб инвалидов», МУ «Спортивно-оздоровительный комплекс Электросталь» и МБУ «Мир спорта «Сталь». В городском округе Электросталь на 31.12.2018 всего занимается 2782 воспитанника из них: 2113 занимаются бесплатно и 669 - на платной основе. В настоящее время в муниципальных спортивных школах функционирует 18 отделений по видам спорта (с октября открыто отделение «фигурное катание»). В настоящее время на территории города развивается более 50 видов </w:t>
      </w:r>
      <w:proofErr w:type="spellStart"/>
      <w:r w:rsidRPr="001B57D7">
        <w:rPr>
          <w:rFonts w:cs="Times New Roman"/>
        </w:rPr>
        <w:t>спорта</w:t>
      </w:r>
      <w:proofErr w:type="gramStart"/>
      <w:r w:rsidRPr="001B57D7">
        <w:rPr>
          <w:rFonts w:cs="Times New Roman"/>
        </w:rPr>
        <w:t>.В</w:t>
      </w:r>
      <w:proofErr w:type="spellEnd"/>
      <w:proofErr w:type="gramEnd"/>
      <w:r w:rsidRPr="001B57D7">
        <w:rPr>
          <w:rFonts w:cs="Times New Roman"/>
        </w:rPr>
        <w:t xml:space="preserve"> 2018 году в рамках государственной программы Московской области «Спорт Подмосковья» на 2017-2021 годы построен </w:t>
      </w:r>
      <w:proofErr w:type="spellStart"/>
      <w:r w:rsidRPr="001B57D7">
        <w:rPr>
          <w:rFonts w:cs="Times New Roman"/>
        </w:rPr>
        <w:t>скейт-парк</w:t>
      </w:r>
      <w:proofErr w:type="spellEnd"/>
      <w:r w:rsidRPr="001B57D7">
        <w:rPr>
          <w:rFonts w:cs="Times New Roman"/>
        </w:rPr>
        <w:t xml:space="preserve"> общей площадью 800 кв.м на территории МУ СОК «Электросталь» Также в МУ СОК «Электросталь» провели замену искусственного покрытия спортивной площадки, в зал гимнастики приобрели настил для вольных упражнений. На территории </w:t>
      </w:r>
      <w:proofErr w:type="spellStart"/>
      <w:r w:rsidRPr="001B57D7">
        <w:rPr>
          <w:rFonts w:cs="Times New Roman"/>
        </w:rPr>
        <w:t>ФОКа</w:t>
      </w:r>
      <w:proofErr w:type="spellEnd"/>
      <w:r w:rsidRPr="001B57D7">
        <w:rPr>
          <w:rFonts w:cs="Times New Roman"/>
        </w:rPr>
        <w:t xml:space="preserve"> с бассейном, </w:t>
      </w:r>
      <w:proofErr w:type="spellStart"/>
      <w:r w:rsidRPr="001B57D7">
        <w:rPr>
          <w:rFonts w:cs="Times New Roman"/>
        </w:rPr>
        <w:t>пр-т</w:t>
      </w:r>
      <w:proofErr w:type="spellEnd"/>
      <w:r w:rsidRPr="001B57D7">
        <w:rPr>
          <w:rFonts w:cs="Times New Roman"/>
        </w:rPr>
        <w:t xml:space="preserve"> Южный, д.9, корп. 6   построена площадка для сдачи норм ГТО, это уже вторая площадка в городе она очень </w:t>
      </w:r>
      <w:proofErr w:type="gramStart"/>
      <w:r w:rsidRPr="001B57D7">
        <w:rPr>
          <w:rFonts w:cs="Times New Roman"/>
        </w:rPr>
        <w:t>востребована</w:t>
      </w:r>
      <w:proofErr w:type="gramEnd"/>
      <w:r w:rsidRPr="001B57D7">
        <w:rPr>
          <w:rFonts w:cs="Times New Roman"/>
        </w:rPr>
        <w:t xml:space="preserve">  Построена площадка </w:t>
      </w:r>
      <w:proofErr w:type="spellStart"/>
      <w:r w:rsidRPr="001B57D7">
        <w:rPr>
          <w:rFonts w:cs="Times New Roman"/>
        </w:rPr>
        <w:t>Воркаут</w:t>
      </w:r>
      <w:proofErr w:type="spellEnd"/>
      <w:r w:rsidRPr="001B57D7">
        <w:rPr>
          <w:rFonts w:cs="Times New Roman"/>
        </w:rPr>
        <w:t xml:space="preserve"> на территории с.п. </w:t>
      </w:r>
      <w:proofErr w:type="spellStart"/>
      <w:r w:rsidRPr="001B57D7">
        <w:rPr>
          <w:rFonts w:cs="Times New Roman"/>
        </w:rPr>
        <w:t>Степановское</w:t>
      </w:r>
      <w:proofErr w:type="spellEnd"/>
      <w:r w:rsidRPr="001B57D7">
        <w:rPr>
          <w:rFonts w:cs="Times New Roman"/>
        </w:rPr>
        <w:t xml:space="preserve"> (Ногинск-5).</w:t>
      </w:r>
    </w:p>
    <w:p w:rsidR="001B57D7" w:rsidRDefault="001B57D7" w:rsidP="002200D0">
      <w:pPr>
        <w:ind w:firstLine="567"/>
        <w:jc w:val="both"/>
        <w:rPr>
          <w:rFonts w:cs="Times New Roman"/>
        </w:rPr>
      </w:pPr>
      <w:proofErr w:type="gramStart"/>
      <w:r w:rsidRPr="001B57D7">
        <w:rPr>
          <w:rFonts w:cs="Times New Roman"/>
        </w:rPr>
        <w:t>Во втором варианте прогноза планируется рост обеспеченности объектами спорта, в этих целях в настоящий момент ведется работа по подготовке документации для включения городского округа Электросталь Московской области в Государственную программу "Спорт Подмосковья" по строительству многофункциональной спортивной школы, а также капитального ремонта зданий МБУ "Спортивная школа Олимпийского резерва по дзюдо и самбо "Электросталь"  и МБУ "Спортивная школа Олимпийского резерва по игровым</w:t>
      </w:r>
      <w:proofErr w:type="gramEnd"/>
      <w:r w:rsidRPr="001B57D7">
        <w:rPr>
          <w:rFonts w:cs="Times New Roman"/>
        </w:rPr>
        <w:t xml:space="preserve"> видам спорта "Электросталь" на 2020 год.</w:t>
      </w:r>
    </w:p>
    <w:p w:rsidR="000B6BB8" w:rsidRDefault="000B6BB8" w:rsidP="002200D0">
      <w:pPr>
        <w:ind w:firstLine="567"/>
        <w:jc w:val="both"/>
        <w:rPr>
          <w:rFonts w:cs="Times New Roman"/>
        </w:rPr>
      </w:pPr>
    </w:p>
    <w:p w:rsidR="000B6BB8" w:rsidRDefault="000B6BB8" w:rsidP="002200D0">
      <w:pPr>
        <w:ind w:firstLine="567"/>
        <w:jc w:val="both"/>
        <w:rPr>
          <w:rFonts w:cs="Times New Roman"/>
        </w:rPr>
      </w:pPr>
      <w:r>
        <w:rPr>
          <w:rFonts w:cs="Times New Roman"/>
        </w:rPr>
        <w:t xml:space="preserve">Верно:                                          </w:t>
      </w:r>
      <w:proofErr w:type="spellStart"/>
      <w:r>
        <w:rPr>
          <w:rFonts w:cs="Times New Roman"/>
        </w:rPr>
        <w:t>Е.П.Даницкая</w:t>
      </w:r>
      <w:proofErr w:type="spellEnd"/>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EF5D60" w:rsidRDefault="00EF5D60" w:rsidP="002200D0">
      <w:pPr>
        <w:ind w:firstLine="567"/>
        <w:jc w:val="both"/>
        <w:rPr>
          <w:rFonts w:cs="Times New Roman"/>
        </w:rPr>
      </w:pPr>
    </w:p>
    <w:p w:rsidR="00EF5D60" w:rsidRDefault="00EF5D60" w:rsidP="002200D0">
      <w:pPr>
        <w:ind w:firstLine="567"/>
        <w:jc w:val="both"/>
        <w:rPr>
          <w:rFonts w:cs="Times New Roman"/>
        </w:rPr>
      </w:pPr>
    </w:p>
    <w:p w:rsidR="00EF5D60" w:rsidRDefault="00EF5D60" w:rsidP="002200D0">
      <w:pPr>
        <w:ind w:firstLine="567"/>
        <w:jc w:val="both"/>
        <w:rPr>
          <w:rFonts w:cs="Times New Roman"/>
        </w:rPr>
      </w:pPr>
    </w:p>
    <w:p w:rsidR="00EF5D60" w:rsidRDefault="00EF5D60" w:rsidP="002200D0">
      <w:pPr>
        <w:ind w:firstLine="567"/>
        <w:jc w:val="both"/>
        <w:rPr>
          <w:rFonts w:cs="Times New Roman"/>
        </w:rPr>
      </w:pPr>
    </w:p>
    <w:p w:rsidR="00EF5D60" w:rsidRDefault="00EF5D60" w:rsidP="002200D0">
      <w:pPr>
        <w:ind w:firstLine="567"/>
        <w:jc w:val="both"/>
        <w:rPr>
          <w:rFonts w:cs="Times New Roman"/>
        </w:rPr>
      </w:pPr>
    </w:p>
    <w:p w:rsidR="00EF5D60" w:rsidRDefault="00EF5D60" w:rsidP="002200D0">
      <w:pPr>
        <w:ind w:firstLine="567"/>
        <w:jc w:val="both"/>
        <w:rPr>
          <w:rFonts w:cs="Times New Roman"/>
        </w:rPr>
      </w:pPr>
    </w:p>
    <w:p w:rsidR="00EF5D60" w:rsidRDefault="00EF5D60" w:rsidP="002200D0">
      <w:pPr>
        <w:ind w:firstLine="567"/>
        <w:jc w:val="both"/>
        <w:rPr>
          <w:rFonts w:cs="Times New Roman"/>
        </w:rPr>
      </w:pPr>
    </w:p>
    <w:p w:rsidR="00EF5D60" w:rsidRDefault="00EF5D60" w:rsidP="002200D0">
      <w:pPr>
        <w:ind w:firstLine="567"/>
        <w:jc w:val="both"/>
        <w:rPr>
          <w:rFonts w:cs="Times New Roman"/>
        </w:rPr>
      </w:pPr>
    </w:p>
    <w:p w:rsidR="00EF5D60" w:rsidRDefault="00EF5D60" w:rsidP="002200D0">
      <w:pPr>
        <w:ind w:firstLine="567"/>
        <w:jc w:val="both"/>
        <w:rPr>
          <w:rFonts w:cs="Times New Roman"/>
        </w:rPr>
      </w:pPr>
    </w:p>
    <w:p w:rsidR="00EF5D60" w:rsidRDefault="00EF5D60" w:rsidP="002200D0">
      <w:pPr>
        <w:ind w:firstLine="567"/>
        <w:jc w:val="both"/>
        <w:rPr>
          <w:rFonts w:cs="Times New Roman"/>
        </w:rPr>
      </w:pPr>
    </w:p>
    <w:p w:rsidR="00EF5D60" w:rsidRDefault="00EF5D60" w:rsidP="002200D0">
      <w:pPr>
        <w:ind w:firstLine="567"/>
        <w:jc w:val="both"/>
        <w:rPr>
          <w:rFonts w:cs="Times New Roman"/>
        </w:rPr>
      </w:pPr>
    </w:p>
    <w:p w:rsidR="00EF5D60" w:rsidRDefault="00EF5D60" w:rsidP="002200D0">
      <w:pPr>
        <w:ind w:firstLine="567"/>
        <w:jc w:val="both"/>
        <w:rPr>
          <w:rFonts w:cs="Times New Roman"/>
        </w:rPr>
        <w:sectPr w:rsidR="00EF5D60" w:rsidSect="0067038C">
          <w:headerReference w:type="default" r:id="rId10"/>
          <w:pgSz w:w="11906" w:h="16838"/>
          <w:pgMar w:top="1134" w:right="850" w:bottom="1134" w:left="1701" w:header="708" w:footer="708" w:gutter="0"/>
          <w:cols w:space="708"/>
          <w:docGrid w:linePitch="360"/>
        </w:sectPr>
      </w:pPr>
    </w:p>
    <w:tbl>
      <w:tblPr>
        <w:tblW w:w="15849" w:type="dxa"/>
        <w:tblInd w:w="83" w:type="dxa"/>
        <w:tblLayout w:type="fixed"/>
        <w:tblLook w:val="04A0"/>
      </w:tblPr>
      <w:tblGrid>
        <w:gridCol w:w="2981"/>
        <w:gridCol w:w="1673"/>
        <w:gridCol w:w="1223"/>
        <w:gridCol w:w="1223"/>
        <w:gridCol w:w="1223"/>
        <w:gridCol w:w="1200"/>
        <w:gridCol w:w="1223"/>
        <w:gridCol w:w="1328"/>
        <w:gridCol w:w="1223"/>
        <w:gridCol w:w="1329"/>
        <w:gridCol w:w="1223"/>
      </w:tblGrid>
      <w:tr w:rsidR="00EF5D60" w:rsidRPr="00EF5D60" w:rsidTr="00EF5D60">
        <w:trPr>
          <w:trHeight w:val="465"/>
        </w:trPr>
        <w:tc>
          <w:tcPr>
            <w:tcW w:w="15849" w:type="dxa"/>
            <w:gridSpan w:val="11"/>
            <w:tcBorders>
              <w:top w:val="nil"/>
              <w:left w:val="nil"/>
              <w:bottom w:val="nil"/>
              <w:right w:val="nil"/>
            </w:tcBorders>
            <w:shd w:val="clear" w:color="auto" w:fill="auto"/>
            <w:hideMark/>
          </w:tcPr>
          <w:p w:rsidR="00EF5D60" w:rsidRPr="00EF5D60" w:rsidRDefault="00EF5D60" w:rsidP="00EF5D60">
            <w:pPr>
              <w:rPr>
                <w:rFonts w:ascii="Tahoma" w:hAnsi="Tahoma" w:cs="Tahoma"/>
                <w:sz w:val="28"/>
                <w:szCs w:val="28"/>
              </w:rPr>
            </w:pPr>
            <w:r w:rsidRPr="00EF5D60">
              <w:rPr>
                <w:rFonts w:ascii="Tahoma" w:hAnsi="Tahoma" w:cs="Tahoma"/>
                <w:sz w:val="28"/>
                <w:szCs w:val="28"/>
              </w:rPr>
              <w:t>ПРОГНОЗ СОЦИАЛЬНО-ЭКОНОМИЧЕСКОГО РАЗВИТИЯ НА 2020-2022 ГОДЫ</w:t>
            </w:r>
          </w:p>
        </w:tc>
      </w:tr>
      <w:tr w:rsidR="00EF5D60" w:rsidRPr="00EF5D60" w:rsidTr="00EF5D60">
        <w:trPr>
          <w:trHeight w:val="600"/>
        </w:trPr>
        <w:tc>
          <w:tcPr>
            <w:tcW w:w="15849" w:type="dxa"/>
            <w:gridSpan w:val="11"/>
            <w:tcBorders>
              <w:top w:val="nil"/>
              <w:left w:val="nil"/>
              <w:bottom w:val="nil"/>
              <w:right w:val="nil"/>
            </w:tcBorders>
            <w:shd w:val="clear" w:color="auto" w:fill="auto"/>
            <w:hideMark/>
          </w:tcPr>
          <w:p w:rsidR="00EF5D60" w:rsidRPr="00EF5D60" w:rsidRDefault="00EF5D60" w:rsidP="00EF5D60">
            <w:pPr>
              <w:rPr>
                <w:rFonts w:ascii="Tahoma" w:hAnsi="Tahoma" w:cs="Tahoma"/>
                <w:b/>
                <w:bCs/>
                <w:sz w:val="20"/>
                <w:szCs w:val="20"/>
              </w:rPr>
            </w:pPr>
            <w:r w:rsidRPr="00EF5D60">
              <w:rPr>
                <w:rFonts w:ascii="Tahoma" w:hAnsi="Tahoma" w:cs="Tahoma"/>
                <w:b/>
                <w:bCs/>
                <w:sz w:val="20"/>
                <w:szCs w:val="20"/>
              </w:rPr>
              <w:t>Городской округ Электросталь</w:t>
            </w:r>
            <w:r w:rsidRPr="00EF5D60">
              <w:rPr>
                <w:rFonts w:ascii="Tahoma" w:hAnsi="Tahoma" w:cs="Tahoma"/>
                <w:b/>
                <w:bCs/>
                <w:sz w:val="20"/>
                <w:szCs w:val="20"/>
              </w:rPr>
              <w:br/>
              <w:t>Источник данных: Данные муниципальных образований (прогноз)</w:t>
            </w:r>
          </w:p>
        </w:tc>
      </w:tr>
      <w:tr w:rsidR="00EF5D60" w:rsidRPr="00EF5D60" w:rsidTr="00EF5D60">
        <w:trPr>
          <w:trHeight w:val="60"/>
        </w:trPr>
        <w:tc>
          <w:tcPr>
            <w:tcW w:w="2981" w:type="dxa"/>
            <w:tcBorders>
              <w:top w:val="nil"/>
              <w:left w:val="nil"/>
              <w:bottom w:val="single" w:sz="4" w:space="0" w:color="000000"/>
              <w:right w:val="nil"/>
            </w:tcBorders>
            <w:shd w:val="clear" w:color="auto" w:fill="auto"/>
            <w:hideMark/>
          </w:tcPr>
          <w:p w:rsidR="00EF5D60" w:rsidRPr="00EF5D60" w:rsidRDefault="00EF5D60" w:rsidP="00EF5D60">
            <w:pPr>
              <w:rPr>
                <w:rFonts w:ascii="Tahoma" w:hAnsi="Tahoma" w:cs="Tahoma"/>
                <w:b/>
                <w:bCs/>
                <w:sz w:val="20"/>
                <w:szCs w:val="20"/>
              </w:rPr>
            </w:pPr>
            <w:r w:rsidRPr="00EF5D60">
              <w:rPr>
                <w:rFonts w:ascii="Tahoma" w:hAnsi="Tahoma" w:cs="Tahoma"/>
                <w:b/>
                <w:bCs/>
                <w:sz w:val="20"/>
                <w:szCs w:val="20"/>
              </w:rPr>
              <w:t> </w:t>
            </w:r>
          </w:p>
        </w:tc>
        <w:tc>
          <w:tcPr>
            <w:tcW w:w="1673" w:type="dxa"/>
            <w:tcBorders>
              <w:top w:val="nil"/>
              <w:left w:val="nil"/>
              <w:bottom w:val="single" w:sz="4" w:space="0" w:color="000000"/>
              <w:right w:val="nil"/>
            </w:tcBorders>
            <w:shd w:val="clear" w:color="auto" w:fill="auto"/>
            <w:hideMark/>
          </w:tcPr>
          <w:p w:rsidR="00EF5D60" w:rsidRPr="00EF5D60" w:rsidRDefault="00EF5D60" w:rsidP="00EF5D60">
            <w:pPr>
              <w:rPr>
                <w:rFonts w:ascii="Tahoma" w:hAnsi="Tahoma" w:cs="Tahoma"/>
                <w:b/>
                <w:bCs/>
                <w:sz w:val="20"/>
                <w:szCs w:val="20"/>
              </w:rPr>
            </w:pPr>
            <w:r w:rsidRPr="00EF5D60">
              <w:rPr>
                <w:rFonts w:ascii="Tahoma" w:hAnsi="Tahoma" w:cs="Tahoma"/>
                <w:b/>
                <w:bCs/>
                <w:sz w:val="20"/>
                <w:szCs w:val="20"/>
              </w:rPr>
              <w:t> </w:t>
            </w:r>
          </w:p>
        </w:tc>
        <w:tc>
          <w:tcPr>
            <w:tcW w:w="1223" w:type="dxa"/>
            <w:tcBorders>
              <w:top w:val="nil"/>
              <w:left w:val="nil"/>
              <w:bottom w:val="single" w:sz="4" w:space="0" w:color="000000"/>
              <w:right w:val="nil"/>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nil"/>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nil"/>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00" w:type="dxa"/>
            <w:tcBorders>
              <w:top w:val="nil"/>
              <w:left w:val="nil"/>
              <w:bottom w:val="single" w:sz="4" w:space="0" w:color="000000"/>
              <w:right w:val="nil"/>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nil"/>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328" w:type="dxa"/>
            <w:tcBorders>
              <w:top w:val="nil"/>
              <w:left w:val="nil"/>
              <w:bottom w:val="single" w:sz="4" w:space="0" w:color="000000"/>
              <w:right w:val="nil"/>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nil"/>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329" w:type="dxa"/>
            <w:tcBorders>
              <w:top w:val="nil"/>
              <w:left w:val="nil"/>
              <w:bottom w:val="single" w:sz="4" w:space="0" w:color="000000"/>
              <w:right w:val="nil"/>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nil"/>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r>
      <w:tr w:rsidR="00EF5D60" w:rsidRPr="00EF5D60" w:rsidTr="00EF5D60">
        <w:trPr>
          <w:trHeight w:val="330"/>
        </w:trPr>
        <w:tc>
          <w:tcPr>
            <w:tcW w:w="2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b/>
                <w:bCs/>
                <w:sz w:val="18"/>
                <w:szCs w:val="18"/>
              </w:rPr>
            </w:pPr>
            <w:r w:rsidRPr="00EF5D60">
              <w:rPr>
                <w:rFonts w:ascii="Tahoma" w:hAnsi="Tahoma" w:cs="Tahoma"/>
                <w:b/>
                <w:bCs/>
                <w:sz w:val="18"/>
                <w:szCs w:val="18"/>
              </w:rPr>
              <w:t>Показатели</w:t>
            </w:r>
          </w:p>
        </w:tc>
        <w:tc>
          <w:tcPr>
            <w:tcW w:w="167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b/>
                <w:bCs/>
                <w:sz w:val="18"/>
                <w:szCs w:val="18"/>
              </w:rPr>
            </w:pPr>
            <w:r w:rsidRPr="00EF5D60">
              <w:rPr>
                <w:rFonts w:ascii="Tahoma" w:hAnsi="Tahoma" w:cs="Tahoma"/>
                <w:b/>
                <w:bCs/>
                <w:sz w:val="18"/>
                <w:szCs w:val="18"/>
              </w:rPr>
              <w:t>Единицы измерения</w:t>
            </w:r>
          </w:p>
        </w:tc>
        <w:tc>
          <w:tcPr>
            <w:tcW w:w="2446" w:type="dxa"/>
            <w:gridSpan w:val="2"/>
            <w:tcBorders>
              <w:top w:val="single" w:sz="4" w:space="0" w:color="000000"/>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b/>
                <w:bCs/>
                <w:sz w:val="18"/>
                <w:szCs w:val="18"/>
              </w:rPr>
            </w:pPr>
            <w:r w:rsidRPr="00EF5D60">
              <w:rPr>
                <w:rFonts w:ascii="Tahoma" w:hAnsi="Tahoma" w:cs="Tahoma"/>
                <w:b/>
                <w:bCs/>
                <w:sz w:val="18"/>
                <w:szCs w:val="18"/>
              </w:rPr>
              <w:t>Отчет</w:t>
            </w:r>
          </w:p>
        </w:tc>
        <w:tc>
          <w:tcPr>
            <w:tcW w:w="122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b/>
                <w:bCs/>
                <w:sz w:val="18"/>
                <w:szCs w:val="18"/>
              </w:rPr>
            </w:pPr>
            <w:r w:rsidRPr="00EF5D60">
              <w:rPr>
                <w:rFonts w:ascii="Tahoma" w:hAnsi="Tahoma" w:cs="Tahoma"/>
                <w:b/>
                <w:bCs/>
                <w:sz w:val="18"/>
                <w:szCs w:val="18"/>
              </w:rPr>
              <w:t>Оценка</w:t>
            </w:r>
          </w:p>
        </w:tc>
        <w:tc>
          <w:tcPr>
            <w:tcW w:w="2423" w:type="dxa"/>
            <w:gridSpan w:val="2"/>
            <w:tcBorders>
              <w:top w:val="single" w:sz="4" w:space="0" w:color="000000"/>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b/>
                <w:bCs/>
                <w:sz w:val="18"/>
                <w:szCs w:val="18"/>
              </w:rPr>
            </w:pPr>
            <w:r w:rsidRPr="00EF5D60">
              <w:rPr>
                <w:rFonts w:ascii="Tahoma" w:hAnsi="Tahoma" w:cs="Tahoma"/>
                <w:b/>
                <w:bCs/>
                <w:sz w:val="18"/>
                <w:szCs w:val="18"/>
              </w:rPr>
              <w:t>2020</w:t>
            </w:r>
          </w:p>
        </w:tc>
        <w:tc>
          <w:tcPr>
            <w:tcW w:w="2551" w:type="dxa"/>
            <w:gridSpan w:val="2"/>
            <w:tcBorders>
              <w:top w:val="single" w:sz="4" w:space="0" w:color="000000"/>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b/>
                <w:bCs/>
                <w:sz w:val="18"/>
                <w:szCs w:val="18"/>
              </w:rPr>
            </w:pPr>
            <w:r w:rsidRPr="00EF5D60">
              <w:rPr>
                <w:rFonts w:ascii="Tahoma" w:hAnsi="Tahoma" w:cs="Tahoma"/>
                <w:b/>
                <w:bCs/>
                <w:sz w:val="18"/>
                <w:szCs w:val="18"/>
              </w:rPr>
              <w:t>2021</w:t>
            </w:r>
          </w:p>
        </w:tc>
        <w:tc>
          <w:tcPr>
            <w:tcW w:w="2552" w:type="dxa"/>
            <w:gridSpan w:val="2"/>
            <w:tcBorders>
              <w:top w:val="single" w:sz="4" w:space="0" w:color="000000"/>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b/>
                <w:bCs/>
                <w:sz w:val="18"/>
                <w:szCs w:val="18"/>
              </w:rPr>
            </w:pPr>
            <w:r w:rsidRPr="00EF5D60">
              <w:rPr>
                <w:rFonts w:ascii="Tahoma" w:hAnsi="Tahoma" w:cs="Tahoma"/>
                <w:b/>
                <w:bCs/>
                <w:sz w:val="18"/>
                <w:szCs w:val="18"/>
              </w:rPr>
              <w:t>2022</w:t>
            </w:r>
          </w:p>
        </w:tc>
      </w:tr>
      <w:tr w:rsidR="00EF5D60" w:rsidRPr="00EF5D60" w:rsidTr="00EF5D60">
        <w:trPr>
          <w:trHeight w:val="1005"/>
        </w:trPr>
        <w:tc>
          <w:tcPr>
            <w:tcW w:w="2981" w:type="dxa"/>
            <w:vMerge/>
            <w:tcBorders>
              <w:top w:val="nil"/>
              <w:left w:val="single" w:sz="4" w:space="0" w:color="000000"/>
              <w:bottom w:val="single" w:sz="4" w:space="0" w:color="000000"/>
              <w:right w:val="single" w:sz="4" w:space="0" w:color="000000"/>
            </w:tcBorders>
            <w:vAlign w:val="center"/>
            <w:hideMark/>
          </w:tcPr>
          <w:p w:rsidR="00EF5D60" w:rsidRPr="00EF5D60" w:rsidRDefault="00EF5D60" w:rsidP="00EF5D60">
            <w:pPr>
              <w:rPr>
                <w:rFonts w:ascii="Tahoma" w:hAnsi="Tahoma" w:cs="Tahoma"/>
                <w:b/>
                <w:bCs/>
                <w:sz w:val="18"/>
                <w:szCs w:val="18"/>
              </w:rPr>
            </w:pPr>
          </w:p>
        </w:tc>
        <w:tc>
          <w:tcPr>
            <w:tcW w:w="1673" w:type="dxa"/>
            <w:vMerge/>
            <w:tcBorders>
              <w:top w:val="nil"/>
              <w:left w:val="single" w:sz="4" w:space="0" w:color="000000"/>
              <w:bottom w:val="single" w:sz="4" w:space="0" w:color="000000"/>
              <w:right w:val="single" w:sz="4" w:space="0" w:color="000000"/>
            </w:tcBorders>
            <w:vAlign w:val="center"/>
            <w:hideMark/>
          </w:tcPr>
          <w:p w:rsidR="00EF5D60" w:rsidRPr="00EF5D60" w:rsidRDefault="00EF5D60" w:rsidP="00EF5D60">
            <w:pPr>
              <w:rPr>
                <w:rFonts w:ascii="Tahoma" w:hAnsi="Tahoma" w:cs="Tahoma"/>
                <w:b/>
                <w:bCs/>
                <w:sz w:val="18"/>
                <w:szCs w:val="18"/>
              </w:rPr>
            </w:pPr>
          </w:p>
        </w:tc>
        <w:tc>
          <w:tcPr>
            <w:tcW w:w="122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b/>
                <w:bCs/>
                <w:sz w:val="18"/>
                <w:szCs w:val="18"/>
              </w:rPr>
            </w:pPr>
            <w:r w:rsidRPr="00EF5D60">
              <w:rPr>
                <w:rFonts w:ascii="Tahoma" w:hAnsi="Tahoma" w:cs="Tahoma"/>
                <w:b/>
                <w:bCs/>
                <w:sz w:val="18"/>
                <w:szCs w:val="18"/>
              </w:rPr>
              <w:t>2017</w:t>
            </w:r>
          </w:p>
        </w:tc>
        <w:tc>
          <w:tcPr>
            <w:tcW w:w="122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b/>
                <w:bCs/>
                <w:sz w:val="18"/>
                <w:szCs w:val="18"/>
              </w:rPr>
            </w:pPr>
            <w:r w:rsidRPr="00EF5D60">
              <w:rPr>
                <w:rFonts w:ascii="Tahoma" w:hAnsi="Tahoma" w:cs="Tahoma"/>
                <w:b/>
                <w:bCs/>
                <w:sz w:val="18"/>
                <w:szCs w:val="18"/>
              </w:rPr>
              <w:t>2018</w:t>
            </w:r>
          </w:p>
        </w:tc>
        <w:tc>
          <w:tcPr>
            <w:tcW w:w="122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b/>
                <w:bCs/>
                <w:sz w:val="18"/>
                <w:szCs w:val="18"/>
              </w:rPr>
            </w:pPr>
            <w:r w:rsidRPr="00EF5D60">
              <w:rPr>
                <w:rFonts w:ascii="Tahoma" w:hAnsi="Tahoma" w:cs="Tahoma"/>
                <w:b/>
                <w:bCs/>
                <w:sz w:val="18"/>
                <w:szCs w:val="18"/>
              </w:rPr>
              <w:t>2019</w:t>
            </w:r>
          </w:p>
        </w:tc>
        <w:tc>
          <w:tcPr>
            <w:tcW w:w="1200"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b/>
                <w:bCs/>
                <w:sz w:val="18"/>
                <w:szCs w:val="18"/>
              </w:rPr>
            </w:pPr>
            <w:r w:rsidRPr="00EF5D60">
              <w:rPr>
                <w:rFonts w:ascii="Tahoma" w:hAnsi="Tahoma" w:cs="Tahoma"/>
                <w:b/>
                <w:bCs/>
                <w:sz w:val="18"/>
                <w:szCs w:val="18"/>
              </w:rPr>
              <w:t>Прогноз вариант 1 (консервативный)</w:t>
            </w:r>
          </w:p>
        </w:tc>
        <w:tc>
          <w:tcPr>
            <w:tcW w:w="122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b/>
                <w:bCs/>
                <w:sz w:val="18"/>
                <w:szCs w:val="18"/>
              </w:rPr>
            </w:pPr>
            <w:r w:rsidRPr="00EF5D60">
              <w:rPr>
                <w:rFonts w:ascii="Tahoma" w:hAnsi="Tahoma" w:cs="Tahoma"/>
                <w:b/>
                <w:bCs/>
                <w:sz w:val="18"/>
                <w:szCs w:val="18"/>
              </w:rPr>
              <w:t>Прогноз вариант 2 (базовый)</w:t>
            </w:r>
          </w:p>
        </w:tc>
        <w:tc>
          <w:tcPr>
            <w:tcW w:w="1328"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b/>
                <w:bCs/>
                <w:sz w:val="18"/>
                <w:szCs w:val="18"/>
              </w:rPr>
            </w:pPr>
            <w:r w:rsidRPr="00EF5D60">
              <w:rPr>
                <w:rFonts w:ascii="Tahoma" w:hAnsi="Tahoma" w:cs="Tahoma"/>
                <w:b/>
                <w:bCs/>
                <w:sz w:val="18"/>
                <w:szCs w:val="18"/>
              </w:rPr>
              <w:t>Прогноз вариант 1 (консервативный)</w:t>
            </w:r>
          </w:p>
        </w:tc>
        <w:tc>
          <w:tcPr>
            <w:tcW w:w="122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b/>
                <w:bCs/>
                <w:sz w:val="18"/>
                <w:szCs w:val="18"/>
              </w:rPr>
            </w:pPr>
            <w:r w:rsidRPr="00EF5D60">
              <w:rPr>
                <w:rFonts w:ascii="Tahoma" w:hAnsi="Tahoma" w:cs="Tahoma"/>
                <w:b/>
                <w:bCs/>
                <w:sz w:val="18"/>
                <w:szCs w:val="18"/>
              </w:rPr>
              <w:t>Прогноз вариант 2 (базовый)</w:t>
            </w:r>
          </w:p>
        </w:tc>
        <w:tc>
          <w:tcPr>
            <w:tcW w:w="1329"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b/>
                <w:bCs/>
                <w:sz w:val="18"/>
                <w:szCs w:val="18"/>
              </w:rPr>
            </w:pPr>
            <w:r w:rsidRPr="00EF5D60">
              <w:rPr>
                <w:rFonts w:ascii="Tahoma" w:hAnsi="Tahoma" w:cs="Tahoma"/>
                <w:b/>
                <w:bCs/>
                <w:sz w:val="18"/>
                <w:szCs w:val="18"/>
              </w:rPr>
              <w:t>Прогноз вариант 1 (консервативный)</w:t>
            </w:r>
          </w:p>
        </w:tc>
        <w:tc>
          <w:tcPr>
            <w:tcW w:w="122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b/>
                <w:bCs/>
                <w:sz w:val="18"/>
                <w:szCs w:val="18"/>
              </w:rPr>
            </w:pPr>
            <w:r w:rsidRPr="00EF5D60">
              <w:rPr>
                <w:rFonts w:ascii="Tahoma" w:hAnsi="Tahoma" w:cs="Tahoma"/>
                <w:b/>
                <w:bCs/>
                <w:sz w:val="18"/>
                <w:szCs w:val="18"/>
              </w:rPr>
              <w:t>Прогноз вариант 2 (базовый)</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b/>
                <w:bCs/>
                <w:sz w:val="18"/>
                <w:szCs w:val="18"/>
              </w:rPr>
            </w:pPr>
            <w:r w:rsidRPr="00EF5D60">
              <w:rPr>
                <w:rFonts w:ascii="Tahoma" w:hAnsi="Tahoma" w:cs="Tahoma"/>
                <w:b/>
                <w:bCs/>
                <w:sz w:val="18"/>
                <w:szCs w:val="18"/>
              </w:rPr>
              <w:t>1. Демографические показатели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Численность постоянного населения (на конец года)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166 234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165 364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165 138</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164 814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164 986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164 551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165 057</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164 239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165 105</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 xml:space="preserve">Справочно: Число </w:t>
            </w:r>
            <w:proofErr w:type="gramStart"/>
            <w:r w:rsidRPr="00EF5D60">
              <w:rPr>
                <w:rFonts w:ascii="Tahoma" w:hAnsi="Tahoma" w:cs="Tahoma"/>
                <w:sz w:val="18"/>
                <w:szCs w:val="18"/>
              </w:rPr>
              <w:t>родившихся</w:t>
            </w:r>
            <w:proofErr w:type="gramEnd"/>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1 527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1 474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1 440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1 356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1 422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1 403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1 281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1 403</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 xml:space="preserve">Справочно: Число </w:t>
            </w:r>
            <w:proofErr w:type="gramStart"/>
            <w:r w:rsidRPr="00EF5D60">
              <w:rPr>
                <w:rFonts w:ascii="Tahoma" w:hAnsi="Tahoma" w:cs="Tahoma"/>
                <w:sz w:val="18"/>
                <w:szCs w:val="18"/>
              </w:rPr>
              <w:t>умерших</w:t>
            </w:r>
            <w:proofErr w:type="gramEnd"/>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2 068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2 167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2 100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2 074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2 072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2 005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1 812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2 003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1 811</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Естественный прирост (убыль) населения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-541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-693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-660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-718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-650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-701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-409</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-722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-408</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Миграционный прирост (убыль) населения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259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-177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434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394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498</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438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480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456</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(среднегодовая)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166 365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165 799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165 251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164 976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165 062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164 683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165 022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164 395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165 081</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по численности постоянного населения, в том числе в возрасте:</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от 2 месяцев до 3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4 898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4 549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4 264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4 058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4 116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3 907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4 060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3 752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4 022</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от 3 до 7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8 601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8 830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8 894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8 721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8 726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8 502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8 510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8 153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8 163</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от 7 до 17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15 624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15 784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16 168</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16 390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16 401</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16 759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16 791</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17 112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17 162</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0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1 585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1 444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1 427</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1 308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1 408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1 285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1 407</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1 года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1 745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1 583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1 473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1 448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1 449</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1 432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1 312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1 412</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2 года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1 832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1 743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1 588</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1 477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1 478</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1 453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1 455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1 369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1 437</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3 года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1 812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1 748</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1 592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1 593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1 482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1 484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1 458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1 460</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4 года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1 713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1 835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1 752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1 753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1 597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1 598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1 486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1 488</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5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1 778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1 711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1 815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1 840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1 757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1 758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1 601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1 603</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6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1 705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1 776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1 716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1 819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1 820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1 843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1 845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1 761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1 763</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7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1 593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1 703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1 780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1 719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1 720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1 823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1 825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1 847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1 849</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8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1 534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1 571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1 688</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1 765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1 766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1 705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1 708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1 808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1 812</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9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1 512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1 556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1 672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1 673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1 753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1 695</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10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1 387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1 498</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1 542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1 543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1 659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1 662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1 737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1 742</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11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1 377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1 517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1 484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1 485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1 529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1 532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1 646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1 651</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12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1 391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1 357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1 354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1 503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1 504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1 471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1 474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1 515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1 520</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13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1 419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1 371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1 343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1 340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1 489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1 492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1 458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1 462</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14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1 367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1 357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1 329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1 330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1 326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1 329</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1 476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1 481</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15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1 386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1 347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1 386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1 343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1 344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1 316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1 319</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1 313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1 318</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16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1 276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1 335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1 373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1 374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1 331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1 334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1 309</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численность постоянного населения в возрасте 17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1 344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1 257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1 354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1 321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1 322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1 363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1 318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1 323</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b/>
                <w:bCs/>
                <w:sz w:val="18"/>
                <w:szCs w:val="18"/>
              </w:rPr>
            </w:pPr>
            <w:r w:rsidRPr="00EF5D60">
              <w:rPr>
                <w:rFonts w:ascii="Tahoma" w:hAnsi="Tahoma" w:cs="Tahoma"/>
                <w:b/>
                <w:bCs/>
                <w:sz w:val="18"/>
                <w:szCs w:val="18"/>
              </w:rPr>
              <w:t>3. Промышленное производство</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Объем отгруженных товаров собственного производства, выполненных работ и услуг собственными силами по промышленным видам деятельности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 рублей в ценах соответствующих лет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57 425,1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53 945,2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54 132,5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54 616,7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55 859,9</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56 155,4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57 987,5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58 245,2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60 720,7</w:t>
            </w:r>
          </w:p>
        </w:tc>
      </w:tr>
      <w:tr w:rsidR="00EF5D60" w:rsidRPr="00EF5D60" w:rsidTr="00EF5D60">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объема отгруженных товаров собственного производства, выполненных работ и услуг собственными силами по промышленным видам деятельности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95,8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104,7</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объем отгруженных товаров собственного производства, выполненных работ и услуг собственными силами по видам экономической деятельности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Объем отгруженных товаров собственного производства, выполненных работ и услуг собственными силами по виду деятельности "Добыча полезных ископаемых"</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w:t>
            </w:r>
            <w:proofErr w:type="gramStart"/>
            <w:r w:rsidRPr="00EF5D60">
              <w:rPr>
                <w:rFonts w:ascii="Tahoma" w:hAnsi="Tahoma" w:cs="Tahoma"/>
                <w:sz w:val="18"/>
                <w:szCs w:val="18"/>
              </w:rPr>
              <w:t>.р</w:t>
            </w:r>
            <w:proofErr w:type="gramEnd"/>
            <w:r w:rsidRPr="00EF5D60">
              <w:rPr>
                <w:rFonts w:ascii="Tahoma" w:hAnsi="Tahoma" w:cs="Tahoma"/>
                <w:sz w:val="18"/>
                <w:szCs w:val="18"/>
              </w:rPr>
              <w:t>уб.в ценах соответствующих лет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141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объема отгруженных товаров собственного производства, выполненных работ и услуг собственными силами по виду деятельности "Добыча полезных ископаемых"</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Объем отгруженных товаров собственного производства, выполненных работ и услуг собственными силами по виду деятельности "Обрабатывающие производства"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w:t>
            </w:r>
            <w:proofErr w:type="gramStart"/>
            <w:r w:rsidRPr="00EF5D60">
              <w:rPr>
                <w:rFonts w:ascii="Tahoma" w:hAnsi="Tahoma" w:cs="Tahoma"/>
                <w:sz w:val="18"/>
                <w:szCs w:val="18"/>
              </w:rPr>
              <w:t>.р</w:t>
            </w:r>
            <w:proofErr w:type="gramEnd"/>
            <w:r w:rsidRPr="00EF5D60">
              <w:rPr>
                <w:rFonts w:ascii="Tahoma" w:hAnsi="Tahoma" w:cs="Tahoma"/>
                <w:sz w:val="18"/>
                <w:szCs w:val="18"/>
              </w:rPr>
              <w:t>уб.в ценах соответствующих лет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55 136,0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51 541,3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51 695,9</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52 159,8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53 350,2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53 620,3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55 377,5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55 604,2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57 980,2</w:t>
            </w:r>
          </w:p>
        </w:tc>
      </w:tr>
      <w:tr w:rsidR="00EF5D60" w:rsidRPr="00EF5D60" w:rsidTr="00EF5D60">
        <w:trPr>
          <w:trHeight w:val="141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объема отгруженных товаров собственного производства, выполненных работ и услуг собственными силами по виду деятельности "Обрабатывающие производства"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93,5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104,7</w:t>
            </w:r>
          </w:p>
        </w:tc>
      </w:tr>
      <w:tr w:rsidR="00EF5D60" w:rsidRPr="00EF5D60" w:rsidTr="00EF5D60">
        <w:trPr>
          <w:trHeight w:val="141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Объем отгруженных товаров собственного производства, выполненных работ и услуг собственными силами по виду деятельности "Обеспечение электрической энергией, газом и паром; кондиционирование воздуха"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w:t>
            </w:r>
            <w:proofErr w:type="gramStart"/>
            <w:r w:rsidRPr="00EF5D60">
              <w:rPr>
                <w:rFonts w:ascii="Tahoma" w:hAnsi="Tahoma" w:cs="Tahoma"/>
                <w:sz w:val="18"/>
                <w:szCs w:val="18"/>
              </w:rPr>
              <w:t>.р</w:t>
            </w:r>
            <w:proofErr w:type="gramEnd"/>
            <w:r w:rsidRPr="00EF5D60">
              <w:rPr>
                <w:rFonts w:ascii="Tahoma" w:hAnsi="Tahoma" w:cs="Tahoma"/>
                <w:sz w:val="18"/>
                <w:szCs w:val="18"/>
              </w:rPr>
              <w:t>уб.в ценах соответствующих лет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1 681,4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1 545,1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1 560,6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1 577,5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1 607,4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1 624,9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1 671,7</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1 689,9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1 755,2</w:t>
            </w:r>
          </w:p>
        </w:tc>
      </w:tr>
      <w:tr w:rsidR="00EF5D60" w:rsidRPr="00EF5D60" w:rsidTr="00EF5D60">
        <w:trPr>
          <w:trHeight w:val="163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объема отгруженных товаров собственного производства, выполненных работ и услуг собственными силами по виду деятельности "Обеспечение электрической энергией, газом и паром; кондиционирование воздуха"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122,0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91,9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105,0</w:t>
            </w:r>
          </w:p>
        </w:tc>
      </w:tr>
      <w:tr w:rsidR="00EF5D60" w:rsidRPr="00EF5D60" w:rsidTr="00EF5D60">
        <w:trPr>
          <w:trHeight w:val="163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Объем отгруженных товаров собственного производства, выполненных работ и услуг собственными силами по виду деятельности "Водоснабжение; водоотведение, организация сбора и утилизации отходов, деятельность по ликвидации загрязнений"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w:t>
            </w:r>
            <w:proofErr w:type="gramStart"/>
            <w:r w:rsidRPr="00EF5D60">
              <w:rPr>
                <w:rFonts w:ascii="Tahoma" w:hAnsi="Tahoma" w:cs="Tahoma"/>
                <w:sz w:val="18"/>
                <w:szCs w:val="18"/>
              </w:rPr>
              <w:t>.р</w:t>
            </w:r>
            <w:proofErr w:type="gramEnd"/>
            <w:r w:rsidRPr="00EF5D60">
              <w:rPr>
                <w:rFonts w:ascii="Tahoma" w:hAnsi="Tahoma" w:cs="Tahoma"/>
                <w:sz w:val="18"/>
                <w:szCs w:val="18"/>
              </w:rPr>
              <w:t>уб.в ценах соответствующих лет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607,7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858,8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876,0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879,4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902,3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910,2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938,3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951,1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985,3</w:t>
            </w:r>
          </w:p>
        </w:tc>
      </w:tr>
      <w:tr w:rsidR="00EF5D60" w:rsidRPr="00EF5D60" w:rsidTr="00EF5D60">
        <w:trPr>
          <w:trHeight w:val="184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объема отгруженных товаров собственного производства, выполненных работ и услуг собственными силами по виду деятельности "Водоснабжение; водоотведение, организация сбора и утилизации отходов, деятельность по ликвидации загрязнений"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141,3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105,0</w:t>
            </w:r>
          </w:p>
        </w:tc>
      </w:tr>
      <w:tr w:rsidR="00EF5D60" w:rsidRPr="00EF5D60" w:rsidTr="00EF5D60">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Объем отгруженных товаров собственного производства, выполненных работ и услуг собственными силами по промышленным видам деятельности по крупным и средним организациям</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w:t>
            </w:r>
            <w:proofErr w:type="gramStart"/>
            <w:r w:rsidRPr="00EF5D60">
              <w:rPr>
                <w:rFonts w:ascii="Tahoma" w:hAnsi="Tahoma" w:cs="Tahoma"/>
                <w:sz w:val="18"/>
                <w:szCs w:val="18"/>
              </w:rPr>
              <w:t>.р</w:t>
            </w:r>
            <w:proofErr w:type="gramEnd"/>
            <w:r w:rsidRPr="00EF5D60">
              <w:rPr>
                <w:rFonts w:ascii="Tahoma" w:hAnsi="Tahoma" w:cs="Tahoma"/>
                <w:sz w:val="18"/>
                <w:szCs w:val="18"/>
              </w:rPr>
              <w:t>уб.в ценах соответствующих лет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52 505,5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48 486,0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48 631,5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49 215,0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50 187,7</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50 593,1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52 094,8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52 465,0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54 543,3</w:t>
            </w:r>
          </w:p>
        </w:tc>
      </w:tr>
      <w:tr w:rsidR="00EF5D60" w:rsidRPr="00EF5D60" w:rsidTr="00EF5D60">
        <w:trPr>
          <w:trHeight w:val="141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объема отгруженных товаров собственного производства, выполненных работ и услуг собственными силами по промышленным видам деятельности по крупным и средним организациям</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92,3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104,7</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b/>
                <w:bCs/>
                <w:sz w:val="18"/>
                <w:szCs w:val="18"/>
              </w:rPr>
            </w:pPr>
            <w:r w:rsidRPr="00EF5D60">
              <w:rPr>
                <w:rFonts w:ascii="Tahoma" w:hAnsi="Tahoma" w:cs="Tahoma"/>
                <w:b/>
                <w:bCs/>
                <w:sz w:val="18"/>
                <w:szCs w:val="18"/>
              </w:rPr>
              <w:t>4. Сельское хозяйство</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Производство важнейших видов сельскохозяйственной продукции в натуральном выражении: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Культуры зерновые</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тонн</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производства культур зерновых</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Семена и плоды масличных культур</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тонн</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производства семян и плодов масличных культур</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Картофель</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тонн</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529</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производства картофеля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100,2</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100,6</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100,8</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Овощи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тонн</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10 686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10 756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10 771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10 792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10 792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10 827</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10 814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10 998</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производства овощей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101,6</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Скот и птица на убой (в живом весе)</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тонн</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производства скота и птицы на убой (в живом весе)</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19,2</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118,2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118,2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123,1</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Молоко</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тонн</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89</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93</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производства молока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101,2</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104,5</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Яйца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штук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239</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242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243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246</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производства яиц</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100,8</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101,7</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b/>
                <w:bCs/>
                <w:sz w:val="18"/>
                <w:szCs w:val="18"/>
              </w:rPr>
            </w:pPr>
            <w:r w:rsidRPr="00EF5D60">
              <w:rPr>
                <w:rFonts w:ascii="Tahoma" w:hAnsi="Tahoma" w:cs="Tahoma"/>
                <w:b/>
                <w:bCs/>
                <w:sz w:val="18"/>
                <w:szCs w:val="18"/>
              </w:rPr>
              <w:t>6. Транспорт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Протяженность автомобильных дорог общего пользования с твердым типом покрытия местного значения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километр</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115,30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156,30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156,30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156,30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156,30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156,30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156,30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156,30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156,30</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b/>
                <w:bCs/>
                <w:sz w:val="18"/>
                <w:szCs w:val="18"/>
              </w:rPr>
            </w:pPr>
            <w:r w:rsidRPr="00EF5D60">
              <w:rPr>
                <w:rFonts w:ascii="Tahoma" w:hAnsi="Tahoma" w:cs="Tahoma"/>
                <w:b/>
                <w:bCs/>
                <w:sz w:val="18"/>
                <w:szCs w:val="18"/>
              </w:rPr>
              <w:t xml:space="preserve">7. Малое и среднее предпринимательство, включая </w:t>
            </w:r>
            <w:proofErr w:type="spellStart"/>
            <w:r w:rsidRPr="00EF5D60">
              <w:rPr>
                <w:rFonts w:ascii="Tahoma" w:hAnsi="Tahoma" w:cs="Tahoma"/>
                <w:b/>
                <w:bCs/>
                <w:sz w:val="18"/>
                <w:szCs w:val="18"/>
              </w:rPr>
              <w:t>микропредприятия</w:t>
            </w:r>
            <w:proofErr w:type="spellEnd"/>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 xml:space="preserve">Число малых и средних предприятий, включая </w:t>
            </w:r>
            <w:proofErr w:type="spellStart"/>
            <w:r w:rsidRPr="00EF5D60">
              <w:rPr>
                <w:rFonts w:ascii="Tahoma" w:hAnsi="Tahoma" w:cs="Tahoma"/>
                <w:sz w:val="18"/>
                <w:szCs w:val="18"/>
              </w:rPr>
              <w:t>микропредприятия</w:t>
            </w:r>
            <w:proofErr w:type="spellEnd"/>
            <w:r w:rsidRPr="00EF5D60">
              <w:rPr>
                <w:rFonts w:ascii="Tahoma" w:hAnsi="Tahoma" w:cs="Tahoma"/>
                <w:sz w:val="18"/>
                <w:szCs w:val="18"/>
              </w:rPr>
              <w:t xml:space="preserve"> (на конец года)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единица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1 919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1 971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1 975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1 987</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1 978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1 998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1 982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2 005</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 xml:space="preserve">Справочно: в том числе, малых предприятий (включая </w:t>
            </w:r>
            <w:proofErr w:type="spellStart"/>
            <w:r w:rsidRPr="00EF5D60">
              <w:rPr>
                <w:rFonts w:ascii="Tahoma" w:hAnsi="Tahoma" w:cs="Tahoma"/>
                <w:sz w:val="18"/>
                <w:szCs w:val="18"/>
              </w:rPr>
              <w:t>микропредприятия</w:t>
            </w:r>
            <w:proofErr w:type="spellEnd"/>
            <w:r w:rsidRPr="00EF5D60">
              <w:rPr>
                <w:rFonts w:ascii="Tahoma" w:hAnsi="Tahoma" w:cs="Tahoma"/>
                <w:sz w:val="18"/>
                <w:szCs w:val="18"/>
              </w:rPr>
              <w:t>)</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единица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1 948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1 951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1 954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1 965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1 957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1 966</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1 983</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b/>
                <w:bCs/>
                <w:sz w:val="18"/>
                <w:szCs w:val="18"/>
              </w:rPr>
            </w:pPr>
            <w:r w:rsidRPr="00EF5D60">
              <w:rPr>
                <w:rFonts w:ascii="Tahoma" w:hAnsi="Tahoma" w:cs="Tahoma"/>
                <w:b/>
                <w:bCs/>
                <w:sz w:val="18"/>
                <w:szCs w:val="18"/>
              </w:rPr>
              <w:t>8. Инвестиции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Инвестиции в основной капитал за счет всех источников финансирования: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в ценах соответствующих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5 929,55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7 059,83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7 568,28</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4 474,65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5 052,05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4 588,00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5 753,15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4 705,23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6 969,54</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индекс физического объема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93,7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56,7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64,2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98,4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109,4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98,5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116,4</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индекс-дефлятор цен</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104,1</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104,1</w:t>
            </w:r>
          </w:p>
        </w:tc>
      </w:tr>
      <w:tr w:rsidR="00EF5D60" w:rsidRPr="00EF5D60" w:rsidTr="00EF5D60">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Инвестиции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методами)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w:t>
            </w:r>
            <w:proofErr w:type="gramStart"/>
            <w:r w:rsidRPr="00EF5D60">
              <w:rPr>
                <w:rFonts w:ascii="Tahoma" w:hAnsi="Tahoma" w:cs="Tahoma"/>
                <w:sz w:val="18"/>
                <w:szCs w:val="18"/>
              </w:rPr>
              <w:t>.р</w:t>
            </w:r>
            <w:proofErr w:type="gramEnd"/>
            <w:r w:rsidRPr="00EF5D60">
              <w:rPr>
                <w:rFonts w:ascii="Tahoma" w:hAnsi="Tahoma" w:cs="Tahoma"/>
                <w:sz w:val="18"/>
                <w:szCs w:val="18"/>
              </w:rPr>
              <w:t>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4 459,55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4 325,03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3 368,28</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3 474,65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3 552,05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3 588,00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3 753,15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3 705,23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3 969,54</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индекс физического объема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89,1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92,8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74,1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99,1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99,2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101,6</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индекс-дефлятор цен</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104,1</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104,1</w:t>
            </w:r>
          </w:p>
        </w:tc>
      </w:tr>
      <w:tr w:rsidR="00EF5D60" w:rsidRPr="00EF5D60" w:rsidTr="00EF5D60">
        <w:trPr>
          <w:trHeight w:val="141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 xml:space="preserve">Справочно: Инвестиции в основной капитал за счет всех источников финансирования в ценах соответствующих лет в малом предпринимательстве (включая </w:t>
            </w:r>
            <w:proofErr w:type="spellStart"/>
            <w:r w:rsidRPr="00EF5D60">
              <w:rPr>
                <w:rFonts w:ascii="Tahoma" w:hAnsi="Tahoma" w:cs="Tahoma"/>
                <w:sz w:val="18"/>
                <w:szCs w:val="18"/>
              </w:rPr>
              <w:t>микропредприятия</w:t>
            </w:r>
            <w:proofErr w:type="spellEnd"/>
            <w:r w:rsidRPr="00EF5D60">
              <w:rPr>
                <w:rFonts w:ascii="Tahoma" w:hAnsi="Tahoma" w:cs="Tahoma"/>
                <w:sz w:val="18"/>
                <w:szCs w:val="18"/>
              </w:rPr>
              <w:t xml:space="preserve"> и индивидуальное жилищное строительство)</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w:t>
            </w:r>
            <w:proofErr w:type="gramStart"/>
            <w:r w:rsidRPr="00EF5D60">
              <w:rPr>
                <w:rFonts w:ascii="Tahoma" w:hAnsi="Tahoma" w:cs="Tahoma"/>
                <w:sz w:val="18"/>
                <w:szCs w:val="18"/>
              </w:rPr>
              <w:t>.р</w:t>
            </w:r>
            <w:proofErr w:type="gramEnd"/>
            <w:r w:rsidRPr="00EF5D60">
              <w:rPr>
                <w:rFonts w:ascii="Tahoma" w:hAnsi="Tahoma" w:cs="Tahoma"/>
                <w:sz w:val="18"/>
                <w:szCs w:val="18"/>
              </w:rPr>
              <w:t>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1 470,00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2 734,80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4 200,00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1 000,00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1 500,00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1 000,00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2 000,00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1 000,00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3 000,00</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Инвестиции в основной капитал (без субъектов малого предпринимательства и параметров неформальной деятельности) из местных бюджетов</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131,37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148,24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26,70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13,00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40,57</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14,60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71,37</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48,33</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b/>
                <w:bCs/>
                <w:sz w:val="18"/>
                <w:szCs w:val="18"/>
              </w:rPr>
            </w:pPr>
            <w:r w:rsidRPr="00EF5D60">
              <w:rPr>
                <w:rFonts w:ascii="Tahoma" w:hAnsi="Tahoma" w:cs="Tahoma"/>
                <w:b/>
                <w:bCs/>
                <w:sz w:val="18"/>
                <w:szCs w:val="18"/>
              </w:rPr>
              <w:t>9. Строительство и жилищно-коммунальное хозяйство</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Объем работ, выполненных по виду экономической деятельности «Строительство» (Раздел F)</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w:t>
            </w:r>
            <w:proofErr w:type="gramStart"/>
            <w:r w:rsidRPr="00EF5D60">
              <w:rPr>
                <w:rFonts w:ascii="Tahoma" w:hAnsi="Tahoma" w:cs="Tahoma"/>
                <w:sz w:val="18"/>
                <w:szCs w:val="18"/>
              </w:rPr>
              <w:t>.р</w:t>
            </w:r>
            <w:proofErr w:type="gramEnd"/>
            <w:r w:rsidRPr="00EF5D60">
              <w:rPr>
                <w:rFonts w:ascii="Tahoma" w:hAnsi="Tahoma" w:cs="Tahoma"/>
                <w:sz w:val="18"/>
                <w:szCs w:val="18"/>
              </w:rPr>
              <w:t>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1 469,04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953,64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1 008,00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1 100,00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1 200,00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1 150,00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1 300,00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1 200,00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1 400,00</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Индекс производства по виду деятельности «Строительство» (Раздел F)</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186,1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61,6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112,8</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99,2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102,5</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индекс-дефлятор цен</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107,9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105,1</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Ввод в действие жилых домов, построенных за счёт всех источников финансирования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 общей площади</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27,65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34,20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84,00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86,10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10,80</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в том числе:</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Индивидуальные жилые дома, построенные населением за счет собственных и (или) кредитных средств</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 общей площади</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0,38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6,20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39,70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41,80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7,90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8,90</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Уровень обеспеченности населения жильем (на конец года)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кв. м на человека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20,74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21,45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21,69</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22,24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22,23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22,33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22,28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22,44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22,34</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Жилищный фонд на конец года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3 447,60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3 547,40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3 581,60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3 665,60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3 667,70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3 674,64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3 677,54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3 684,74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3 688,34</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Общая площадь ветхих и аварийных жилых помещений (на конец года)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8,26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8,26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7,90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7,90</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в том числе:</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Общая площадь аварийных жилых помещений (на конец года)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2,66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2,66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0,36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0,36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из них:</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Общая площадь аварийных жилых помещений (на конец года) - без учета Договора о развитии застроенной территории (</w:t>
            </w:r>
            <w:proofErr w:type="spellStart"/>
            <w:r w:rsidRPr="00EF5D60">
              <w:rPr>
                <w:rFonts w:ascii="Tahoma" w:hAnsi="Tahoma" w:cs="Tahoma"/>
                <w:sz w:val="18"/>
                <w:szCs w:val="18"/>
              </w:rPr>
              <w:t>ДоРЗТ</w:t>
            </w:r>
            <w:proofErr w:type="spellEnd"/>
            <w:r w:rsidRPr="00EF5D60">
              <w:rPr>
                <w:rFonts w:ascii="Tahoma" w:hAnsi="Tahoma" w:cs="Tahoma"/>
                <w:sz w:val="18"/>
                <w:szCs w:val="18"/>
              </w:rPr>
              <w:t>)</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0,36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0,36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0,36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0,36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0,36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 xml:space="preserve">Справочно: Общая площадь аварийных жилых помещений (на конец года) в </w:t>
            </w:r>
            <w:proofErr w:type="spellStart"/>
            <w:r w:rsidRPr="00EF5D60">
              <w:rPr>
                <w:rFonts w:ascii="Tahoma" w:hAnsi="Tahoma" w:cs="Tahoma"/>
                <w:sz w:val="18"/>
                <w:szCs w:val="18"/>
              </w:rPr>
              <w:t>ДоРЗТ</w:t>
            </w:r>
            <w:proofErr w:type="spellEnd"/>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2,74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Общая площадь аварийных жилых помещений (на конец года) - по инвестиционным контрактам</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ветхих</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9,20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8,43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7,90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7,90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7,90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7,90</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Ликвидировано ветхого и аварийного жилищного фонда за год</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0,36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0,36</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в том числе:</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Ликвидировано аварийного жилищного фонда за год</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из них:</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 xml:space="preserve">Справочно: Ликвидировано аварийного жилищного фонда за год - без учета </w:t>
            </w:r>
            <w:proofErr w:type="spellStart"/>
            <w:r w:rsidRPr="00EF5D60">
              <w:rPr>
                <w:rFonts w:ascii="Tahoma" w:hAnsi="Tahoma" w:cs="Tahoma"/>
                <w:sz w:val="18"/>
                <w:szCs w:val="18"/>
              </w:rPr>
              <w:t>ДоРЗТ</w:t>
            </w:r>
            <w:proofErr w:type="spellEnd"/>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0,63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 xml:space="preserve">Справочно: Ликвидировано аварийного жилищного фонда за год в </w:t>
            </w:r>
            <w:proofErr w:type="spellStart"/>
            <w:r w:rsidRPr="00EF5D60">
              <w:rPr>
                <w:rFonts w:ascii="Tahoma" w:hAnsi="Tahoma" w:cs="Tahoma"/>
                <w:sz w:val="18"/>
                <w:szCs w:val="18"/>
              </w:rPr>
              <w:t>ДоРЗТ</w:t>
            </w:r>
            <w:proofErr w:type="spellEnd"/>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0,63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0,44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Ликвидировано аварийного жилищного фонда за год по инвестиционным контрактам</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ветхого</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b/>
                <w:bCs/>
                <w:sz w:val="18"/>
                <w:szCs w:val="18"/>
              </w:rPr>
            </w:pPr>
            <w:r w:rsidRPr="00EF5D60">
              <w:rPr>
                <w:rFonts w:ascii="Tahoma" w:hAnsi="Tahoma" w:cs="Tahoma"/>
                <w:b/>
                <w:bCs/>
                <w:sz w:val="18"/>
                <w:szCs w:val="18"/>
              </w:rPr>
              <w:t>11. Финансы</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Прибыль</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8 905 033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6 245 791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6 083 485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6 201 000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6 401 500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6 451 000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6 801 700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7 301 000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7 801 800</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прибыли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90,5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70,1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97,4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113,2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114,7</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Прибыль по крупным и средним организациям - всего</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6 611 589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4 045 791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3 783 485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3 901 000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4 001 500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4 101 000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4 301 700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4 901 000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5 201 800</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по крупным и средним организациям - всего</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86,7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61,2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93,5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105,8</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107,5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119,5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120,9</w:t>
            </w:r>
          </w:p>
        </w:tc>
      </w:tr>
      <w:tr w:rsidR="00EF5D60" w:rsidRPr="00EF5D60" w:rsidTr="00EF5D60">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Прибыль по организациям, не относящимся к субъектам малого предпринимательства, средняя численность работников которых превышает 15 человек</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6 611 589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4 044 791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3 782 485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3 900 000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xml:space="preserve">4 000 </w:t>
            </w:r>
            <w:proofErr w:type="spellStart"/>
            <w:r w:rsidRPr="00EF5D60">
              <w:rPr>
                <w:rFonts w:ascii="Tahoma" w:hAnsi="Tahoma" w:cs="Tahoma"/>
                <w:sz w:val="22"/>
                <w:szCs w:val="22"/>
              </w:rPr>
              <w:t>000</w:t>
            </w:r>
            <w:proofErr w:type="spellEnd"/>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4 100 000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4 300 000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4 900 000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5 200 000</w:t>
            </w:r>
          </w:p>
        </w:tc>
      </w:tr>
      <w:tr w:rsidR="00EF5D60" w:rsidRPr="00EF5D60" w:rsidTr="00EF5D60">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прибыли по организациям, не относящимся к субъектам малого предпринимательства, средняя численность работников которых превышает 15 человек</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88,6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61,2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93,5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105,8</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107,5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119,5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120,9</w:t>
            </w:r>
          </w:p>
        </w:tc>
      </w:tr>
      <w:tr w:rsidR="00EF5D60" w:rsidRPr="00EF5D60" w:rsidTr="00EF5D60">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Прибыль по организациям, не относящимся к субъектам малого предпринимательства, средняя численность работников которых не превышает 15 человек</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1 000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1 500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1 700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1 800</w:t>
            </w:r>
          </w:p>
        </w:tc>
      </w:tr>
      <w:tr w:rsidR="00EF5D60" w:rsidRPr="00EF5D60" w:rsidTr="00EF5D60">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прибыли по организациям, не относящимся к субъектам малого предпринимательства, средняя численность работников которых не превышает 15 человек</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113,3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105,9</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 xml:space="preserve">Справочно: Прибыль по малым предприятиям (включая </w:t>
            </w:r>
            <w:proofErr w:type="spellStart"/>
            <w:r w:rsidRPr="00EF5D60">
              <w:rPr>
                <w:rFonts w:ascii="Tahoma" w:hAnsi="Tahoma" w:cs="Tahoma"/>
                <w:sz w:val="18"/>
                <w:szCs w:val="18"/>
              </w:rPr>
              <w:t>микропредприятия</w:t>
            </w:r>
            <w:proofErr w:type="spellEnd"/>
            <w:r w:rsidRPr="00EF5D60">
              <w:rPr>
                <w:rFonts w:ascii="Tahoma" w:hAnsi="Tahoma" w:cs="Tahoma"/>
                <w:sz w:val="18"/>
                <w:szCs w:val="18"/>
              </w:rPr>
              <w:t>)</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2 293 444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2 200 000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2 300 000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2 300 000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2 400 000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2 350 000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2 500 000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2 400 000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2 600 000</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 xml:space="preserve">Справочно: Темп роста прибыли по малым предприятиям (включая </w:t>
            </w:r>
            <w:proofErr w:type="spellStart"/>
            <w:r w:rsidRPr="00EF5D60">
              <w:rPr>
                <w:rFonts w:ascii="Tahoma" w:hAnsi="Tahoma" w:cs="Tahoma"/>
                <w:sz w:val="18"/>
                <w:szCs w:val="18"/>
              </w:rPr>
              <w:t>микропредприятия</w:t>
            </w:r>
            <w:proofErr w:type="spellEnd"/>
            <w:r w:rsidRPr="00EF5D60">
              <w:rPr>
                <w:rFonts w:ascii="Tahoma" w:hAnsi="Tahoma" w:cs="Tahoma"/>
                <w:sz w:val="18"/>
                <w:szCs w:val="18"/>
              </w:rPr>
              <w:t>)</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95,9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104,0</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b/>
                <w:bCs/>
                <w:sz w:val="18"/>
                <w:szCs w:val="18"/>
              </w:rPr>
            </w:pPr>
            <w:r w:rsidRPr="00EF5D60">
              <w:rPr>
                <w:rFonts w:ascii="Tahoma" w:hAnsi="Tahoma" w:cs="Tahoma"/>
                <w:b/>
                <w:bCs/>
                <w:sz w:val="18"/>
                <w:szCs w:val="18"/>
              </w:rPr>
              <w:t>12. Труд и заработная плата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Количество созданных рабочих мест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единица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531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338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240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350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400</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Численность официально зарегистрированных безработных, на конец года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750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650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600</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Фонд начисленной заработной платы всех работников</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21 025,4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22 019,5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23 192,1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24 089,2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24 473,3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25 442,2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25 934,9</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26 864,5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27 500,6</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фонда заработной платы</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106,0</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Фонд заработной платы по крупным и средним организациям (включая организации с численностью до 15 человек)</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16 329,9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17 819,5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18 942,1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19 889,2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20 173,3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21 142,2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21 524,9</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22 474,2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22 967,1</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фонда заработной платы по крупным и средним организациям (включая организации с численностью до 15 человек)</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109,1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106,7</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106,7</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 xml:space="preserve">Справочно: Фонд заработной платы по малым предприятиям (включая </w:t>
            </w:r>
            <w:proofErr w:type="spellStart"/>
            <w:r w:rsidRPr="00EF5D60">
              <w:rPr>
                <w:rFonts w:ascii="Tahoma" w:hAnsi="Tahoma" w:cs="Tahoma"/>
                <w:sz w:val="18"/>
                <w:szCs w:val="18"/>
              </w:rPr>
              <w:t>микропредприятия</w:t>
            </w:r>
            <w:proofErr w:type="spellEnd"/>
            <w:r w:rsidRPr="00EF5D60">
              <w:rPr>
                <w:rFonts w:ascii="Tahoma" w:hAnsi="Tahoma" w:cs="Tahoma"/>
                <w:sz w:val="18"/>
                <w:szCs w:val="18"/>
              </w:rPr>
              <w:t>)</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4 695,5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4 200,0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4 250,0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4 200,0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4 300,0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4 300,0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4 410,0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4 390,3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4 533,5</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 xml:space="preserve">Справочно: Темп роста фонда заработной платы по малым предприятиям (включая </w:t>
            </w:r>
            <w:proofErr w:type="spellStart"/>
            <w:r w:rsidRPr="00EF5D60">
              <w:rPr>
                <w:rFonts w:ascii="Tahoma" w:hAnsi="Tahoma" w:cs="Tahoma"/>
                <w:sz w:val="18"/>
                <w:szCs w:val="18"/>
              </w:rPr>
              <w:t>микропредприятия</w:t>
            </w:r>
            <w:proofErr w:type="spellEnd"/>
            <w:r w:rsidRPr="00EF5D60">
              <w:rPr>
                <w:rFonts w:ascii="Tahoma" w:hAnsi="Tahoma" w:cs="Tahoma"/>
                <w:sz w:val="18"/>
                <w:szCs w:val="18"/>
              </w:rPr>
              <w:t>)</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89,4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101,2</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98,8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102,6</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102,8</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Среднемесячная номинальная начисленная заработная плата работников (по полному кругу организаций)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рубль</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38 058,9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42 424,8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44 786,6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46 295,8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46 926,9</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48 633,6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49 379,5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51 148,3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51 989,9</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среднемесячной номинальной начисленной заработной платы работников (по полному кругу организаций)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109,3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111,5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104,8</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105,3</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Среднемесячная заработная плата работников по крупным и средним организациям (включая организации с численностью до 15 человек)</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44 784,6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47 461,0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50 806,5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53 134,8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53 786,9</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56 256,8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57 047,4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59 563,3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60 506,0</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среднемесячной заработной платы работников по крупным и средним организациям (включая организации с численностью до 15 человек)</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109,3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107,0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105,9</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106,1</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106,1</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 xml:space="preserve">Справочно: Среднемесячная заработная плата работников малых </w:t>
            </w:r>
            <w:proofErr w:type="spellStart"/>
            <w:r w:rsidRPr="00EF5D60">
              <w:rPr>
                <w:rFonts w:ascii="Tahoma" w:hAnsi="Tahoma" w:cs="Tahoma"/>
                <w:sz w:val="18"/>
                <w:szCs w:val="18"/>
              </w:rPr>
              <w:t>предриятий</w:t>
            </w:r>
            <w:proofErr w:type="spellEnd"/>
            <w:r w:rsidRPr="00EF5D60">
              <w:rPr>
                <w:rFonts w:ascii="Tahoma" w:hAnsi="Tahoma" w:cs="Tahoma"/>
                <w:sz w:val="18"/>
                <w:szCs w:val="18"/>
              </w:rPr>
              <w:t xml:space="preserve"> (включая </w:t>
            </w:r>
            <w:proofErr w:type="spellStart"/>
            <w:r w:rsidRPr="00EF5D60">
              <w:rPr>
                <w:rFonts w:ascii="Tahoma" w:hAnsi="Tahoma" w:cs="Tahoma"/>
                <w:sz w:val="18"/>
                <w:szCs w:val="18"/>
              </w:rPr>
              <w:t>микропредприятия</w:t>
            </w:r>
            <w:proofErr w:type="spellEnd"/>
            <w:r w:rsidRPr="00EF5D60">
              <w:rPr>
                <w:rFonts w:ascii="Tahoma" w:hAnsi="Tahoma" w:cs="Tahoma"/>
                <w:sz w:val="18"/>
                <w:szCs w:val="18"/>
              </w:rPr>
              <w:t>)</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рубль</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25 001,1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29 254,4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29 308,7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28 764,0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29 359,6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29 187,4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29 817,4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29 681,8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30 349,6</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 xml:space="preserve">Справочно: Темп роста среднемесячной заработной платы работников малых </w:t>
            </w:r>
            <w:proofErr w:type="spellStart"/>
            <w:r w:rsidRPr="00EF5D60">
              <w:rPr>
                <w:rFonts w:ascii="Tahoma" w:hAnsi="Tahoma" w:cs="Tahoma"/>
                <w:sz w:val="18"/>
                <w:szCs w:val="18"/>
              </w:rPr>
              <w:t>предриятий</w:t>
            </w:r>
            <w:proofErr w:type="spellEnd"/>
            <w:r w:rsidRPr="00EF5D60">
              <w:rPr>
                <w:rFonts w:ascii="Tahoma" w:hAnsi="Tahoma" w:cs="Tahoma"/>
                <w:sz w:val="18"/>
                <w:szCs w:val="18"/>
              </w:rPr>
              <w:t xml:space="preserve"> (включая </w:t>
            </w:r>
            <w:proofErr w:type="spellStart"/>
            <w:r w:rsidRPr="00EF5D60">
              <w:rPr>
                <w:rFonts w:ascii="Tahoma" w:hAnsi="Tahoma" w:cs="Tahoma"/>
                <w:sz w:val="18"/>
                <w:szCs w:val="18"/>
              </w:rPr>
              <w:t>микропредприятия</w:t>
            </w:r>
            <w:proofErr w:type="spellEnd"/>
            <w:r w:rsidRPr="00EF5D60">
              <w:rPr>
                <w:rFonts w:ascii="Tahoma" w:hAnsi="Tahoma" w:cs="Tahoma"/>
                <w:sz w:val="18"/>
                <w:szCs w:val="18"/>
              </w:rPr>
              <w:t>)</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107,3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117,0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100,2</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98,1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101,6</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101,8</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Среднесписочная численность работников (без внешних совместителей) по полному кругу организаций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46 037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43 252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43 153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43 361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43 460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43 595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43 768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43 769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44 080</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среднесписочной численности работников (без внешних совместителей) по полному кругу организаций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95,3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99,8</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100,7</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100,7</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100,7</w:t>
            </w:r>
          </w:p>
        </w:tc>
      </w:tr>
      <w:tr w:rsidR="00EF5D60" w:rsidRPr="00EF5D60" w:rsidTr="00EF5D60">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Среднесписочная численность работников организаций по крупным и средним организациям (включая организации с численностью до 15 человек)</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30 386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31 288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31 069</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31 193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31 255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31 318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31 443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31 443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31 632</w:t>
            </w:r>
          </w:p>
        </w:tc>
      </w:tr>
      <w:tr w:rsidR="00EF5D60" w:rsidRPr="00EF5D60" w:rsidTr="00EF5D60">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среднесписочной численности работников организаций по крупным и средним организациям (включая организации с численностью до 15 человек)</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99,3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100,6</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100,6</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 xml:space="preserve">Справочно: Среднесписочная численность работников малых предприятий (включая </w:t>
            </w:r>
            <w:proofErr w:type="spellStart"/>
            <w:r w:rsidRPr="00EF5D60">
              <w:rPr>
                <w:rFonts w:ascii="Tahoma" w:hAnsi="Tahoma" w:cs="Tahoma"/>
                <w:sz w:val="18"/>
                <w:szCs w:val="18"/>
              </w:rPr>
              <w:t>микропредприятия</w:t>
            </w:r>
            <w:proofErr w:type="spellEnd"/>
            <w:r w:rsidRPr="00EF5D60">
              <w:rPr>
                <w:rFonts w:ascii="Tahoma" w:hAnsi="Tahoma" w:cs="Tahoma"/>
                <w:sz w:val="18"/>
                <w:szCs w:val="18"/>
              </w:rPr>
              <w:t>)</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15 651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11 964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12 084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12 168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12 205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12 277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12 325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12 326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12 448</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 xml:space="preserve">Справочно: Темп роста среднесписочной численности работников малых предприятий (включая </w:t>
            </w:r>
            <w:proofErr w:type="spellStart"/>
            <w:r w:rsidRPr="00EF5D60">
              <w:rPr>
                <w:rFonts w:ascii="Tahoma" w:hAnsi="Tahoma" w:cs="Tahoma"/>
                <w:sz w:val="18"/>
                <w:szCs w:val="18"/>
              </w:rPr>
              <w:t>микропредприятия</w:t>
            </w:r>
            <w:proofErr w:type="spellEnd"/>
            <w:r w:rsidRPr="00EF5D60">
              <w:rPr>
                <w:rFonts w:ascii="Tahoma" w:hAnsi="Tahoma" w:cs="Tahoma"/>
                <w:sz w:val="18"/>
                <w:szCs w:val="18"/>
              </w:rPr>
              <w:t>)</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93,2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 xml:space="preserve">Среднемесячная заработная плата работников малых предприятий (включая </w:t>
            </w:r>
            <w:proofErr w:type="spellStart"/>
            <w:r w:rsidRPr="00EF5D60">
              <w:rPr>
                <w:rFonts w:ascii="Tahoma" w:hAnsi="Tahoma" w:cs="Tahoma"/>
                <w:sz w:val="18"/>
                <w:szCs w:val="18"/>
              </w:rPr>
              <w:t>микропредприятия</w:t>
            </w:r>
            <w:proofErr w:type="spellEnd"/>
            <w:r w:rsidRPr="00EF5D60">
              <w:rPr>
                <w:rFonts w:ascii="Tahoma" w:hAnsi="Tahoma" w:cs="Tahoma"/>
                <w:sz w:val="18"/>
                <w:szCs w:val="18"/>
              </w:rPr>
              <w:t>)</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рубль</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25 001,1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29 254,4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29 308,7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28 764,0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29 359,6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29 187,4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29 817,4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29 681,8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30 349,6</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 xml:space="preserve">Справочно: Темп роста среднемесячной заработной платы работников малых предприятий (включая </w:t>
            </w:r>
            <w:proofErr w:type="spellStart"/>
            <w:r w:rsidRPr="00EF5D60">
              <w:rPr>
                <w:rFonts w:ascii="Tahoma" w:hAnsi="Tahoma" w:cs="Tahoma"/>
                <w:sz w:val="18"/>
                <w:szCs w:val="18"/>
              </w:rPr>
              <w:t>микропредприятия</w:t>
            </w:r>
            <w:proofErr w:type="spellEnd"/>
            <w:r w:rsidRPr="00EF5D60">
              <w:rPr>
                <w:rFonts w:ascii="Tahoma" w:hAnsi="Tahoma" w:cs="Tahoma"/>
                <w:sz w:val="18"/>
                <w:szCs w:val="18"/>
              </w:rPr>
              <w:t>)</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107,3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117,0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100,2</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98,1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101,6</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101,8</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 xml:space="preserve">Справочно: Фонд заработной платы работников малых предприятий (включая </w:t>
            </w:r>
            <w:proofErr w:type="spellStart"/>
            <w:r w:rsidRPr="00EF5D60">
              <w:rPr>
                <w:rFonts w:ascii="Tahoma" w:hAnsi="Tahoma" w:cs="Tahoma"/>
                <w:sz w:val="18"/>
                <w:szCs w:val="18"/>
              </w:rPr>
              <w:t>микропредприятия</w:t>
            </w:r>
            <w:proofErr w:type="spellEnd"/>
            <w:r w:rsidRPr="00EF5D60">
              <w:rPr>
                <w:rFonts w:ascii="Tahoma" w:hAnsi="Tahoma" w:cs="Tahoma"/>
                <w:sz w:val="18"/>
                <w:szCs w:val="18"/>
              </w:rPr>
              <w:t>)</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w:t>
            </w:r>
            <w:proofErr w:type="gramStart"/>
            <w:r w:rsidRPr="00EF5D60">
              <w:rPr>
                <w:rFonts w:ascii="Tahoma" w:hAnsi="Tahoma" w:cs="Tahoma"/>
                <w:sz w:val="18"/>
                <w:szCs w:val="18"/>
              </w:rPr>
              <w:t>.р</w:t>
            </w:r>
            <w:proofErr w:type="gramEnd"/>
            <w:r w:rsidRPr="00EF5D60">
              <w:rPr>
                <w:rFonts w:ascii="Tahoma" w:hAnsi="Tahoma" w:cs="Tahoma"/>
                <w:sz w:val="18"/>
                <w:szCs w:val="18"/>
              </w:rPr>
              <w:t>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4 695,5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4 200,0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4 250,0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4 200,0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4 300,0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4 300,0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4 410,0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4 390,3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4 533,5</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 xml:space="preserve">Справочно: Темп роста фонда заработной платы работников малых предприятий (включая </w:t>
            </w:r>
            <w:proofErr w:type="spellStart"/>
            <w:r w:rsidRPr="00EF5D60">
              <w:rPr>
                <w:rFonts w:ascii="Tahoma" w:hAnsi="Tahoma" w:cs="Tahoma"/>
                <w:sz w:val="18"/>
                <w:szCs w:val="18"/>
              </w:rPr>
              <w:t>микропредприятия</w:t>
            </w:r>
            <w:proofErr w:type="spellEnd"/>
            <w:r w:rsidRPr="00EF5D60">
              <w:rPr>
                <w:rFonts w:ascii="Tahoma" w:hAnsi="Tahoma" w:cs="Tahoma"/>
                <w:sz w:val="18"/>
                <w:szCs w:val="18"/>
              </w:rPr>
              <w:t>)</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89,4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101,2</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98,8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102,6</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102,8</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 xml:space="preserve">Справочно: Среднесписочная численность работников малых предприятий (включая </w:t>
            </w:r>
            <w:proofErr w:type="spellStart"/>
            <w:r w:rsidRPr="00EF5D60">
              <w:rPr>
                <w:rFonts w:ascii="Tahoma" w:hAnsi="Tahoma" w:cs="Tahoma"/>
                <w:sz w:val="18"/>
                <w:szCs w:val="18"/>
              </w:rPr>
              <w:t>микропредприятия</w:t>
            </w:r>
            <w:proofErr w:type="spellEnd"/>
            <w:r w:rsidRPr="00EF5D60">
              <w:rPr>
                <w:rFonts w:ascii="Tahoma" w:hAnsi="Tahoma" w:cs="Tahoma"/>
                <w:sz w:val="18"/>
                <w:szCs w:val="18"/>
              </w:rPr>
              <w:t>)</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15 651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11 964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12 084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12 168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12 205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12 277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12 325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12 326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12 448</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 xml:space="preserve">Справочно: Темп роста среднесписочной численности работников малых предприятий (включая </w:t>
            </w:r>
            <w:proofErr w:type="spellStart"/>
            <w:r w:rsidRPr="00EF5D60">
              <w:rPr>
                <w:rFonts w:ascii="Tahoma" w:hAnsi="Tahoma" w:cs="Tahoma"/>
                <w:sz w:val="18"/>
                <w:szCs w:val="18"/>
              </w:rPr>
              <w:t>микропредприятия</w:t>
            </w:r>
            <w:proofErr w:type="spellEnd"/>
            <w:r w:rsidRPr="00EF5D60">
              <w:rPr>
                <w:rFonts w:ascii="Tahoma" w:hAnsi="Tahoma" w:cs="Tahoma"/>
                <w:sz w:val="18"/>
                <w:szCs w:val="18"/>
              </w:rPr>
              <w:t>)</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93,2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r>
      <w:tr w:rsidR="00EF5D60" w:rsidRPr="00EF5D60" w:rsidTr="00EF5D60">
        <w:trPr>
          <w:trHeight w:val="358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proofErr w:type="gramStart"/>
            <w:r w:rsidRPr="00EF5D60">
              <w:rPr>
                <w:rFonts w:ascii="Tahoma" w:hAnsi="Tahoma" w:cs="Tahoma"/>
                <w:sz w:val="18"/>
                <w:szCs w:val="18"/>
              </w:rPr>
              <w:t>Среднемесячная заработная плата работников бюджетной сферы и отношение средней заработной платы отдельных категорий работников бюджетной сферы к среднемесячному доходу от трудовой деятельности по Московской области в соответствии с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и от 28.12.2012 № 1688 «О</w:t>
            </w:r>
            <w:proofErr w:type="gramEnd"/>
            <w:r w:rsidRPr="00EF5D60">
              <w:rPr>
                <w:rFonts w:ascii="Tahoma" w:hAnsi="Tahoma" w:cs="Tahoma"/>
                <w:sz w:val="18"/>
                <w:szCs w:val="18"/>
              </w:rPr>
              <w:t xml:space="preserve"> некоторых мерах по реализации государственной политики в сфере защиты детей-сирот и детей, оставшихся без попечения родителей»: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Среднемесячная номинальная начисленная заработная плата работников (по полному кругу организаций) по Московской области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рубль</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46 835,8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51 937,5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56 111,3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59 926,9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60 039,1</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64 361,5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64 782,2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69 252,9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69 964,8</w:t>
            </w:r>
          </w:p>
        </w:tc>
      </w:tr>
      <w:tr w:rsidR="00EF5D60" w:rsidRPr="00EF5D60" w:rsidTr="00EF5D60">
        <w:trPr>
          <w:trHeight w:val="141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Среднемесячная начисленная заработная плата наёмных работников в организациях, у индивидуальных предпринимателей и физических лиц (среднемесячный доход от трудовой деятельности)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рубль</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41 921,0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45 377,0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49 081,4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52 419,0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52 517,1</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56 350,4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56 718,5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60 633,0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61 256,0</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Среднемесячная номинальная начисленная заработная плата работников в общеобразовательных организациях в Московской области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рубль</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45 877,6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49 979,4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51 526,4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51 526,4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51 526,4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51 526,4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51 526,4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51 526,4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51 526,4</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Среднемесячная номинальная начисленная заработная плата учителей в Московской области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рубль</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51 451,7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55 683,8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59 295,6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59 295,6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59 295,6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59 295,6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59 295,6</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59 295,6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59 295,6</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Образование</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Среднемесячная номинальная начисленная заработная плата: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педагогических работников общеобразовательных организаций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рубль</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48 474,2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50 273,1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52 537,1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52 589,6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53 062,5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52 642,2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53 593,1</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52 694,9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54 129,0</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среднемесячной номинальной начисленной заработной платы педагогических работников общеобразовательных организаций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110,6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педагогических работников дошкольных образовательных организаций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48 211,1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50 684,5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51 526,4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52 041,7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52 299,3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52 562,1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53 083,8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53 087,7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53 880,1</w:t>
            </w:r>
          </w:p>
        </w:tc>
      </w:tr>
      <w:tr w:rsidR="00EF5D60" w:rsidRPr="00EF5D60" w:rsidTr="00EF5D60">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среднемесячной номинальной начисленной заработной платы педагогических работников дошкольных образовательных организаций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101,5</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педагогических работников организаций дополнительного образования детей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рубль</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48 120,0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53 922,3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59 295,6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59 888,6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60 185,0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60 487,5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61 087,8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61 092,4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62 004,1</w:t>
            </w:r>
          </w:p>
        </w:tc>
      </w:tr>
      <w:tr w:rsidR="00EF5D60" w:rsidRPr="00EF5D60" w:rsidTr="00EF5D60">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proofErr w:type="spellStart"/>
            <w:r w:rsidRPr="00EF5D60">
              <w:rPr>
                <w:rFonts w:ascii="Tahoma" w:hAnsi="Tahoma" w:cs="Tahoma"/>
                <w:sz w:val="18"/>
                <w:szCs w:val="18"/>
              </w:rPr>
              <w:t>Справочно</w:t>
            </w:r>
            <w:proofErr w:type="gramStart"/>
            <w:r w:rsidRPr="00EF5D60">
              <w:rPr>
                <w:rFonts w:ascii="Tahoma" w:hAnsi="Tahoma" w:cs="Tahoma"/>
                <w:sz w:val="18"/>
                <w:szCs w:val="18"/>
              </w:rPr>
              <w:t>:Т</w:t>
            </w:r>
            <w:proofErr w:type="gramEnd"/>
            <w:r w:rsidRPr="00EF5D60">
              <w:rPr>
                <w:rFonts w:ascii="Tahoma" w:hAnsi="Tahoma" w:cs="Tahoma"/>
                <w:sz w:val="18"/>
                <w:szCs w:val="18"/>
              </w:rPr>
              <w:t>емп</w:t>
            </w:r>
            <w:proofErr w:type="spellEnd"/>
            <w:r w:rsidRPr="00EF5D60">
              <w:rPr>
                <w:rFonts w:ascii="Tahoma" w:hAnsi="Tahoma" w:cs="Tahoma"/>
                <w:sz w:val="18"/>
                <w:szCs w:val="18"/>
              </w:rPr>
              <w:t xml:space="preserve"> роста среднемесячной номинальной начисленной заработной платы педагогических работников организаций дополнительного образования детей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109,7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112,1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101,5</w:t>
            </w:r>
          </w:p>
        </w:tc>
      </w:tr>
      <w:tr w:rsidR="00EF5D60" w:rsidRPr="00EF5D60" w:rsidTr="00EF5D60">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Отношение средней заработной платы педагогических работников общеобразовательных организаций к средней заработной плате в Московской области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96,80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93,63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87,76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88,38</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81,79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82,73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76,09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77,37</w:t>
            </w:r>
          </w:p>
        </w:tc>
      </w:tr>
      <w:tr w:rsidR="00EF5D60" w:rsidRPr="00EF5D60" w:rsidTr="00EF5D60">
        <w:trPr>
          <w:trHeight w:val="207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Отношение средней заработной платы педагогических работников общеобразовательных организаций к среднемесячной начисленной заработной плате наёмных работников в организациях, у индивидуальных предпринимателей и физических лиц (среднемесячному доходу от трудовой деятельности)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115,6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110,8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107,0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93,4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94,5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86,9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88,4</w:t>
            </w:r>
          </w:p>
        </w:tc>
      </w:tr>
      <w:tr w:rsidR="00EF5D60" w:rsidRPr="00EF5D60" w:rsidTr="00EF5D60">
        <w:trPr>
          <w:trHeight w:val="141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Отношение среднемесячной заработной платы педагогических работников дошкольных образовательных организаций к среднемесячной заработной плате в общеобразовательных организациях в Московской области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104,6</w:t>
            </w:r>
          </w:p>
        </w:tc>
      </w:tr>
      <w:tr w:rsidR="00EF5D60" w:rsidRPr="00EF5D60" w:rsidTr="00EF5D60">
        <w:trPr>
          <w:trHeight w:val="141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Отношение среднемесячной заработной платы педагогических работников организаций дополнительного образования детей к среднемесячной заработной плате учителей в Московской области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93,5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104,6</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Культура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Среднемесячная номинальная начисленная заработная плата работников муниципальных учреждений культуры</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рубль</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37 469,8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47 247,9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49 081,4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52 419,0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52 517,1</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56 350,4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56 718,5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60 633,0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61 256,0</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темп роста среднемесячной номинальной начисленной заработной платы работников муниципальных учреждений культуры</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121,9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126,1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103,9</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107,0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107,5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108,0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107,6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108,0</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Отношение средней заработной платы работников учреждений культуры к средней заработной плате по Московской области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90,97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87,47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87,47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87,47</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87,55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87,55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87,55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87,55</w:t>
            </w:r>
          </w:p>
        </w:tc>
      </w:tr>
      <w:tr w:rsidR="00EF5D60" w:rsidRPr="00EF5D60" w:rsidTr="00EF5D60">
        <w:trPr>
          <w:trHeight w:val="163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Отношение средней заработной платы работников учреждений культуры к среднемесячной начисленной заработной плате наёмных работников в организациях, у индивидуальных предпринимателей и физических лиц (среднемесячному доходу от трудовой деятельности)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89,4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b/>
                <w:bCs/>
                <w:sz w:val="18"/>
                <w:szCs w:val="18"/>
              </w:rPr>
            </w:pPr>
            <w:r w:rsidRPr="00EF5D60">
              <w:rPr>
                <w:rFonts w:ascii="Tahoma" w:hAnsi="Tahoma" w:cs="Tahoma"/>
                <w:b/>
                <w:bCs/>
                <w:sz w:val="18"/>
                <w:szCs w:val="18"/>
              </w:rPr>
              <w:t>14. Торговля и услуги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Обеспеченность населения площадью торговых объектов</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кв</w:t>
            </w:r>
            <w:proofErr w:type="gramStart"/>
            <w:r w:rsidRPr="00EF5D60">
              <w:rPr>
                <w:rFonts w:ascii="Tahoma" w:hAnsi="Tahoma" w:cs="Tahoma"/>
                <w:sz w:val="18"/>
                <w:szCs w:val="18"/>
              </w:rPr>
              <w:t>.м</w:t>
            </w:r>
            <w:proofErr w:type="gramEnd"/>
            <w:r w:rsidRPr="00EF5D60">
              <w:rPr>
                <w:rFonts w:ascii="Tahoma" w:hAnsi="Tahoma" w:cs="Tahoma"/>
                <w:sz w:val="18"/>
                <w:szCs w:val="18"/>
              </w:rPr>
              <w:t>етров на 1000 чел.</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1 292,3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1 614,6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1 601,2</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1 613,0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1 617,0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1 621,9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1 622,2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1 627,2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1 625,3</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Площадь торговых объектов предприятий розничной торговли (на конец года)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215,0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267,7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264,6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266,1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266,9</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267,1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267,7</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267,5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268,3</w:t>
            </w:r>
          </w:p>
        </w:tc>
      </w:tr>
      <w:tr w:rsidR="00EF5D60" w:rsidRPr="00EF5D60" w:rsidTr="00EF5D60">
        <w:trPr>
          <w:trHeight w:val="163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 xml:space="preserve">Справочно: Площадь объектов оптовой торговли (складские помещения, оптово-распределительные центры, </w:t>
            </w:r>
            <w:proofErr w:type="spellStart"/>
            <w:r w:rsidRPr="00EF5D60">
              <w:rPr>
                <w:rFonts w:ascii="Tahoma" w:hAnsi="Tahoma" w:cs="Tahoma"/>
                <w:sz w:val="18"/>
                <w:szCs w:val="18"/>
              </w:rPr>
              <w:t>оптово-логистические</w:t>
            </w:r>
            <w:proofErr w:type="spellEnd"/>
            <w:r w:rsidRPr="00EF5D60">
              <w:rPr>
                <w:rFonts w:ascii="Tahoma" w:hAnsi="Tahoma" w:cs="Tahoma"/>
                <w:sz w:val="18"/>
                <w:szCs w:val="18"/>
              </w:rPr>
              <w:t xml:space="preserve"> центры, торгово-складские комплексы, </w:t>
            </w:r>
            <w:proofErr w:type="spellStart"/>
            <w:r w:rsidRPr="00EF5D60">
              <w:rPr>
                <w:rFonts w:ascii="Tahoma" w:hAnsi="Tahoma" w:cs="Tahoma"/>
                <w:sz w:val="18"/>
                <w:szCs w:val="18"/>
              </w:rPr>
              <w:t>логистические</w:t>
            </w:r>
            <w:proofErr w:type="spellEnd"/>
            <w:r w:rsidRPr="00EF5D60">
              <w:rPr>
                <w:rFonts w:ascii="Tahoma" w:hAnsi="Tahoma" w:cs="Tahoma"/>
                <w:sz w:val="18"/>
                <w:szCs w:val="18"/>
              </w:rPr>
              <w:t xml:space="preserve"> комплексы, стационарные оптовые рынки, распределительные холодильники и др.)</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51,20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51,20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51,20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51,20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51,20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51,20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51,20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51,20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51,20</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Оборот розничной торговли: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в ценах соответствующих лет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млн.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27 118,2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34 512,6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38 112,7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39 837,9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39 958,6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41 929,7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42 264,3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44 087,7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44 659,1</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индекс физического объема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122,4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102,6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101,7</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индекс-дефлятор цен</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107,6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103,9</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103,9</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b/>
                <w:bCs/>
                <w:sz w:val="18"/>
                <w:szCs w:val="18"/>
              </w:rPr>
            </w:pPr>
            <w:r w:rsidRPr="00EF5D60">
              <w:rPr>
                <w:rFonts w:ascii="Tahoma" w:hAnsi="Tahoma" w:cs="Tahoma"/>
                <w:b/>
                <w:bCs/>
                <w:sz w:val="18"/>
                <w:szCs w:val="18"/>
              </w:rPr>
              <w:t>17. Образование</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Дошкольное образование:</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Количество дошкольных образовательных муниципальных организаций, реализующих образовательные программы дошкольного образования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единица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35</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Число мест в дошкольных муниципальных образовательных организациях</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единица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7 137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7 461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7 493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7 493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7 493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7 493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7 633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7 493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7 633</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Потребность в увеличении числа мест в дошкольных образовательных организациях</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w:t>
            </w:r>
            <w:proofErr w:type="gramStart"/>
            <w:r w:rsidRPr="00EF5D60">
              <w:rPr>
                <w:rFonts w:ascii="Tahoma" w:hAnsi="Tahoma" w:cs="Tahoma"/>
                <w:sz w:val="18"/>
                <w:szCs w:val="18"/>
              </w:rPr>
              <w:t>.ч</w:t>
            </w:r>
            <w:proofErr w:type="gramEnd"/>
            <w:r w:rsidRPr="00EF5D60">
              <w:rPr>
                <w:rFonts w:ascii="Tahoma" w:hAnsi="Tahoma" w:cs="Tahoma"/>
                <w:sz w:val="18"/>
                <w:szCs w:val="18"/>
              </w:rPr>
              <w:t>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Общее образование:</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Количество общеобразовательных муниципальных организаций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единица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24</w:t>
            </w:r>
          </w:p>
        </w:tc>
      </w:tr>
      <w:tr w:rsidR="00EF5D60" w:rsidRPr="00EF5D60" w:rsidTr="00EF5D60">
        <w:trPr>
          <w:trHeight w:val="141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 xml:space="preserve">Доля обучающихся в государственных (муниципальных) общеобразовательных организациях, занимающихся в одну смену, в общей </w:t>
            </w:r>
            <w:proofErr w:type="gramStart"/>
            <w:r w:rsidRPr="00EF5D60">
              <w:rPr>
                <w:rFonts w:ascii="Tahoma" w:hAnsi="Tahoma" w:cs="Tahoma"/>
                <w:sz w:val="18"/>
                <w:szCs w:val="18"/>
              </w:rPr>
              <w:t>численности</w:t>
            </w:r>
            <w:proofErr w:type="gramEnd"/>
            <w:r w:rsidRPr="00EF5D60">
              <w:rPr>
                <w:rFonts w:ascii="Tahoma" w:hAnsi="Tahoma" w:cs="Tahoma"/>
                <w:sz w:val="18"/>
                <w:szCs w:val="18"/>
              </w:rPr>
              <w:t xml:space="preserve"> обучающихся в государственных (муниципальных) общеобразовательных организациях</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процент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98,7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99,4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99,4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99,4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100,0</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 xml:space="preserve">Справочно: </w:t>
            </w:r>
            <w:proofErr w:type="gramStart"/>
            <w:r w:rsidRPr="00EF5D60">
              <w:rPr>
                <w:rFonts w:ascii="Tahoma" w:hAnsi="Tahoma" w:cs="Tahoma"/>
                <w:sz w:val="18"/>
                <w:szCs w:val="18"/>
              </w:rPr>
              <w:t>Общая численность обучающихся в государственных (муниципальных) общеобразовательных организациях</w:t>
            </w:r>
            <w:proofErr w:type="gramEnd"/>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16,9</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17,1</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 xml:space="preserve">Справочно: Численность обучающихся в государственных (муниципальных) общеобразовательных </w:t>
            </w:r>
            <w:proofErr w:type="gramStart"/>
            <w:r w:rsidRPr="00EF5D60">
              <w:rPr>
                <w:rFonts w:ascii="Tahoma" w:hAnsi="Tahoma" w:cs="Tahoma"/>
                <w:sz w:val="18"/>
                <w:szCs w:val="18"/>
              </w:rPr>
              <w:t>организациях</w:t>
            </w:r>
            <w:proofErr w:type="gramEnd"/>
            <w:r w:rsidRPr="00EF5D60">
              <w:rPr>
                <w:rFonts w:ascii="Tahoma" w:hAnsi="Tahoma" w:cs="Tahoma"/>
                <w:sz w:val="18"/>
                <w:szCs w:val="18"/>
              </w:rPr>
              <w:t>, занимающихся в одну смену</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14,9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16,2</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16,9</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17,1</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b/>
                <w:bCs/>
                <w:sz w:val="18"/>
                <w:szCs w:val="18"/>
              </w:rPr>
            </w:pPr>
            <w:r w:rsidRPr="00EF5D60">
              <w:rPr>
                <w:rFonts w:ascii="Tahoma" w:hAnsi="Tahoma" w:cs="Tahoma"/>
                <w:b/>
                <w:bCs/>
                <w:sz w:val="18"/>
                <w:szCs w:val="18"/>
              </w:rPr>
              <w:t>18. Культура и туризм</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Уровень обеспеченности населения:</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театрами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единиц на 100 тыс. населения</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наличие театров</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единица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общедоступными библиотеками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единиц на 100 тыс. населения</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5,41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7,26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6,66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6,67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6,67</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6,66</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6,70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6,66</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наличие общедоступных библиотек</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единица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 xml:space="preserve">учреждениями </w:t>
            </w:r>
            <w:proofErr w:type="spellStart"/>
            <w:r w:rsidRPr="00EF5D60">
              <w:rPr>
                <w:rFonts w:ascii="Tahoma" w:hAnsi="Tahoma" w:cs="Tahoma"/>
                <w:sz w:val="18"/>
                <w:szCs w:val="18"/>
              </w:rPr>
              <w:t>культурно-досугового</w:t>
            </w:r>
            <w:proofErr w:type="spellEnd"/>
            <w:r w:rsidRPr="00EF5D60">
              <w:rPr>
                <w:rFonts w:ascii="Tahoma" w:hAnsi="Tahoma" w:cs="Tahoma"/>
                <w:sz w:val="18"/>
                <w:szCs w:val="18"/>
              </w:rPr>
              <w:t xml:space="preserve"> типа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единиц на 100 тыс. населения</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2,41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4,23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4,24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4,25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4,24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4,25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4,24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4,26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4,24</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 xml:space="preserve">Справочно: наличие учреждений </w:t>
            </w:r>
            <w:proofErr w:type="spellStart"/>
            <w:r w:rsidRPr="00EF5D60">
              <w:rPr>
                <w:rFonts w:ascii="Tahoma" w:hAnsi="Tahoma" w:cs="Tahoma"/>
                <w:sz w:val="18"/>
                <w:szCs w:val="18"/>
              </w:rPr>
              <w:t>культурно-досугового</w:t>
            </w:r>
            <w:proofErr w:type="spellEnd"/>
            <w:r w:rsidRPr="00EF5D60">
              <w:rPr>
                <w:rFonts w:ascii="Tahoma" w:hAnsi="Tahoma" w:cs="Tahoma"/>
                <w:sz w:val="18"/>
                <w:szCs w:val="18"/>
              </w:rPr>
              <w:t xml:space="preserve"> типа</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единица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7</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музеями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единиц на 100 тыс. населения</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0,61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0,61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0,61</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0,61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0,61</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0,61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0,61</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наличие музеев</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единица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Число детей, привлекаемых к участию в творческих мероприятиях в сфере культуры</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1 647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3 187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3 877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3 977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4 100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4 100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4 200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4 200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4 300</w:t>
            </w:r>
          </w:p>
        </w:tc>
      </w:tr>
      <w:tr w:rsidR="00EF5D60" w:rsidRPr="00EF5D60" w:rsidTr="00EF5D60">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b/>
                <w:bCs/>
                <w:sz w:val="18"/>
                <w:szCs w:val="18"/>
              </w:rPr>
            </w:pPr>
            <w:r w:rsidRPr="00EF5D60">
              <w:rPr>
                <w:rFonts w:ascii="Tahoma" w:hAnsi="Tahoma" w:cs="Tahoma"/>
                <w:b/>
                <w:bCs/>
                <w:sz w:val="18"/>
                <w:szCs w:val="18"/>
              </w:rPr>
              <w:t>19. Физическая культура и спорт</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Обеспеченность населения спортивными сооружениями: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 </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спортивными залами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 на 10 тыс. населения</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0,95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0,97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0,97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0,98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0,98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0,98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1,03</w:t>
            </w:r>
          </w:p>
        </w:tc>
      </w:tr>
      <w:tr w:rsidR="00EF5D60" w:rsidRPr="00EF5D60" w:rsidTr="00EF5D60">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мощность спортивных залов</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тыс.кв</w:t>
            </w:r>
            <w:proofErr w:type="gramStart"/>
            <w:r w:rsidRPr="00EF5D60">
              <w:rPr>
                <w:rFonts w:ascii="Tahoma" w:hAnsi="Tahoma" w:cs="Tahoma"/>
                <w:sz w:val="18"/>
                <w:szCs w:val="18"/>
              </w:rPr>
              <w:t>.м</w:t>
            </w:r>
            <w:proofErr w:type="gramEnd"/>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15,759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16,040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16,070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16,070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17,078</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16,070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17,078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16,070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17,078</w:t>
            </w:r>
          </w:p>
        </w:tc>
      </w:tr>
      <w:tr w:rsidR="00EF5D60" w:rsidRPr="00EF5D60" w:rsidTr="00EF5D60">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плоскостными сооружениями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 кв. м на 10 тыс. населения</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5,95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6,42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6,43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6,44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6,95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6,45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6,95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6,46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6,94</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мощность плоскостных сооружений</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тыс.кв</w:t>
            </w:r>
            <w:proofErr w:type="gramStart"/>
            <w:r w:rsidRPr="00EF5D60">
              <w:rPr>
                <w:rFonts w:ascii="Tahoma" w:hAnsi="Tahoma" w:cs="Tahoma"/>
                <w:sz w:val="18"/>
                <w:szCs w:val="18"/>
              </w:rPr>
              <w:t>.м</w:t>
            </w:r>
            <w:proofErr w:type="gramEnd"/>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98,893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106,102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106,102</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106,102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114,639</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106,102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114,639</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106,102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114,639</w:t>
            </w:r>
          </w:p>
        </w:tc>
      </w:tr>
      <w:tr w:rsidR="00EF5D60" w:rsidRPr="00EF5D60" w:rsidTr="00EF5D60">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плавательными бассейнами</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кв. м зеркала воды на 10 тыс. населения</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100,76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101,29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101,43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101,63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101,52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101,79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101,48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101,99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101,45</w:t>
            </w:r>
          </w:p>
        </w:tc>
      </w:tr>
      <w:tr w:rsidR="00EF5D60" w:rsidRPr="00EF5D60" w:rsidTr="00EF5D60">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F5D60" w:rsidRDefault="00EF5D60" w:rsidP="00EF5D60">
            <w:pPr>
              <w:rPr>
                <w:rFonts w:ascii="Tahoma" w:hAnsi="Tahoma" w:cs="Tahoma"/>
                <w:sz w:val="18"/>
                <w:szCs w:val="18"/>
              </w:rPr>
            </w:pPr>
            <w:r w:rsidRPr="00EF5D60">
              <w:rPr>
                <w:rFonts w:ascii="Tahoma" w:hAnsi="Tahoma" w:cs="Tahoma"/>
                <w:sz w:val="18"/>
                <w:szCs w:val="18"/>
              </w:rPr>
              <w:t>Справочно: мощность плавательных бассейнов</w:t>
            </w:r>
          </w:p>
        </w:tc>
        <w:tc>
          <w:tcPr>
            <w:tcW w:w="1673" w:type="dxa"/>
            <w:tcBorders>
              <w:top w:val="nil"/>
              <w:left w:val="nil"/>
              <w:bottom w:val="single" w:sz="4" w:space="0" w:color="000000"/>
              <w:right w:val="single" w:sz="4" w:space="0" w:color="000000"/>
            </w:tcBorders>
            <w:shd w:val="clear" w:color="auto" w:fill="auto"/>
            <w:vAlign w:val="center"/>
            <w:hideMark/>
          </w:tcPr>
          <w:p w:rsidR="00EF5D60" w:rsidRPr="00EF5D60" w:rsidRDefault="00EF5D60" w:rsidP="00EF5D60">
            <w:pPr>
              <w:jc w:val="center"/>
              <w:rPr>
                <w:rFonts w:ascii="Tahoma" w:hAnsi="Tahoma" w:cs="Tahoma"/>
                <w:sz w:val="18"/>
                <w:szCs w:val="18"/>
              </w:rPr>
            </w:pPr>
            <w:r w:rsidRPr="00EF5D60">
              <w:rPr>
                <w:rFonts w:ascii="Tahoma" w:hAnsi="Tahoma" w:cs="Tahoma"/>
                <w:sz w:val="18"/>
                <w:szCs w:val="18"/>
              </w:rPr>
              <w:t>кв</w:t>
            </w:r>
            <w:proofErr w:type="gramStart"/>
            <w:r w:rsidRPr="00EF5D60">
              <w:rPr>
                <w:rFonts w:ascii="Tahoma" w:hAnsi="Tahoma" w:cs="Tahoma"/>
                <w:sz w:val="18"/>
                <w:szCs w:val="18"/>
              </w:rPr>
              <w:t>.м</w:t>
            </w:r>
            <w:proofErr w:type="gramEnd"/>
            <w:r w:rsidRPr="00EF5D60">
              <w:rPr>
                <w:rFonts w:ascii="Tahoma" w:hAnsi="Tahoma" w:cs="Tahoma"/>
                <w:sz w:val="18"/>
                <w:szCs w:val="18"/>
              </w:rPr>
              <w:t xml:space="preserve"> зеркала воды</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1 675,00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1 675,00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1 675,00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1 675,00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1 675,00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1 675,00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1 675,00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1 675,00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F5D60" w:rsidRDefault="00EF5D60" w:rsidP="00EF5D60">
            <w:pPr>
              <w:jc w:val="right"/>
              <w:rPr>
                <w:rFonts w:ascii="Tahoma" w:hAnsi="Tahoma" w:cs="Tahoma"/>
              </w:rPr>
            </w:pPr>
            <w:r w:rsidRPr="00EF5D60">
              <w:rPr>
                <w:rFonts w:ascii="Tahoma" w:hAnsi="Tahoma" w:cs="Tahoma"/>
                <w:sz w:val="22"/>
                <w:szCs w:val="22"/>
              </w:rPr>
              <w:t>1 675,00</w:t>
            </w:r>
          </w:p>
        </w:tc>
      </w:tr>
    </w:tbl>
    <w:p w:rsidR="00EF5D60" w:rsidRDefault="00EF5D60" w:rsidP="00EF5D60">
      <w:pPr>
        <w:ind w:left="-142"/>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FA098C">
      <w:pPr>
        <w:jc w:val="both"/>
        <w:rPr>
          <w:rFonts w:cs="Times New Roman"/>
        </w:rPr>
        <w:sectPr w:rsidR="00FA098C" w:rsidSect="00EF5D60">
          <w:pgSz w:w="16838" w:h="11906" w:orient="landscape"/>
          <w:pgMar w:top="1701" w:right="536" w:bottom="850" w:left="567" w:header="708" w:footer="708" w:gutter="0"/>
          <w:cols w:space="708"/>
          <w:docGrid w:linePitch="360"/>
        </w:sectPr>
      </w:pPr>
    </w:p>
    <w:tbl>
      <w:tblPr>
        <w:tblpPr w:leftFromText="180" w:rightFromText="180" w:vertAnchor="page" w:horzAnchor="margin" w:tblpY="1636"/>
        <w:tblW w:w="15754" w:type="dxa"/>
        <w:tblLook w:val="04A0"/>
      </w:tblPr>
      <w:tblGrid>
        <w:gridCol w:w="3269"/>
        <w:gridCol w:w="1744"/>
        <w:gridCol w:w="1211"/>
        <w:gridCol w:w="1134"/>
        <w:gridCol w:w="1276"/>
        <w:gridCol w:w="1185"/>
        <w:gridCol w:w="1225"/>
        <w:gridCol w:w="1185"/>
        <w:gridCol w:w="1167"/>
        <w:gridCol w:w="1191"/>
        <w:gridCol w:w="1167"/>
      </w:tblGrid>
      <w:tr w:rsidR="00FA098C" w:rsidRPr="00FA098C" w:rsidTr="00FA098C">
        <w:trPr>
          <w:trHeight w:val="765"/>
        </w:trPr>
        <w:tc>
          <w:tcPr>
            <w:tcW w:w="15754" w:type="dxa"/>
            <w:gridSpan w:val="11"/>
            <w:tcBorders>
              <w:top w:val="nil"/>
              <w:left w:val="nil"/>
              <w:bottom w:val="nil"/>
              <w:right w:val="nil"/>
            </w:tcBorders>
            <w:shd w:val="clear" w:color="auto" w:fill="auto"/>
            <w:hideMark/>
          </w:tcPr>
          <w:p w:rsidR="00FA098C" w:rsidRPr="00FA098C" w:rsidRDefault="00FA098C" w:rsidP="00FA098C">
            <w:pPr>
              <w:jc w:val="center"/>
              <w:rPr>
                <w:rFonts w:cs="Times New Roman"/>
                <w:b/>
                <w:color w:val="333333"/>
              </w:rPr>
            </w:pPr>
            <w:r w:rsidRPr="00FA098C">
              <w:rPr>
                <w:rFonts w:cs="Times New Roman"/>
                <w:b/>
                <w:color w:val="333333"/>
              </w:rPr>
              <w:t>Прогноз социально-экономического развития городского округа Электросталь Московской области на 2019-2021 годы</w:t>
            </w:r>
          </w:p>
        </w:tc>
      </w:tr>
      <w:tr w:rsidR="00FA098C" w:rsidRPr="00FA098C" w:rsidTr="00FA098C">
        <w:trPr>
          <w:trHeight w:val="330"/>
        </w:trPr>
        <w:tc>
          <w:tcPr>
            <w:tcW w:w="334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Наименование показателя</w:t>
            </w:r>
          </w:p>
        </w:tc>
        <w:tc>
          <w:tcPr>
            <w:tcW w:w="1673"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Единица измерения</w:t>
            </w:r>
          </w:p>
        </w:tc>
        <w:tc>
          <w:tcPr>
            <w:tcW w:w="2345" w:type="dxa"/>
            <w:gridSpan w:val="2"/>
            <w:tcBorders>
              <w:top w:val="single" w:sz="4" w:space="0" w:color="C0C0C0"/>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Отчет</w:t>
            </w:r>
          </w:p>
        </w:tc>
        <w:tc>
          <w:tcPr>
            <w:tcW w:w="1276" w:type="dxa"/>
            <w:tcBorders>
              <w:top w:val="single" w:sz="4" w:space="0" w:color="C0C0C0"/>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Оценка</w:t>
            </w:r>
          </w:p>
        </w:tc>
        <w:tc>
          <w:tcPr>
            <w:tcW w:w="2410" w:type="dxa"/>
            <w:gridSpan w:val="2"/>
            <w:tcBorders>
              <w:top w:val="single" w:sz="4" w:space="0" w:color="C0C0C0"/>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2019</w:t>
            </w:r>
          </w:p>
        </w:tc>
        <w:tc>
          <w:tcPr>
            <w:tcW w:w="2352" w:type="dxa"/>
            <w:gridSpan w:val="2"/>
            <w:tcBorders>
              <w:top w:val="single" w:sz="4" w:space="0" w:color="C0C0C0"/>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2020</w:t>
            </w:r>
          </w:p>
        </w:tc>
        <w:tc>
          <w:tcPr>
            <w:tcW w:w="2358" w:type="dxa"/>
            <w:gridSpan w:val="2"/>
            <w:tcBorders>
              <w:top w:val="single" w:sz="4" w:space="0" w:color="C0C0C0"/>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2021</w:t>
            </w:r>
          </w:p>
        </w:tc>
      </w:tr>
      <w:tr w:rsidR="00FA098C" w:rsidRPr="00FA098C" w:rsidTr="00FA098C">
        <w:trPr>
          <w:trHeight w:val="765"/>
        </w:trPr>
        <w:tc>
          <w:tcPr>
            <w:tcW w:w="3340" w:type="dxa"/>
            <w:vMerge/>
            <w:tcBorders>
              <w:top w:val="single" w:sz="4" w:space="0" w:color="C0C0C0"/>
              <w:left w:val="single" w:sz="4" w:space="0" w:color="C0C0C0"/>
              <w:bottom w:val="single" w:sz="4" w:space="0" w:color="C0C0C0"/>
              <w:right w:val="single" w:sz="4" w:space="0" w:color="C0C0C0"/>
            </w:tcBorders>
            <w:vAlign w:val="center"/>
            <w:hideMark/>
          </w:tcPr>
          <w:p w:rsidR="00FA098C" w:rsidRPr="00FA098C" w:rsidRDefault="00FA098C" w:rsidP="00FA098C">
            <w:pPr>
              <w:rPr>
                <w:rFonts w:cs="Times New Roman"/>
                <w:b/>
                <w:bCs/>
                <w:color w:val="333333"/>
                <w:sz w:val="20"/>
                <w:szCs w:val="20"/>
              </w:rPr>
            </w:pPr>
          </w:p>
        </w:tc>
        <w:tc>
          <w:tcPr>
            <w:tcW w:w="1673" w:type="dxa"/>
            <w:vMerge/>
            <w:tcBorders>
              <w:top w:val="single" w:sz="4" w:space="0" w:color="C0C0C0"/>
              <w:left w:val="single" w:sz="4" w:space="0" w:color="C0C0C0"/>
              <w:bottom w:val="single" w:sz="4" w:space="0" w:color="C0C0C0"/>
              <w:right w:val="single" w:sz="4" w:space="0" w:color="C0C0C0"/>
            </w:tcBorders>
            <w:vAlign w:val="center"/>
            <w:hideMark/>
          </w:tcPr>
          <w:p w:rsidR="00FA098C" w:rsidRPr="00FA098C" w:rsidRDefault="00FA098C" w:rsidP="00FA098C">
            <w:pPr>
              <w:rPr>
                <w:rFonts w:cs="Times New Roman"/>
                <w:b/>
                <w:bCs/>
                <w:color w:val="333333"/>
                <w:sz w:val="20"/>
                <w:szCs w:val="20"/>
              </w:rPr>
            </w:pPr>
          </w:p>
        </w:tc>
        <w:tc>
          <w:tcPr>
            <w:tcW w:w="1211"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2016</w:t>
            </w:r>
          </w:p>
        </w:tc>
        <w:tc>
          <w:tcPr>
            <w:tcW w:w="1134"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2017</w:t>
            </w:r>
          </w:p>
        </w:tc>
        <w:tc>
          <w:tcPr>
            <w:tcW w:w="1276"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2018</w:t>
            </w:r>
          </w:p>
        </w:tc>
        <w:tc>
          <w:tcPr>
            <w:tcW w:w="1185"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Прогноз вариант 1 (базовый)</w:t>
            </w:r>
          </w:p>
        </w:tc>
        <w:tc>
          <w:tcPr>
            <w:tcW w:w="1225"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Прогноз вариант 2 (целевой)</w:t>
            </w:r>
          </w:p>
        </w:tc>
        <w:tc>
          <w:tcPr>
            <w:tcW w:w="1185"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Прогноз вариант 1 (базовый)</w:t>
            </w:r>
          </w:p>
        </w:tc>
        <w:tc>
          <w:tcPr>
            <w:tcW w:w="1167"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Прогноз вариант 2 (целевой)</w:t>
            </w:r>
          </w:p>
        </w:tc>
        <w:tc>
          <w:tcPr>
            <w:tcW w:w="1191"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Прогноз вариант 1 (базовый)</w:t>
            </w:r>
          </w:p>
        </w:tc>
        <w:tc>
          <w:tcPr>
            <w:tcW w:w="1167"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b/>
                <w:bCs/>
                <w:color w:val="333333"/>
                <w:sz w:val="20"/>
                <w:szCs w:val="20"/>
              </w:rPr>
            </w:pPr>
            <w:r w:rsidRPr="00FA098C">
              <w:rPr>
                <w:rFonts w:cs="Times New Roman"/>
                <w:b/>
                <w:bCs/>
                <w:color w:val="333333"/>
                <w:sz w:val="20"/>
                <w:szCs w:val="20"/>
              </w:rPr>
              <w:t>Прогноз вариант 2 (целевой)</w:t>
            </w:r>
          </w:p>
        </w:tc>
      </w:tr>
      <w:tr w:rsidR="00FA098C" w:rsidRPr="00FA098C"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rPr>
                <w:rFonts w:cs="Times New Roman"/>
                <w:b/>
                <w:bCs/>
                <w:color w:val="333333"/>
                <w:sz w:val="20"/>
                <w:szCs w:val="20"/>
              </w:rPr>
            </w:pPr>
            <w:r w:rsidRPr="00FA098C">
              <w:rPr>
                <w:rFonts w:cs="Times New Roman"/>
                <w:b/>
                <w:bCs/>
                <w:color w:val="333333"/>
                <w:sz w:val="20"/>
                <w:szCs w:val="20"/>
              </w:rPr>
              <w:t>1. Демографические показатели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Численность постоянного населения (на конец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158 508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158 226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165 956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165 651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165 804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165 395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165 753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165 196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165 668</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 xml:space="preserve">Справочно: Число </w:t>
            </w:r>
            <w:proofErr w:type="gramStart"/>
            <w:r w:rsidRPr="00FA098C">
              <w:rPr>
                <w:rFonts w:cs="Times New Roman"/>
                <w:color w:val="333333"/>
                <w:sz w:val="20"/>
                <w:szCs w:val="20"/>
              </w:rPr>
              <w:t>родившихся</w:t>
            </w:r>
            <w:proofErr w:type="gramEnd"/>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1 692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1 527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1 598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1 545</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1 548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1 489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1 494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1 441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1 450</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 xml:space="preserve">Справочно: Число </w:t>
            </w:r>
            <w:proofErr w:type="gramStart"/>
            <w:r w:rsidRPr="00FA098C">
              <w:rPr>
                <w:rFonts w:cs="Times New Roman"/>
                <w:color w:val="333333"/>
                <w:sz w:val="20"/>
                <w:szCs w:val="20"/>
              </w:rPr>
              <w:t>умерших</w:t>
            </w:r>
            <w:proofErr w:type="gramEnd"/>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2 165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2 068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2 226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2 200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2 100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2 100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2 000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1 900</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Естественный прирост (убыль) населения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-473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-541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-628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-655</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-611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-450</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Миграционный прирост (убыль) населения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259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350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355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360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365</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Численность постоянного населения (среднегодовая)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158 494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158 367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166 095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165 804</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165 880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165 523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165 779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165 296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165 711</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по численности постоянного населения, в том числе в возрасте: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от 2 месяцев до 3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4 845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4 708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4 623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4 477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4 481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4 406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4 417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4 257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4 276</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от 3 до 7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7 986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8 231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8 768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8 790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8 795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8 629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8 637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8 534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8 542</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от 7 до 17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14 578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14 734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15 501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15 938</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15 954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16 228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16 257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16 601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16 636</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0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1 659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1 570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1 602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1 549</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1 552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1 493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1 499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1 445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1 454</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1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1 735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1 662</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1 578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1 605</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1 606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1 553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1 557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1 497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1 503</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2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1 727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1 738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1 710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1 581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1 582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1 609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1 611</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1 556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1 561</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3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1 662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1 730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1 802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1 713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1 714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1 585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1 587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1 613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1 615</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4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1 695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1 665</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1 787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1 806</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1 807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1 717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1 719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1 589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1 591</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5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1 624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1 698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1 716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1 791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1 792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1 810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1 811</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1 721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1 722</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6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1 508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1 627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1 757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1 720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1 721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1 794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1 796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1 813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1 815</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7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1 497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1 511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1 706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1 760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1 761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1 723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1 724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1 798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1 799</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8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1 480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1 480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1 559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1 688</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1 690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1 744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1 746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1 708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1 710</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9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1 333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1 465</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1 519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1 543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1 545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1 674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1 677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1 733</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10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1 319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1 318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1 513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1 504</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1 505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1 529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1 532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1 660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1 664</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11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1 335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1 304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1 358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1 498</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1 499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1 489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1 492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1 515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1 519</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12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1 355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1 320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1 332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1 342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1 344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1 483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1 486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1 475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1 479</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13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1 310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1 340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1 358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1 316</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1 318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1 328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1 331</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1 469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1 473</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14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1 309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1 295</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1 365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1 343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1 344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1 305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1 314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1 318</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15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1 181</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1 296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1 317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1 351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1 352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1 332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1 290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1 293</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16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1 252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1 167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1 305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1 302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1 304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1 337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1 340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1 317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1 320</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численность постоянного населения в возрасте 17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1 207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1 238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1 169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1 291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1 292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1 289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1 292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1 325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1 328</w:t>
            </w:r>
          </w:p>
        </w:tc>
      </w:tr>
      <w:tr w:rsidR="00FA098C" w:rsidRPr="00FA098C"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rPr>
                <w:rFonts w:cs="Times New Roman"/>
                <w:b/>
                <w:bCs/>
                <w:color w:val="333333"/>
                <w:sz w:val="20"/>
                <w:szCs w:val="20"/>
              </w:rPr>
            </w:pPr>
            <w:r w:rsidRPr="00FA098C">
              <w:rPr>
                <w:rFonts w:cs="Times New Roman"/>
                <w:b/>
                <w:bCs/>
                <w:color w:val="333333"/>
                <w:sz w:val="20"/>
                <w:szCs w:val="20"/>
              </w:rPr>
              <w:t>3. Промышленное производство</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Объем отгруженных товаров собственного производства, выполненных работ и услуг собственными силами по промышленным видам деятельности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 рублей в ценах соответствующих лет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59 925,8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54 395,2</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53 159,8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53 844,0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54 930,2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55 339,8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57 106,6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57 342,8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59 889,1</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Темп роста объема отгруженных товаров собственного производства, выполненных работ и услуг собственными силами по промышленным видам деятельности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106,1</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90,8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97,7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104,9</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объем отгруженных товаров собственного производства, выполненных работ и услуг собственными силами по видам экономической деятельности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Объем отгруженных товаров собственного производства, выполненных работ и услуг собственными силами по виду деятельности "Добыча полезных ископаемых"</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w:t>
            </w:r>
            <w:proofErr w:type="gramStart"/>
            <w:r w:rsidRPr="00FA098C">
              <w:rPr>
                <w:rFonts w:cs="Times New Roman"/>
                <w:color w:val="333333"/>
                <w:sz w:val="20"/>
                <w:szCs w:val="20"/>
              </w:rPr>
              <w:t>.р</w:t>
            </w:r>
            <w:proofErr w:type="gramEnd"/>
            <w:r w:rsidRPr="00FA098C">
              <w:rPr>
                <w:rFonts w:cs="Times New Roman"/>
                <w:color w:val="333333"/>
                <w:sz w:val="20"/>
                <w:szCs w:val="20"/>
              </w:rPr>
              <w:t>уб.в ценах соответствующих лет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объема отгруженных товаров собственного производства, выполненных работ и услуг собственными силами по виду деятельности "Добыча полезных ископаемых"</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Объем отгруженных товаров собственного производства, выполненных работ и услуг собственными силами по виду деятельности "Обрабатывающие производства"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w:t>
            </w:r>
            <w:proofErr w:type="gramStart"/>
            <w:r w:rsidRPr="00FA098C">
              <w:rPr>
                <w:rFonts w:cs="Times New Roman"/>
                <w:color w:val="333333"/>
                <w:sz w:val="20"/>
                <w:szCs w:val="20"/>
              </w:rPr>
              <w:t>.р</w:t>
            </w:r>
            <w:proofErr w:type="gramEnd"/>
            <w:r w:rsidRPr="00FA098C">
              <w:rPr>
                <w:rFonts w:cs="Times New Roman"/>
                <w:color w:val="333333"/>
                <w:sz w:val="20"/>
                <w:szCs w:val="20"/>
              </w:rPr>
              <w:t>уб.в ценах соответствующих лет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57 962,5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52 790,4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49 308,2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49 899,9</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50 886,0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51 297,1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52 819,7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53 195,0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55 302,2</w:t>
            </w:r>
          </w:p>
        </w:tc>
      </w:tr>
      <w:tr w:rsidR="00FA098C" w:rsidRPr="00FA098C"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объема отгруженных товаров собственного производства, выполненных работ и услуг собственными силами по виду деятельности "Обрабатывающие производства"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107,9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91,1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93,4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103,8</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104,7</w:t>
            </w:r>
          </w:p>
        </w:tc>
      </w:tr>
      <w:tr w:rsidR="00FA098C" w:rsidRPr="00FA098C" w:rsidTr="00FA098C">
        <w:trPr>
          <w:trHeight w:val="150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Объем отгруженных товаров собственного производства, выполненных работ и услуг собственными силами по виду деятельности "Обеспечение электрической энергией, газом и паром; кондиционирование воздуха"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w:t>
            </w:r>
            <w:proofErr w:type="gramStart"/>
            <w:r w:rsidRPr="00FA098C">
              <w:rPr>
                <w:rFonts w:cs="Times New Roman"/>
                <w:color w:val="333333"/>
                <w:sz w:val="20"/>
                <w:szCs w:val="20"/>
              </w:rPr>
              <w:t>.р</w:t>
            </w:r>
            <w:proofErr w:type="gramEnd"/>
            <w:r w:rsidRPr="00FA098C">
              <w:rPr>
                <w:rFonts w:cs="Times New Roman"/>
                <w:color w:val="333333"/>
                <w:sz w:val="20"/>
                <w:szCs w:val="20"/>
              </w:rPr>
              <w:t>уб.в ценах соответствующих лет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1 378,6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997,8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2 973,9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3 045,3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3 122,6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3 121,4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3 310,0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3 202,6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3 541,6</w:t>
            </w:r>
          </w:p>
        </w:tc>
      </w:tr>
      <w:tr w:rsidR="00FA098C" w:rsidRPr="00FA098C" w:rsidTr="00FA098C">
        <w:trPr>
          <w:trHeight w:val="150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объема отгруженных товаров собственного производства, выполненных работ и услуг собственными силами по виду деятельности "Обеспечение электрической энергией, газом и паром; кондиционирование воздуха"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49,8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72,4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298,0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102,4</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106,0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107,0</w:t>
            </w:r>
          </w:p>
        </w:tc>
      </w:tr>
      <w:tr w:rsidR="00FA098C" w:rsidRPr="00FA098C" w:rsidTr="00FA098C">
        <w:trPr>
          <w:trHeight w:val="172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Объем отгруженных товаров собственного производства, выполненных работ и услуг собственными силами по виду деятельности "Водоснабжение; водоотведение, организация сбора и утилизации отходов, деятельность по ликвидации загрязнений"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w:t>
            </w:r>
            <w:proofErr w:type="gramStart"/>
            <w:r w:rsidRPr="00FA098C">
              <w:rPr>
                <w:rFonts w:cs="Times New Roman"/>
                <w:color w:val="333333"/>
                <w:sz w:val="20"/>
                <w:szCs w:val="20"/>
              </w:rPr>
              <w:t>.р</w:t>
            </w:r>
            <w:proofErr w:type="gramEnd"/>
            <w:r w:rsidRPr="00FA098C">
              <w:rPr>
                <w:rFonts w:cs="Times New Roman"/>
                <w:color w:val="333333"/>
                <w:sz w:val="20"/>
                <w:szCs w:val="20"/>
              </w:rPr>
              <w:t>уб.в ценах соответствующих лет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584,7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607,0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877,7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898,8</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921,6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921,3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976,9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945,2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1 045,3</w:t>
            </w:r>
          </w:p>
        </w:tc>
      </w:tr>
      <w:tr w:rsidR="00FA098C" w:rsidRPr="00FA098C" w:rsidTr="00FA098C">
        <w:trPr>
          <w:trHeight w:val="172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объема отгруженных товаров собственного производства, выполненных работ и услуг собственными силами по виду деятельности "Водоснабжение; водоотведение, организация сбора и утилизации отходов, деятельность по ликвидации загрязнений"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144,6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102,4</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106,0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107,0</w:t>
            </w:r>
          </w:p>
        </w:tc>
      </w:tr>
      <w:tr w:rsidR="00FA098C" w:rsidRPr="00FA098C"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Объем отгруженных товаров собственного производства, выполненных работ и услуг собственными силами по промышленным видам деятельности по крупным и средним организациям</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w:t>
            </w:r>
            <w:proofErr w:type="gramStart"/>
            <w:r w:rsidRPr="00FA098C">
              <w:rPr>
                <w:rFonts w:cs="Times New Roman"/>
                <w:color w:val="333333"/>
                <w:sz w:val="20"/>
                <w:szCs w:val="20"/>
              </w:rPr>
              <w:t>.р</w:t>
            </w:r>
            <w:proofErr w:type="gramEnd"/>
            <w:r w:rsidRPr="00FA098C">
              <w:rPr>
                <w:rFonts w:cs="Times New Roman"/>
                <w:color w:val="333333"/>
                <w:sz w:val="20"/>
                <w:szCs w:val="20"/>
              </w:rPr>
              <w:t>уб.в ценах соответствующих лет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50 312,2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49 607,5</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48 800,7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49 288,7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50 264,7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50 274,5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51 923,4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51 782,7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54 260,0</w:t>
            </w:r>
          </w:p>
        </w:tc>
      </w:tr>
      <w:tr w:rsidR="00FA098C" w:rsidRPr="00FA098C"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Темп роста объема отгруженных товаров собственного производства, выполненных работ и услуг собственными силами по промышленным видам деятельности по крупным и средним организациям</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97,1</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98,6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98,4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104,5</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Справочно: Производство основных видов промышленной продукции в натуральном выражении: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150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Мясо крупного рогатого скота, свинина, баранина, козлятина, конина и мясо прочих животных семейства лошадиных, оленина и мясо прочих животных семейства оленьих (оленевых) парные, остывшие или охлажденные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4,6</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Мясо и субпродукты пищевые домашней птицы</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4,9</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 xml:space="preserve">Справочно: Масло сливочное, пасты масляные, масло топленое, жир молочный, </w:t>
            </w:r>
            <w:proofErr w:type="spellStart"/>
            <w:r w:rsidRPr="00FA098C">
              <w:rPr>
                <w:rFonts w:cs="Times New Roman"/>
                <w:color w:val="333333"/>
                <w:sz w:val="20"/>
                <w:szCs w:val="20"/>
              </w:rPr>
              <w:t>спреды</w:t>
            </w:r>
            <w:proofErr w:type="spellEnd"/>
            <w:r w:rsidRPr="00FA098C">
              <w:rPr>
                <w:rFonts w:cs="Times New Roman"/>
                <w:color w:val="333333"/>
                <w:sz w:val="20"/>
                <w:szCs w:val="20"/>
              </w:rPr>
              <w:t xml:space="preserve"> и смеси топленые сливочно-растительные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 xml:space="preserve">Справочно: Сахар белый свекловичный в твердом состоянии без </w:t>
            </w:r>
            <w:proofErr w:type="spellStart"/>
            <w:r w:rsidRPr="00FA098C">
              <w:rPr>
                <w:rFonts w:cs="Times New Roman"/>
                <w:color w:val="333333"/>
                <w:sz w:val="20"/>
                <w:szCs w:val="20"/>
              </w:rPr>
              <w:t>вкусоароматических</w:t>
            </w:r>
            <w:proofErr w:type="spellEnd"/>
            <w:r w:rsidRPr="00FA098C">
              <w:rPr>
                <w:rFonts w:cs="Times New Roman"/>
                <w:color w:val="333333"/>
                <w:sz w:val="20"/>
                <w:szCs w:val="20"/>
              </w:rPr>
              <w:t xml:space="preserve"> или красящих добавок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Масло подсолнечное и его фракции нерафинированные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Продукция из рыбы свежая, охлажденная или мороженая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 xml:space="preserve">Справочно: Спирт этиловый </w:t>
            </w:r>
            <w:proofErr w:type="spellStart"/>
            <w:r w:rsidRPr="00FA098C">
              <w:rPr>
                <w:rFonts w:cs="Times New Roman"/>
                <w:color w:val="333333"/>
                <w:sz w:val="20"/>
                <w:szCs w:val="20"/>
              </w:rPr>
              <w:t>неденатурированный</w:t>
            </w:r>
            <w:proofErr w:type="spellEnd"/>
            <w:r w:rsidRPr="00FA098C">
              <w:rPr>
                <w:rFonts w:cs="Times New Roman"/>
                <w:color w:val="333333"/>
                <w:sz w:val="20"/>
                <w:szCs w:val="20"/>
              </w:rPr>
              <w:t xml:space="preserve"> с объемной долей спирта не менее 80 %</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xml:space="preserve">тыс. </w:t>
            </w:r>
            <w:proofErr w:type="spellStart"/>
            <w:r w:rsidRPr="00FA098C">
              <w:rPr>
                <w:rFonts w:cs="Times New Roman"/>
                <w:color w:val="333333"/>
                <w:sz w:val="20"/>
                <w:szCs w:val="20"/>
              </w:rPr>
              <w:t>дкл</w:t>
            </w:r>
            <w:proofErr w:type="spellEnd"/>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Водка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xml:space="preserve">тыс. </w:t>
            </w:r>
            <w:proofErr w:type="spellStart"/>
            <w:r w:rsidRPr="00FA098C">
              <w:rPr>
                <w:rFonts w:cs="Times New Roman"/>
                <w:color w:val="333333"/>
                <w:sz w:val="20"/>
                <w:szCs w:val="20"/>
              </w:rPr>
              <w:t>дкл</w:t>
            </w:r>
            <w:proofErr w:type="spellEnd"/>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Коньяки, коньячные напитки и спирты коньячные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xml:space="preserve">тыс. </w:t>
            </w:r>
            <w:proofErr w:type="spellStart"/>
            <w:r w:rsidRPr="00FA098C">
              <w:rPr>
                <w:rFonts w:cs="Times New Roman"/>
                <w:color w:val="333333"/>
                <w:sz w:val="20"/>
                <w:szCs w:val="20"/>
              </w:rPr>
              <w:t>дкл</w:t>
            </w:r>
            <w:proofErr w:type="spellEnd"/>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Вина из свежего винограда, кроме вин игристых и газированных</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xml:space="preserve">тыс. </w:t>
            </w:r>
            <w:proofErr w:type="spellStart"/>
            <w:r w:rsidRPr="00FA098C">
              <w:rPr>
                <w:rFonts w:cs="Times New Roman"/>
                <w:color w:val="333333"/>
                <w:sz w:val="20"/>
                <w:szCs w:val="20"/>
              </w:rPr>
              <w:t>дкл</w:t>
            </w:r>
            <w:proofErr w:type="spellEnd"/>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 xml:space="preserve">Справочно: Напитки </w:t>
            </w:r>
            <w:proofErr w:type="spellStart"/>
            <w:r w:rsidRPr="00FA098C">
              <w:rPr>
                <w:rFonts w:cs="Times New Roman"/>
                <w:color w:val="333333"/>
                <w:sz w:val="20"/>
                <w:szCs w:val="20"/>
              </w:rPr>
              <w:t>сброженные</w:t>
            </w:r>
            <w:proofErr w:type="spellEnd"/>
            <w:r w:rsidRPr="00FA098C">
              <w:rPr>
                <w:rFonts w:cs="Times New Roman"/>
                <w:color w:val="333333"/>
                <w:sz w:val="20"/>
                <w:szCs w:val="20"/>
              </w:rPr>
              <w:t xml:space="preserve"> прочие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xml:space="preserve">тыс. </w:t>
            </w:r>
            <w:proofErr w:type="spellStart"/>
            <w:r w:rsidRPr="00FA098C">
              <w:rPr>
                <w:rFonts w:cs="Times New Roman"/>
                <w:color w:val="333333"/>
                <w:sz w:val="20"/>
                <w:szCs w:val="20"/>
              </w:rPr>
              <w:t>дкл</w:t>
            </w:r>
            <w:proofErr w:type="spellEnd"/>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Наливки и настойки сладкие крепостью менее 30 %</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xml:space="preserve">тыс. </w:t>
            </w:r>
            <w:proofErr w:type="spellStart"/>
            <w:r w:rsidRPr="00FA098C">
              <w:rPr>
                <w:rFonts w:cs="Times New Roman"/>
                <w:color w:val="333333"/>
                <w:sz w:val="20"/>
                <w:szCs w:val="20"/>
              </w:rPr>
              <w:t>дкл</w:t>
            </w:r>
            <w:proofErr w:type="spellEnd"/>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 xml:space="preserve">Справочно: </w:t>
            </w:r>
            <w:proofErr w:type="gramStart"/>
            <w:r w:rsidRPr="00FA098C">
              <w:rPr>
                <w:rFonts w:cs="Times New Roman"/>
                <w:color w:val="333333"/>
                <w:sz w:val="20"/>
                <w:szCs w:val="20"/>
              </w:rPr>
              <w:t>Пиво, кроме отходов пивоварения (включая напитки, изготовляемые на основе пива (</w:t>
            </w:r>
            <w:proofErr w:type="spellStart"/>
            <w:r w:rsidRPr="00FA098C">
              <w:rPr>
                <w:rFonts w:cs="Times New Roman"/>
                <w:color w:val="333333"/>
                <w:sz w:val="20"/>
                <w:szCs w:val="20"/>
              </w:rPr>
              <w:t>пиваные</w:t>
            </w:r>
            <w:proofErr w:type="spellEnd"/>
            <w:r w:rsidRPr="00FA098C">
              <w:rPr>
                <w:rFonts w:cs="Times New Roman"/>
                <w:color w:val="333333"/>
                <w:sz w:val="20"/>
                <w:szCs w:val="20"/>
              </w:rPr>
              <w:t xml:space="preserve"> напитки)</w:t>
            </w:r>
            <w:proofErr w:type="gramEnd"/>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xml:space="preserve">тыс. </w:t>
            </w:r>
            <w:proofErr w:type="spellStart"/>
            <w:r w:rsidRPr="00FA098C">
              <w:rPr>
                <w:rFonts w:cs="Times New Roman"/>
                <w:color w:val="333333"/>
                <w:sz w:val="20"/>
                <w:szCs w:val="20"/>
              </w:rPr>
              <w:t>дкл</w:t>
            </w:r>
            <w:proofErr w:type="spellEnd"/>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Ткани хлопчатобумажные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кв.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Предметы одежды трикотажные и вязаные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штук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Обувь</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пар</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Лесоматериалы, продольно распиленные или расколотые, разделенные на слои или лущеные, толщиной более 6 мм; деревянные железнодорожные или трамвайные шпалы, непропитанные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куб.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Бумага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Бензин автомобильный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Топливо дизельное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Масла нефтяные смазочные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Мазут топочный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Удобрения минеральные или химические (в пересчете на 100 процентов питательных веществ)</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Полимеры этилена в первичных формах</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Портландцемент, цемент глиноземистый, цемент шлаковый и аналогичные гидравлические цементы</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Кирпич строительный (включая камни) из цемента, бетона или искусственного камня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xml:space="preserve">млн. </w:t>
            </w:r>
            <w:proofErr w:type="spellStart"/>
            <w:r w:rsidRPr="00FA098C">
              <w:rPr>
                <w:rFonts w:cs="Times New Roman"/>
                <w:color w:val="333333"/>
                <w:sz w:val="20"/>
                <w:szCs w:val="20"/>
              </w:rPr>
              <w:t>усл</w:t>
            </w:r>
            <w:proofErr w:type="spellEnd"/>
            <w:r w:rsidRPr="00FA098C">
              <w:rPr>
                <w:rFonts w:cs="Times New Roman"/>
                <w:color w:val="333333"/>
                <w:sz w:val="20"/>
                <w:szCs w:val="20"/>
              </w:rPr>
              <w:t>. кирпичей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Прокат готовый черных металлов</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12 835,00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12 835,00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13 000,00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13 000,00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14 000,00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14 000,00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15 000,00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15 000,00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16 000,00</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Тракторы для сельского хозяйства прочие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штука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Приемники телевизионные, совмещенные или не совмещенные с широковещательными радиоприемниками или аппаратурой для записи или воспроизведения звука или изображения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штука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Холодильники и морозильники бытовые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штука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Изделия ювелирные и подобные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руб.</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Автомобили грузовые (включая шасси)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штук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Автомобили легковые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штук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Препараты лекарственные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rPr>
                <w:rFonts w:cs="Times New Roman"/>
                <w:b/>
                <w:bCs/>
                <w:color w:val="333333"/>
                <w:sz w:val="20"/>
                <w:szCs w:val="20"/>
              </w:rPr>
            </w:pPr>
            <w:r w:rsidRPr="00FA098C">
              <w:rPr>
                <w:rFonts w:cs="Times New Roman"/>
                <w:b/>
                <w:bCs/>
                <w:color w:val="333333"/>
                <w:sz w:val="20"/>
                <w:szCs w:val="20"/>
              </w:rPr>
              <w:t>4. Сельское хозяйство</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Производство важнейших видов сельскохозяйственной продукции в натуральном выражении: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Культуры зерновые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производства культур зерновых</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Семена и плоды масличных культур</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производства семян и плодов масличных культур</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Картофель</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752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754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756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759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761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766</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производства картофеля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100,9</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Овощи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2 924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2 933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2 938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2 947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2 958</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2 967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2 985</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производства овощей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100,9</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Скот и птица на убой (в живом весе)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производства скота и птицы на убой (в живом весе)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118,2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118,2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123,1</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Молоко</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96</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производства молока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103,2</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Яйца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штук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396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397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398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399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401</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405</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производства яиц</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100,8</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101,0</w:t>
            </w:r>
          </w:p>
        </w:tc>
      </w:tr>
      <w:tr w:rsidR="00FA098C" w:rsidRPr="00FA098C"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rPr>
                <w:rFonts w:cs="Times New Roman"/>
                <w:b/>
                <w:bCs/>
                <w:color w:val="333333"/>
                <w:sz w:val="20"/>
                <w:szCs w:val="20"/>
              </w:rPr>
            </w:pPr>
            <w:r w:rsidRPr="00FA098C">
              <w:rPr>
                <w:rFonts w:cs="Times New Roman"/>
                <w:b/>
                <w:bCs/>
                <w:color w:val="333333"/>
                <w:sz w:val="20"/>
                <w:szCs w:val="20"/>
              </w:rPr>
              <w:t>6. Транспорт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88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Протяженность автомобильных дорог общего пользования с твердым типом покрытия местного значения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километр</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105,70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115,30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172,60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172,60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172,60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172,60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172,60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172,60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172,60</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Количество населенных пунктов, не имеющих выходов к автомобильным дорогам с твердым покрытием</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54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rPr>
                <w:rFonts w:cs="Times New Roman"/>
                <w:b/>
                <w:bCs/>
                <w:color w:val="333333"/>
                <w:sz w:val="20"/>
                <w:szCs w:val="20"/>
              </w:rPr>
            </w:pPr>
            <w:r w:rsidRPr="00FA098C">
              <w:rPr>
                <w:rFonts w:cs="Times New Roman"/>
                <w:b/>
                <w:bCs/>
                <w:color w:val="333333"/>
                <w:sz w:val="20"/>
                <w:szCs w:val="20"/>
              </w:rPr>
              <w:t xml:space="preserve">7. Малое и среднее предпринимательство, включая </w:t>
            </w:r>
            <w:proofErr w:type="spellStart"/>
            <w:r w:rsidRPr="00FA098C">
              <w:rPr>
                <w:rFonts w:cs="Times New Roman"/>
                <w:b/>
                <w:bCs/>
                <w:color w:val="333333"/>
                <w:sz w:val="20"/>
                <w:szCs w:val="20"/>
              </w:rPr>
              <w:t>микропредприятия</w:t>
            </w:r>
            <w:proofErr w:type="spellEnd"/>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 xml:space="preserve">Число малых и средних предприятий, включая </w:t>
            </w:r>
            <w:proofErr w:type="spellStart"/>
            <w:r w:rsidRPr="00FA098C">
              <w:rPr>
                <w:rFonts w:cs="Times New Roman"/>
                <w:color w:val="333333"/>
                <w:sz w:val="20"/>
                <w:szCs w:val="20"/>
              </w:rPr>
              <w:t>микропредприятия</w:t>
            </w:r>
            <w:proofErr w:type="spellEnd"/>
            <w:r w:rsidRPr="00FA098C">
              <w:rPr>
                <w:rFonts w:cs="Times New Roman"/>
                <w:color w:val="333333"/>
                <w:sz w:val="20"/>
                <w:szCs w:val="20"/>
              </w:rPr>
              <w:t xml:space="preserve"> (на конец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1 902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1 919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2 011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2 026</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2 054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2 042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2 089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2 059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2 120</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 xml:space="preserve">Справочно: в том числе, малых предприятий (включая </w:t>
            </w:r>
            <w:proofErr w:type="spellStart"/>
            <w:r w:rsidRPr="00FA098C">
              <w:rPr>
                <w:rFonts w:cs="Times New Roman"/>
                <w:color w:val="333333"/>
                <w:sz w:val="20"/>
                <w:szCs w:val="20"/>
              </w:rPr>
              <w:t>микропредприятия</w:t>
            </w:r>
            <w:proofErr w:type="spellEnd"/>
            <w:r w:rsidRPr="00FA098C">
              <w:rPr>
                <w:rFonts w:cs="Times New Roman"/>
                <w:color w:val="333333"/>
                <w:sz w:val="20"/>
                <w:szCs w:val="20"/>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1 887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1 904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1 954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1 969</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1 997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1 985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2 032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2 002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2 063</w:t>
            </w:r>
          </w:p>
        </w:tc>
      </w:tr>
      <w:tr w:rsidR="00FA098C" w:rsidRPr="00FA098C"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rPr>
                <w:rFonts w:cs="Times New Roman"/>
                <w:b/>
                <w:bCs/>
                <w:color w:val="333333"/>
                <w:sz w:val="20"/>
                <w:szCs w:val="20"/>
              </w:rPr>
            </w:pPr>
            <w:r w:rsidRPr="00FA098C">
              <w:rPr>
                <w:rFonts w:cs="Times New Roman"/>
                <w:b/>
                <w:bCs/>
                <w:color w:val="333333"/>
                <w:sz w:val="20"/>
                <w:szCs w:val="20"/>
              </w:rPr>
              <w:t>8. Инвестиции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Инвестиции в основной капитал за счет всех источников финансирования: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в ценах соответствующих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6 088,35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5 929,50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6 117,00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4 255,30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6 598,40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4 388,30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6 848,40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4 521,30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7 114,40</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индекс физического объема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61,5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93,7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98,3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66,3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98,8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98,9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99,7</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индекс-дефлятор цен</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104,2</w:t>
            </w:r>
          </w:p>
        </w:tc>
      </w:tr>
      <w:tr w:rsidR="00FA098C" w:rsidRPr="00FA098C"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Инвестиции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методами)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w:t>
            </w:r>
            <w:proofErr w:type="gramStart"/>
            <w:r w:rsidRPr="00FA098C">
              <w:rPr>
                <w:rFonts w:cs="Times New Roman"/>
                <w:color w:val="333333"/>
                <w:sz w:val="20"/>
                <w:szCs w:val="20"/>
              </w:rPr>
              <w:t>.р</w:t>
            </w:r>
            <w:proofErr w:type="gramEnd"/>
            <w:r w:rsidRPr="00FA098C">
              <w:rPr>
                <w:rFonts w:cs="Times New Roman"/>
                <w:color w:val="333333"/>
                <w:sz w:val="20"/>
                <w:szCs w:val="20"/>
              </w:rPr>
              <w:t>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4 815,55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4 459,50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4 600,00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3 200,00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4 962,00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3 300,00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5 150,00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3 400,00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5 350,00</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индекс физического объема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65,9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89,1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98,3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66,3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98,8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98,9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99,7</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индекс-дефлятор цен</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104,2</w:t>
            </w:r>
          </w:p>
        </w:tc>
      </w:tr>
      <w:tr w:rsidR="00FA098C" w:rsidRPr="00FA098C" w:rsidTr="00FA098C">
        <w:trPr>
          <w:trHeight w:val="150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 xml:space="preserve">Справочно: Инвестиции в основной капитал за счет всех источников финансирования в ценах соответствующих лет в малом предпринимательстве (включая </w:t>
            </w:r>
            <w:proofErr w:type="spellStart"/>
            <w:r w:rsidRPr="00FA098C">
              <w:rPr>
                <w:rFonts w:cs="Times New Roman"/>
                <w:color w:val="333333"/>
                <w:sz w:val="20"/>
                <w:szCs w:val="20"/>
              </w:rPr>
              <w:t>микропредприятия</w:t>
            </w:r>
            <w:proofErr w:type="spellEnd"/>
            <w:r w:rsidRPr="00FA098C">
              <w:rPr>
                <w:rFonts w:cs="Times New Roman"/>
                <w:color w:val="333333"/>
                <w:sz w:val="20"/>
                <w:szCs w:val="20"/>
              </w:rPr>
              <w:t xml:space="preserve"> и индивидуальное жилищное строительство)</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w:t>
            </w:r>
            <w:proofErr w:type="gramStart"/>
            <w:r w:rsidRPr="00FA098C">
              <w:rPr>
                <w:rFonts w:cs="Times New Roman"/>
                <w:color w:val="333333"/>
                <w:sz w:val="20"/>
                <w:szCs w:val="20"/>
              </w:rPr>
              <w:t>.р</w:t>
            </w:r>
            <w:proofErr w:type="gramEnd"/>
            <w:r w:rsidRPr="00FA098C">
              <w:rPr>
                <w:rFonts w:cs="Times New Roman"/>
                <w:color w:val="333333"/>
                <w:sz w:val="20"/>
                <w:szCs w:val="20"/>
              </w:rPr>
              <w:t>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1 272,80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1 470,00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1 517,00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1 055,30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1 636,40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1 088,30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1 698,40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1 121,30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1 764,40</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Инвестиции в основной капитал (без субъектов малого предпринимательства и параметров неформальной деятельности) из местных бюджетов</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52,77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131,37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2,04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25,96</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30,17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18,86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20,63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54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rPr>
                <w:rFonts w:cs="Times New Roman"/>
                <w:b/>
                <w:bCs/>
                <w:color w:val="333333"/>
                <w:sz w:val="20"/>
                <w:szCs w:val="20"/>
              </w:rPr>
            </w:pPr>
            <w:r w:rsidRPr="00FA098C">
              <w:rPr>
                <w:rFonts w:cs="Times New Roman"/>
                <w:b/>
                <w:bCs/>
                <w:color w:val="333333"/>
                <w:sz w:val="20"/>
                <w:szCs w:val="20"/>
              </w:rPr>
              <w:t>10. Строительство и жилищно-коммунальное хозяйство</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397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Объем работ, выполненных по виду экономической деятельности «Строительство» (Раздел F)</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w:t>
            </w:r>
            <w:proofErr w:type="gramStart"/>
            <w:r w:rsidRPr="00FA098C">
              <w:rPr>
                <w:rFonts w:cs="Times New Roman"/>
                <w:color w:val="333333"/>
                <w:sz w:val="20"/>
                <w:szCs w:val="20"/>
              </w:rPr>
              <w:t>.р</w:t>
            </w:r>
            <w:proofErr w:type="gramEnd"/>
            <w:r w:rsidRPr="00FA098C">
              <w:rPr>
                <w:rFonts w:cs="Times New Roman"/>
                <w:color w:val="333333"/>
                <w:sz w:val="20"/>
                <w:szCs w:val="20"/>
              </w:rPr>
              <w:t>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731,50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2 254,60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703,40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810,00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880,00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840,00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920,00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830,00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960,00</w:t>
            </w:r>
          </w:p>
        </w:tc>
      </w:tr>
      <w:tr w:rsidR="00FA098C" w:rsidRPr="00FA098C" w:rsidTr="00FA098C">
        <w:trPr>
          <w:trHeight w:val="184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Индекс производства по виду деятельности «Строительство» (Раздел F)</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95,3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285,9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29,7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109,7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119,1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99,8</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94,6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99,9</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индекс-дефлятор цен</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107,8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104,8</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104,5</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Ввод в действие жилых домов, построенных за счёт всех источников финансирования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кв. м общей площади</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41,24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27,65</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35,08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49,00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52,00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19,09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20,00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6,70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7,80</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в том числе: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Индивидуальные жилые дома, построенные населением за счет собственных и (или) кредитных средств</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кв. м общей площади</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0,26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0,38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3,80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4,10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3,90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4,30</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Уровень обеспеченности населения жильем (на конец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кв. м на человека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21,64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21,79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20,96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21,30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21,28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21,43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21,40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21,47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21,43</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Справочно: Жилищный фонд на конец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кв.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3 430,20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3 447,60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3 478,72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3 527,72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3 527,91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3 544,00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3 546,56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3 545,98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3 550,99</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Общая площадь ветхих и аварийных жилых помещений (на конец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кв.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12,90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11,50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7,54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7,53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4,72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4,72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3,37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в том числе: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Общая площадь аварийных жилых помещений (на конец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кв.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3,70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3,07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0,36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0,35</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0,35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0,35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0,35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ветхих</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кв.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9,20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8,43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7,18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7,18</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4,37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4,37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3,02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Ликвидировано ветхого и аварийного жилищного фонда за год</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кв.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1,40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3,96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2,81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2,81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1,35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4,72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3,37</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в том числе: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Ликвидировано аварийного жилищного фонда за год</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кв.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0,63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2,71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0,35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0,35</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ветхого</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кв.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0,77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1,25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2,81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2,81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1,35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4,37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3,02</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Справочно: объем оплаченных жилищных услуг</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1 316 371,70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1 540 505,20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1 688 709,50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1 779 989,30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1 787 102,20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1 863 648,80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1 871 096,00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1 953 104,00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1 960 908,60</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Справочно: объем оплаченных коммунальных услуг</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1 704 709,40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3 484 718,20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3 809 919,20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4 000 601,80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4 217 614,40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4 172 627,70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4 398 971,80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4 356 223,30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4 588 127,60</w:t>
            </w:r>
          </w:p>
        </w:tc>
      </w:tr>
      <w:tr w:rsidR="00FA098C" w:rsidRPr="00FA098C"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rPr>
                <w:rFonts w:cs="Times New Roman"/>
                <w:b/>
                <w:bCs/>
                <w:color w:val="333333"/>
                <w:sz w:val="20"/>
                <w:szCs w:val="20"/>
              </w:rPr>
            </w:pPr>
            <w:r w:rsidRPr="00FA098C">
              <w:rPr>
                <w:rFonts w:cs="Times New Roman"/>
                <w:b/>
                <w:bCs/>
                <w:color w:val="333333"/>
                <w:sz w:val="20"/>
                <w:szCs w:val="20"/>
              </w:rPr>
              <w:t>11. Финансы</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Справочно: Прибыль</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9 842 032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9 964 978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7 692 412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7 715 137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7 832 541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7 771 377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7 917 854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8 104 960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8 475 325</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темп роста прибыли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86,3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101,2</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77,2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101,1</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107,0</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Прибыль по крупным и средним организациям - всего</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7 625 828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7 748 774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5 469 560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5 470 057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5 565 232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5 481 395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5 582 526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5 746 279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6 046 584</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Темп роста по крупным и средним организациям - всего</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80,2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70,6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108,3</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Прибыль по организациям, не относящимся к субъектам малого предпринимательства, средняя численность работников которых превышает 15 человек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7 458 505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7 550 675</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5 271 065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5 271 165</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5 365 944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5 281 708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5 382 042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5 545 793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5 844 897</w:t>
            </w:r>
          </w:p>
        </w:tc>
      </w:tr>
      <w:tr w:rsidR="00FA098C" w:rsidRPr="00FA098C"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прибыли по организациям, не относящимся к субъектам малого предпринимательства, средняя численность работников которых превышает 15 человек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79,6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101,2</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69,8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108,6</w:t>
            </w:r>
          </w:p>
        </w:tc>
      </w:tr>
      <w:tr w:rsidR="00FA098C" w:rsidRPr="00FA098C"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Прибыль по организациям, не относящимся к субъектам малого предпринимательства, средняя численность работников которых не превышает 15 человек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167 323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198 099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198 495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198 892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199 288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199 687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200 484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200 486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201 687</w:t>
            </w:r>
          </w:p>
        </w:tc>
      </w:tr>
      <w:tr w:rsidR="00FA098C" w:rsidRPr="00FA098C"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прибыли по организациям, не относящимся к субъектам малого предпринимательства, средняя численность работников которых не превышает 15 человек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116,8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118,4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100,6</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 xml:space="preserve">Справочно: Прибыль по малым предприятиям (включая </w:t>
            </w:r>
            <w:proofErr w:type="spellStart"/>
            <w:r w:rsidRPr="00FA098C">
              <w:rPr>
                <w:rFonts w:cs="Times New Roman"/>
                <w:color w:val="333333"/>
                <w:sz w:val="20"/>
                <w:szCs w:val="20"/>
              </w:rPr>
              <w:t>микропредприятия</w:t>
            </w:r>
            <w:proofErr w:type="spellEnd"/>
            <w:r w:rsidRPr="00FA098C">
              <w:rPr>
                <w:rFonts w:cs="Times New Roman"/>
                <w:color w:val="333333"/>
                <w:sz w:val="20"/>
                <w:szCs w:val="20"/>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2 216 204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2 216 204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2 222 852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2 245 080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2 267 309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2 289 982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2 335 328</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2 358 681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2 428 741</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 xml:space="preserve">Справочно: Темп роста прибыли по малым предприятиям (включая </w:t>
            </w:r>
            <w:proofErr w:type="spellStart"/>
            <w:r w:rsidRPr="00FA098C">
              <w:rPr>
                <w:rFonts w:cs="Times New Roman"/>
                <w:color w:val="333333"/>
                <w:sz w:val="20"/>
                <w:szCs w:val="20"/>
              </w:rPr>
              <w:t>микропредприятия</w:t>
            </w:r>
            <w:proofErr w:type="spellEnd"/>
            <w:r w:rsidRPr="00FA098C">
              <w:rPr>
                <w:rFonts w:cs="Times New Roman"/>
                <w:color w:val="333333"/>
                <w:sz w:val="20"/>
                <w:szCs w:val="20"/>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117,1</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104,0</w:t>
            </w:r>
          </w:p>
        </w:tc>
      </w:tr>
      <w:tr w:rsidR="00FA098C" w:rsidRPr="00FA098C"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rPr>
                <w:rFonts w:cs="Times New Roman"/>
                <w:b/>
                <w:bCs/>
                <w:color w:val="333333"/>
                <w:sz w:val="20"/>
                <w:szCs w:val="20"/>
              </w:rPr>
            </w:pPr>
            <w:r w:rsidRPr="00FA098C">
              <w:rPr>
                <w:rFonts w:cs="Times New Roman"/>
                <w:b/>
                <w:bCs/>
                <w:color w:val="333333"/>
                <w:sz w:val="20"/>
                <w:szCs w:val="20"/>
              </w:rPr>
              <w:t>12. Труд и заработная плата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Количество созданных рабочих мест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900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531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338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182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422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389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182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390</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Численность официально зарегистрированных безработных, на конец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830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683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630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590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570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540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520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490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470</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Фонд начисленной заработной платы всех работников</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20 187,7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21 025,4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22 682,5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23 193,0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23 273,3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23 813,6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24 034,1</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24 625,5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24 939,9</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темп роста фонда заработной платы</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107,9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103,8</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Фонд заработной платы по крупным и средним организациям (включая организации с численностью до 15 человек)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15 493,3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16 329,9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17 726,9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18 187,8</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18 253,3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18 733,4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18 928,7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19 464,0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19 742,6</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Темп роста фонда заработной платы по крупным и средним организациям (включая организации с численностью до 15 человек)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97,3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108,6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102,6</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104,3</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 xml:space="preserve">Справочно: Фонд заработной платы по малым предприятиям (включая </w:t>
            </w:r>
            <w:proofErr w:type="spellStart"/>
            <w:r w:rsidRPr="00FA098C">
              <w:rPr>
                <w:rFonts w:cs="Times New Roman"/>
                <w:color w:val="333333"/>
                <w:sz w:val="20"/>
                <w:szCs w:val="20"/>
              </w:rPr>
              <w:t>микропредприятия</w:t>
            </w:r>
            <w:proofErr w:type="spellEnd"/>
            <w:r w:rsidRPr="00FA098C">
              <w:rPr>
                <w:rFonts w:cs="Times New Roman"/>
                <w:color w:val="333333"/>
                <w:sz w:val="20"/>
                <w:szCs w:val="20"/>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4 694,4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4 695,5</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4 955,6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5 005,2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5 020,0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5 080,2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5 105,4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5 161,5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5 197,3</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 xml:space="preserve">Справочно: Темп роста фонда заработной платы по малым предприятиям (включая </w:t>
            </w:r>
            <w:proofErr w:type="spellStart"/>
            <w:r w:rsidRPr="00FA098C">
              <w:rPr>
                <w:rFonts w:cs="Times New Roman"/>
                <w:color w:val="333333"/>
                <w:sz w:val="20"/>
                <w:szCs w:val="20"/>
              </w:rPr>
              <w:t>микропредприятия</w:t>
            </w:r>
            <w:proofErr w:type="spellEnd"/>
            <w:r w:rsidRPr="00FA098C">
              <w:rPr>
                <w:rFonts w:cs="Times New Roman"/>
                <w:color w:val="333333"/>
                <w:sz w:val="20"/>
                <w:szCs w:val="20"/>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101,8</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Среднемесячная номинальная начисленная заработная плата работников (по полному кругу организаций)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рубль</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34 824,6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38 058,9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41 172,9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42 094,1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42 181,0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43 218,6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43 517,3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44 809,2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45 224,2</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темп роста среднемесячной номинальной начисленной заработной платы работников (по полному кругу организаций)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109,3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108,2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103,9</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Среднемесячная заработная плата работников по крупным и средним организациям (включая организации с численностью до 15 человек)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40 962,9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44 784,6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48 955,8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50 278,7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50 359,5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51 838,5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52 222,9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54 131,6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54 687,4</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Темп роста среднемесячной заработной платы работников по крупным и средним организациям (включая организации с численностью до 15 человек)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106,9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109,3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109,3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104,7</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 xml:space="preserve">Справочно: Среднемесячная заработная плата работников малых </w:t>
            </w:r>
            <w:proofErr w:type="spellStart"/>
            <w:r w:rsidRPr="00FA098C">
              <w:rPr>
                <w:rFonts w:cs="Times New Roman"/>
                <w:color w:val="333333"/>
                <w:sz w:val="20"/>
                <w:szCs w:val="20"/>
              </w:rPr>
              <w:t>предриятий</w:t>
            </w:r>
            <w:proofErr w:type="spellEnd"/>
            <w:r w:rsidRPr="00FA098C">
              <w:rPr>
                <w:rFonts w:cs="Times New Roman"/>
                <w:color w:val="333333"/>
                <w:sz w:val="20"/>
                <w:szCs w:val="20"/>
              </w:rPr>
              <w:t xml:space="preserve"> (включая </w:t>
            </w:r>
            <w:proofErr w:type="spellStart"/>
            <w:r w:rsidRPr="00FA098C">
              <w:rPr>
                <w:rFonts w:cs="Times New Roman"/>
                <w:color w:val="333333"/>
                <w:sz w:val="20"/>
                <w:szCs w:val="20"/>
              </w:rPr>
              <w:t>микропредприятия</w:t>
            </w:r>
            <w:proofErr w:type="spellEnd"/>
            <w:r w:rsidRPr="00FA098C">
              <w:rPr>
                <w:rFonts w:cs="Times New Roman"/>
                <w:color w:val="333333"/>
                <w:sz w:val="20"/>
                <w:szCs w:val="20"/>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рубль</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23 301,0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25 001,1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26 246,8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26 449,0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26 520,4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26 790,9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26 894,9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27 166,4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27 287,6</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 xml:space="preserve">Справочно: Темп роста среднемесячной заработной платы работников малых </w:t>
            </w:r>
            <w:proofErr w:type="spellStart"/>
            <w:r w:rsidRPr="00FA098C">
              <w:rPr>
                <w:rFonts w:cs="Times New Roman"/>
                <w:color w:val="333333"/>
                <w:sz w:val="20"/>
                <w:szCs w:val="20"/>
              </w:rPr>
              <w:t>предриятий</w:t>
            </w:r>
            <w:proofErr w:type="spellEnd"/>
            <w:r w:rsidRPr="00FA098C">
              <w:rPr>
                <w:rFonts w:cs="Times New Roman"/>
                <w:color w:val="333333"/>
                <w:sz w:val="20"/>
                <w:szCs w:val="20"/>
              </w:rPr>
              <w:t xml:space="preserve"> (включая </w:t>
            </w:r>
            <w:proofErr w:type="spellStart"/>
            <w:r w:rsidRPr="00FA098C">
              <w:rPr>
                <w:rFonts w:cs="Times New Roman"/>
                <w:color w:val="333333"/>
                <w:sz w:val="20"/>
                <w:szCs w:val="20"/>
              </w:rPr>
              <w:t>микропредприятия</w:t>
            </w:r>
            <w:proofErr w:type="spellEnd"/>
            <w:r w:rsidRPr="00FA098C">
              <w:rPr>
                <w:rFonts w:cs="Times New Roman"/>
                <w:color w:val="333333"/>
                <w:sz w:val="20"/>
                <w:szCs w:val="20"/>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106,2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107,3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100,8</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101,5</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Среднесписочная численность работников (без внешних совместителей) по полному кругу организаций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48 308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46 037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45 909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45 915</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45 979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45 917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46 024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45 797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45 956</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среднесписочной численности работников (без внешних совместителей) по полному кругу организаций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93,7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95,3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100,1</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99,9</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Среднесписочная численность работников организаций по крупным и средним организациям (включая организации с численностью до 15 человек)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31 519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30 386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30 175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30 145</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30 205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30 115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30 205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29 964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30 084</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среднесписочной численности работников организаций по крупным и средним организациям (включая организации с численностью до 15 человек)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91,0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96,4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99,9</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99,6</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 xml:space="preserve">Справочно: Среднесписочная численность работников малых предприятий (включая </w:t>
            </w:r>
            <w:proofErr w:type="spellStart"/>
            <w:r w:rsidRPr="00FA098C">
              <w:rPr>
                <w:rFonts w:cs="Times New Roman"/>
                <w:color w:val="333333"/>
                <w:sz w:val="20"/>
                <w:szCs w:val="20"/>
              </w:rPr>
              <w:t>микропредприятия</w:t>
            </w:r>
            <w:proofErr w:type="spellEnd"/>
            <w:r w:rsidRPr="00FA098C">
              <w:rPr>
                <w:rFonts w:cs="Times New Roman"/>
                <w:color w:val="333333"/>
                <w:sz w:val="20"/>
                <w:szCs w:val="20"/>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16 789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15 651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15 734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15 770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15 774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15 802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15 819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15 833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15 872</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 xml:space="preserve">Справочно: Темп роста среднесписочной численности работников малых предприятий (включая </w:t>
            </w:r>
            <w:proofErr w:type="spellStart"/>
            <w:r w:rsidRPr="00FA098C">
              <w:rPr>
                <w:rFonts w:cs="Times New Roman"/>
                <w:color w:val="333333"/>
                <w:sz w:val="20"/>
                <w:szCs w:val="20"/>
              </w:rPr>
              <w:t>микропредприятия</w:t>
            </w:r>
            <w:proofErr w:type="spellEnd"/>
            <w:r w:rsidRPr="00FA098C">
              <w:rPr>
                <w:rFonts w:cs="Times New Roman"/>
                <w:color w:val="333333"/>
                <w:sz w:val="20"/>
                <w:szCs w:val="20"/>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93,2</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100,3</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 xml:space="preserve">Среднемесячная заработная плата работников малых предприятий (включая </w:t>
            </w:r>
            <w:proofErr w:type="spellStart"/>
            <w:r w:rsidRPr="00FA098C">
              <w:rPr>
                <w:rFonts w:cs="Times New Roman"/>
                <w:color w:val="333333"/>
                <w:sz w:val="20"/>
                <w:szCs w:val="20"/>
              </w:rPr>
              <w:t>микропредприятия</w:t>
            </w:r>
            <w:proofErr w:type="spellEnd"/>
            <w:r w:rsidRPr="00FA098C">
              <w:rPr>
                <w:rFonts w:cs="Times New Roman"/>
                <w:color w:val="333333"/>
                <w:sz w:val="20"/>
                <w:szCs w:val="20"/>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рубль</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23 301,0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25 001,1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26 246,8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26 449,0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26 520,4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26 790,9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26 894,9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27 166,4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27 287,6</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 xml:space="preserve">Справочно: Темп роста среднемесячной заработной платы работников малых предприятий (включая </w:t>
            </w:r>
            <w:proofErr w:type="spellStart"/>
            <w:r w:rsidRPr="00FA098C">
              <w:rPr>
                <w:rFonts w:cs="Times New Roman"/>
                <w:color w:val="333333"/>
                <w:sz w:val="20"/>
                <w:szCs w:val="20"/>
              </w:rPr>
              <w:t>микропредприятия</w:t>
            </w:r>
            <w:proofErr w:type="spellEnd"/>
            <w:r w:rsidRPr="00FA098C">
              <w:rPr>
                <w:rFonts w:cs="Times New Roman"/>
                <w:color w:val="333333"/>
                <w:sz w:val="20"/>
                <w:szCs w:val="20"/>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106,2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107,3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100,8</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101,5</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 xml:space="preserve">Справочно: Фонд заработной платы работников малых предприятий (включая </w:t>
            </w:r>
            <w:proofErr w:type="spellStart"/>
            <w:r w:rsidRPr="00FA098C">
              <w:rPr>
                <w:rFonts w:cs="Times New Roman"/>
                <w:color w:val="333333"/>
                <w:sz w:val="20"/>
                <w:szCs w:val="20"/>
              </w:rPr>
              <w:t>микропредприятия</w:t>
            </w:r>
            <w:proofErr w:type="spellEnd"/>
            <w:r w:rsidRPr="00FA098C">
              <w:rPr>
                <w:rFonts w:cs="Times New Roman"/>
                <w:color w:val="333333"/>
                <w:sz w:val="20"/>
                <w:szCs w:val="20"/>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w:t>
            </w:r>
            <w:proofErr w:type="gramStart"/>
            <w:r w:rsidRPr="00FA098C">
              <w:rPr>
                <w:rFonts w:cs="Times New Roman"/>
                <w:color w:val="333333"/>
                <w:sz w:val="20"/>
                <w:szCs w:val="20"/>
              </w:rPr>
              <w:t>.р</w:t>
            </w:r>
            <w:proofErr w:type="gramEnd"/>
            <w:r w:rsidRPr="00FA098C">
              <w:rPr>
                <w:rFonts w:cs="Times New Roman"/>
                <w:color w:val="333333"/>
                <w:sz w:val="20"/>
                <w:szCs w:val="20"/>
              </w:rPr>
              <w:t>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4 694,4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4 695,5</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4 955,6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5 005,2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5 020,0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5 080,2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5 105,4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5 161,5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5 197,3</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 xml:space="preserve">Справочно: Темп роста фонда заработной платы работников малых предприятий (включая </w:t>
            </w:r>
            <w:proofErr w:type="spellStart"/>
            <w:r w:rsidRPr="00FA098C">
              <w:rPr>
                <w:rFonts w:cs="Times New Roman"/>
                <w:color w:val="333333"/>
                <w:sz w:val="20"/>
                <w:szCs w:val="20"/>
              </w:rPr>
              <w:t>микропредприятия</w:t>
            </w:r>
            <w:proofErr w:type="spellEnd"/>
            <w:r w:rsidRPr="00FA098C">
              <w:rPr>
                <w:rFonts w:cs="Times New Roman"/>
                <w:color w:val="333333"/>
                <w:sz w:val="20"/>
                <w:szCs w:val="20"/>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101,8</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 xml:space="preserve">Справочно: Среднесписочная численность работников малых предприятий (включая </w:t>
            </w:r>
            <w:proofErr w:type="spellStart"/>
            <w:r w:rsidRPr="00FA098C">
              <w:rPr>
                <w:rFonts w:cs="Times New Roman"/>
                <w:color w:val="333333"/>
                <w:sz w:val="20"/>
                <w:szCs w:val="20"/>
              </w:rPr>
              <w:t>микропредприятия</w:t>
            </w:r>
            <w:proofErr w:type="spellEnd"/>
            <w:r w:rsidRPr="00FA098C">
              <w:rPr>
                <w:rFonts w:cs="Times New Roman"/>
                <w:color w:val="333333"/>
                <w:sz w:val="20"/>
                <w:szCs w:val="20"/>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16 789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15 651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15 734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15 770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15 774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15 802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15 819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15 833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15 872</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 xml:space="preserve">Справочно: Темп роста среднесписочной численности работников малых предприятий (включая </w:t>
            </w:r>
            <w:proofErr w:type="spellStart"/>
            <w:r w:rsidRPr="00FA098C">
              <w:rPr>
                <w:rFonts w:cs="Times New Roman"/>
                <w:color w:val="333333"/>
                <w:sz w:val="20"/>
                <w:szCs w:val="20"/>
              </w:rPr>
              <w:t>микропредприятия</w:t>
            </w:r>
            <w:proofErr w:type="spellEnd"/>
            <w:r w:rsidRPr="00FA098C">
              <w:rPr>
                <w:rFonts w:cs="Times New Roman"/>
                <w:color w:val="333333"/>
                <w:sz w:val="20"/>
                <w:szCs w:val="20"/>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93,2</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100,3</w:t>
            </w:r>
          </w:p>
        </w:tc>
      </w:tr>
      <w:tr w:rsidR="00FA098C" w:rsidRPr="00FA098C" w:rsidTr="00FA098C">
        <w:trPr>
          <w:trHeight w:val="324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proofErr w:type="gramStart"/>
            <w:r w:rsidRPr="00FA098C">
              <w:rPr>
                <w:rFonts w:cs="Times New Roman"/>
                <w:color w:val="333333"/>
                <w:sz w:val="20"/>
                <w:szCs w:val="20"/>
              </w:rPr>
              <w:t>Среднемесячная заработная плата работников бюджетной сферы и отношение средней заработной платы отдельных категорий работников бюджетной сферы к среднемесячному доходу от трудовой деятельности по Московской области в соответствии с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и от 28.12.2012 № 1688 «О</w:t>
            </w:r>
            <w:proofErr w:type="gramEnd"/>
            <w:r w:rsidRPr="00FA098C">
              <w:rPr>
                <w:rFonts w:cs="Times New Roman"/>
                <w:color w:val="333333"/>
                <w:sz w:val="20"/>
                <w:szCs w:val="20"/>
              </w:rPr>
              <w:t xml:space="preserve"> некоторых мерах по реализации государственной политики в сфере защиты детей-сирот и детей, оставшихся без попечения родителей»: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Среднемесячная номинальная начисленная заработная плата работников (по полному кругу организаций) по Московской области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рубль</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42 655,9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46 835,8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51 375,1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53 995,2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54 503,2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56 803,0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57 941,9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60 438,4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61 803,2</w:t>
            </w:r>
          </w:p>
        </w:tc>
      </w:tr>
      <w:tr w:rsidR="00FA098C" w:rsidRPr="00FA098C" w:rsidTr="00FA098C">
        <w:trPr>
          <w:trHeight w:val="150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Среднемесячная начисленная заработная плата наёмных работников в организациях, у индивидуальных предпринимателей и физических лиц (среднемесячный доход от трудовой деятельности)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рубль</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38 830,0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41 921,0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45 980,7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48 325,7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48 780,3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50 838,7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51 858,0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54 092,3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55 313,8</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Среднемесячная номинальная начисленная заработная плата работников в общеобразовательных организациях в Московской области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рубль</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42 829,2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45 877,6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47 750,0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50 162,1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50 634,0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50 162,1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50 634,0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50 162,1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50 634,0</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Среднемесячная номинальная начисленная заработная плата учителей в Московской области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рубль</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48 385,6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51 451,7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52 657,0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55 354,1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55 852,3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55 354,1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55 852,3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55 354,1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55 852,3</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Образование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Среднемесячная номинальная начисленная заработная плата: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педагогических работников общеобразовательных организаций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рубль</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43 838,6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48 474,2</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48 725,0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48 725,0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49 215,0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50 838,7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51 858,0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54 092,3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55 313,8</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Темп роста среднемесячной номинальной начисленной заработной платы педагогических работников общеобразовательных организаций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110,6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106,4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106,7</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педагогических работников дошкольных образовательных организаций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43 422,4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48 211,1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49 604,5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50 162,1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50 634,0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50 200,0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50 734,0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50 552,0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51 400,0</w:t>
            </w:r>
          </w:p>
        </w:tc>
      </w:tr>
      <w:tr w:rsidR="00FA098C" w:rsidRPr="00FA098C"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r w:rsidRPr="00FA098C">
              <w:rPr>
                <w:rFonts w:cs="Times New Roman"/>
                <w:color w:val="333333"/>
                <w:sz w:val="20"/>
                <w:szCs w:val="20"/>
              </w:rPr>
              <w:t>Справочно: Темп роста среднемесячной номинальной начисленной заработной платы педагогических работников дошкольных образовательных организаций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111,0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101,3</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педагогических работников организаций дополнительного образования детей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рубль</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43 858,7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48 120,0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52 657,0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55 354,1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55 852,3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55 354,1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55 952,3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55 354,1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56 100,0</w:t>
            </w:r>
          </w:p>
        </w:tc>
      </w:tr>
      <w:tr w:rsidR="00FA098C" w:rsidRPr="00FA098C"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800" w:firstLine="1600"/>
              <w:rPr>
                <w:rFonts w:cs="Times New Roman"/>
                <w:color w:val="333333"/>
                <w:sz w:val="20"/>
                <w:szCs w:val="20"/>
              </w:rPr>
            </w:pPr>
            <w:proofErr w:type="spellStart"/>
            <w:r w:rsidRPr="00FA098C">
              <w:rPr>
                <w:rFonts w:cs="Times New Roman"/>
                <w:color w:val="333333"/>
                <w:sz w:val="20"/>
                <w:szCs w:val="20"/>
              </w:rPr>
              <w:t>Справочно</w:t>
            </w:r>
            <w:proofErr w:type="gramStart"/>
            <w:r w:rsidRPr="00FA098C">
              <w:rPr>
                <w:rFonts w:cs="Times New Roman"/>
                <w:color w:val="333333"/>
                <w:sz w:val="20"/>
                <w:szCs w:val="20"/>
              </w:rPr>
              <w:t>:Т</w:t>
            </w:r>
            <w:proofErr w:type="gramEnd"/>
            <w:r w:rsidRPr="00FA098C">
              <w:rPr>
                <w:rFonts w:cs="Times New Roman"/>
                <w:color w:val="333333"/>
                <w:sz w:val="20"/>
                <w:szCs w:val="20"/>
              </w:rPr>
              <w:t>емп</w:t>
            </w:r>
            <w:proofErr w:type="spellEnd"/>
            <w:r w:rsidRPr="00FA098C">
              <w:rPr>
                <w:rFonts w:cs="Times New Roman"/>
                <w:color w:val="333333"/>
                <w:sz w:val="20"/>
                <w:szCs w:val="20"/>
              </w:rPr>
              <w:t xml:space="preserve"> роста среднемесячной номинальной начисленной заработной платы педагогических работников организаций дополнительного образования детей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102,1</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109,7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109,4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106,1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100,3</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Отношение средней заработной платы педагогических работников общеобразовательных организаций к средней заработной плате в Московской области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102,77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103,50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94,84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90,24</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90,30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89,50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89,50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89,50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89,50</w:t>
            </w:r>
          </w:p>
        </w:tc>
      </w:tr>
      <w:tr w:rsidR="00FA098C" w:rsidRPr="00FA098C" w:rsidTr="00FA098C">
        <w:trPr>
          <w:trHeight w:val="193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Отношение средней заработной платы педагогических работников общеобразовательных организаций к среднемесячной начисленной заработной плате наёмных работников в организациях, у индивидуальных предпринимателей и физических лиц (среднемесячному доходу от трудовой деятельности)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112,9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115,6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106,0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100,8</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r>
      <w:tr w:rsidR="00FA098C" w:rsidRPr="00FA098C" w:rsidTr="00FA098C">
        <w:trPr>
          <w:trHeight w:val="150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Отношение среднемесячной заработной платы педагогических работников дошкольных образовательных организаций к среднемесячной заработной плате в общеобразовательных организациях в Московской области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101,5</w:t>
            </w:r>
          </w:p>
        </w:tc>
      </w:tr>
      <w:tr w:rsidR="00FA098C" w:rsidRPr="00FA098C"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Отношение среднемесячной заработной платы педагогических работников организаций дополнительного образования детей к среднемесячной заработной плате учителей в Московской области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90,6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93,5</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100,4</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Культура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Среднемесячная номинальная начисленная заработная плата работников муниципальных учреждений культуры</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рубль</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30 734,7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37 469,8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45 980,7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48 325,7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48 780,3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50 838,7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51 858,0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54 092,3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55 313,8</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темп роста среднемесячной номинальной начисленной заработной платы работников муниципальных учреждений культуры</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110,5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121,9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122,7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106,1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106,3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106,4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106,7</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Отношение средней заработной платы работников учреждений культуры к средней заработной плате по Московской области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72,05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80,00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89,50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89,50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89,50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89,50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89,50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89,50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89,50</w:t>
            </w:r>
          </w:p>
        </w:tc>
      </w:tr>
      <w:tr w:rsidR="00FA098C" w:rsidRPr="00FA098C" w:rsidTr="00FA098C">
        <w:trPr>
          <w:trHeight w:val="172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Отношение средней заработной платы работников учреждений культуры к среднемесячной начисленной заработной плате наёмных работников в организациях, у индивидуальных предпринимателей и физических лиц (среднемесячному доходу от трудовой деятельности)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79,2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89,4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r>
      <w:tr w:rsidR="00FA098C" w:rsidRPr="00FA098C"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rPr>
                <w:rFonts w:cs="Times New Roman"/>
                <w:b/>
                <w:bCs/>
                <w:color w:val="333333"/>
                <w:sz w:val="20"/>
                <w:szCs w:val="20"/>
              </w:rPr>
            </w:pPr>
            <w:r w:rsidRPr="00FA098C">
              <w:rPr>
                <w:rFonts w:cs="Times New Roman"/>
                <w:b/>
                <w:bCs/>
                <w:color w:val="333333"/>
                <w:sz w:val="20"/>
                <w:szCs w:val="20"/>
              </w:rPr>
              <w:t>14. Торговля и услуги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Обеспеченность населения площадью торговых объектов</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кв</w:t>
            </w:r>
            <w:proofErr w:type="gramStart"/>
            <w:r w:rsidRPr="00FA098C">
              <w:rPr>
                <w:rFonts w:cs="Times New Roman"/>
                <w:color w:val="333333"/>
                <w:sz w:val="20"/>
                <w:szCs w:val="20"/>
              </w:rPr>
              <w:t>.м</w:t>
            </w:r>
            <w:proofErr w:type="gramEnd"/>
            <w:r w:rsidRPr="00FA098C">
              <w:rPr>
                <w:rFonts w:cs="Times New Roman"/>
                <w:color w:val="333333"/>
                <w:sz w:val="20"/>
                <w:szCs w:val="20"/>
              </w:rPr>
              <w:t>етров на 1000 чел.</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1 355,9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1 357,6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1 599,1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1 604,9</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1 609,0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1 613,7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1 614,8</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1 618,9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1 619,1</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Площадь торговых объектов предприятий розничной торговли (на конец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кв.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214,9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215,0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265,6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266,1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266,9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267,1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267,7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267,6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268,3</w:t>
            </w:r>
          </w:p>
        </w:tc>
      </w:tr>
      <w:tr w:rsidR="00FA098C" w:rsidRPr="00FA098C" w:rsidTr="00FA098C">
        <w:trPr>
          <w:trHeight w:val="150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 xml:space="preserve">Справочно: Площадь объектов оптовой торговли (складские помещения, оптово-распределительные центры, </w:t>
            </w:r>
            <w:proofErr w:type="spellStart"/>
            <w:r w:rsidRPr="00FA098C">
              <w:rPr>
                <w:rFonts w:cs="Times New Roman"/>
                <w:color w:val="333333"/>
                <w:sz w:val="20"/>
                <w:szCs w:val="20"/>
              </w:rPr>
              <w:t>оптово-логистические</w:t>
            </w:r>
            <w:proofErr w:type="spellEnd"/>
            <w:r w:rsidRPr="00FA098C">
              <w:rPr>
                <w:rFonts w:cs="Times New Roman"/>
                <w:color w:val="333333"/>
                <w:sz w:val="20"/>
                <w:szCs w:val="20"/>
              </w:rPr>
              <w:t xml:space="preserve"> центры, торгово-складские комплексы, </w:t>
            </w:r>
            <w:proofErr w:type="spellStart"/>
            <w:r w:rsidRPr="00FA098C">
              <w:rPr>
                <w:rFonts w:cs="Times New Roman"/>
                <w:color w:val="333333"/>
                <w:sz w:val="20"/>
                <w:szCs w:val="20"/>
              </w:rPr>
              <w:t>логистические</w:t>
            </w:r>
            <w:proofErr w:type="spellEnd"/>
            <w:r w:rsidRPr="00FA098C">
              <w:rPr>
                <w:rFonts w:cs="Times New Roman"/>
                <w:color w:val="333333"/>
                <w:sz w:val="20"/>
                <w:szCs w:val="20"/>
              </w:rPr>
              <w:t xml:space="preserve"> комплексы, стационарные оптовые рынки, распределительные холодильники и др.)</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кв.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51,20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51,20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51,20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51,20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51,20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51,20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51,20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51,20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51,20</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Оборот розничной торговли: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в ценах соответствующих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25 848,1</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27 118,2</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33 396,3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34 972,9</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35 146,9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36 450,3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36 813,6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38 325,3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38 898,7</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индекс физического объема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120,5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100,5</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101,6</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индекс-дефлятор цен</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109,1</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102,2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104,0</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Справочно: Объем платных услуг населению:</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в ценах соответствующих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млн</w:t>
            </w:r>
            <w:proofErr w:type="gramStart"/>
            <w:r w:rsidRPr="00FA098C">
              <w:rPr>
                <w:rFonts w:cs="Times New Roman"/>
                <w:color w:val="333333"/>
                <w:sz w:val="20"/>
                <w:szCs w:val="20"/>
              </w:rPr>
              <w:t>.р</w:t>
            </w:r>
            <w:proofErr w:type="gramEnd"/>
            <w:r w:rsidRPr="00FA098C">
              <w:rPr>
                <w:rFonts w:cs="Times New Roman"/>
                <w:color w:val="333333"/>
                <w:sz w:val="20"/>
                <w:szCs w:val="20"/>
              </w:rPr>
              <w:t>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6 166,0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9 003,3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9 736,0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9 940,2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10 135,2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10 138,4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10 510,2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10 528,0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10 940,7</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индекс физического объема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96,3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140,0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97,4</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97,9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99,8</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Справочно: индекс-дефлятор цен</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106,8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104,8</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104,3</w:t>
            </w:r>
          </w:p>
        </w:tc>
      </w:tr>
      <w:tr w:rsidR="00FA098C" w:rsidRPr="00FA098C"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rPr>
                <w:rFonts w:cs="Times New Roman"/>
                <w:b/>
                <w:bCs/>
                <w:color w:val="333333"/>
                <w:sz w:val="20"/>
                <w:szCs w:val="20"/>
              </w:rPr>
            </w:pPr>
            <w:r w:rsidRPr="00FA098C">
              <w:rPr>
                <w:rFonts w:cs="Times New Roman"/>
                <w:b/>
                <w:bCs/>
                <w:color w:val="333333"/>
                <w:sz w:val="20"/>
                <w:szCs w:val="20"/>
              </w:rPr>
              <w:t>17. Образование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Дошкольное образование: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Количество дошкольных образовательных муниципальных организаций, реализующих образовательные программы дошкольного образования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34</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34</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Число мест в дошкольных муниципальных образовательных организациях</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6 880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7 137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7 322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7 322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7 322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7 322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7 322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7 322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7 322</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Численность воспитанников дошкольных образовательных организаций в возрасте 1-7</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7,3</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Потребность в увеличении числа мест в дошкольных образовательных организациях</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w:t>
            </w:r>
            <w:proofErr w:type="gramStart"/>
            <w:r w:rsidRPr="00FA098C">
              <w:rPr>
                <w:rFonts w:cs="Times New Roman"/>
                <w:color w:val="333333"/>
                <w:sz w:val="20"/>
                <w:szCs w:val="20"/>
              </w:rPr>
              <w:t>.ч</w:t>
            </w:r>
            <w:proofErr w:type="gramEnd"/>
            <w:r w:rsidRPr="00FA098C">
              <w:rPr>
                <w:rFonts w:cs="Times New Roman"/>
                <w:color w:val="333333"/>
                <w:sz w:val="20"/>
                <w:szCs w:val="20"/>
              </w:rPr>
              <w:t>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Общее образование: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Количество общеобразовательных муниципальных организаций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25</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25</w:t>
            </w:r>
          </w:p>
        </w:tc>
      </w:tr>
      <w:tr w:rsidR="00FA098C" w:rsidRPr="00FA098C" w:rsidTr="00FA098C">
        <w:trPr>
          <w:trHeight w:val="150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 xml:space="preserve">Доля обучающихся в государственных (муниципальных) общеобразовательных организациях, занимающихся в одну смену, в общей </w:t>
            </w:r>
            <w:proofErr w:type="gramStart"/>
            <w:r w:rsidRPr="00FA098C">
              <w:rPr>
                <w:rFonts w:cs="Times New Roman"/>
                <w:color w:val="333333"/>
                <w:sz w:val="20"/>
                <w:szCs w:val="20"/>
              </w:rPr>
              <w:t>численности</w:t>
            </w:r>
            <w:proofErr w:type="gramEnd"/>
            <w:r w:rsidRPr="00FA098C">
              <w:rPr>
                <w:rFonts w:cs="Times New Roman"/>
                <w:color w:val="333333"/>
                <w:sz w:val="20"/>
                <w:szCs w:val="20"/>
              </w:rPr>
              <w:t xml:space="preserve"> обучающихся в государственных (муниципальных) общеобразовательных организациях</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98,6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99,4</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99,4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100,0</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 xml:space="preserve">Справочно: </w:t>
            </w:r>
            <w:proofErr w:type="gramStart"/>
            <w:r w:rsidRPr="00FA098C">
              <w:rPr>
                <w:rFonts w:cs="Times New Roman"/>
                <w:color w:val="333333"/>
                <w:sz w:val="20"/>
                <w:szCs w:val="20"/>
              </w:rPr>
              <w:t>Общая численность обучающихся в государственных (муниципальных) общеобразовательных организациях</w:t>
            </w:r>
            <w:proofErr w:type="gramEnd"/>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14,8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16,9</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 xml:space="preserve">Справочно: Численность обучающихся в государственных (муниципальных) общеобразовательных </w:t>
            </w:r>
            <w:proofErr w:type="gramStart"/>
            <w:r w:rsidRPr="00FA098C">
              <w:rPr>
                <w:rFonts w:cs="Times New Roman"/>
                <w:color w:val="333333"/>
                <w:sz w:val="20"/>
                <w:szCs w:val="20"/>
              </w:rPr>
              <w:t>организациях</w:t>
            </w:r>
            <w:proofErr w:type="gramEnd"/>
            <w:r w:rsidRPr="00FA098C">
              <w:rPr>
                <w:rFonts w:cs="Times New Roman"/>
                <w:color w:val="333333"/>
                <w:sz w:val="20"/>
                <w:szCs w:val="20"/>
              </w:rPr>
              <w:t>, занимающихся в одну смену</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14,6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16,9</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Дополнительное образование: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Число детей в возрасте от 5 до 18 лет, обучающихся по дополнительным образовательным программам, в общей численности детей этого возраста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85,7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86,7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83,0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83,0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83,1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83,1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83,2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83,2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83,3</w:t>
            </w:r>
          </w:p>
        </w:tc>
      </w:tr>
      <w:tr w:rsidR="00FA098C" w:rsidRPr="00FA098C"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Число детей в возрасте от 5 до 18 лет, обучающихся по дополнительным образовательным программам</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15 171,0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15 650,0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15 748,0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16 142,0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16 177,0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16 480,0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16 527,0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16 752,0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16 804,0</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Число детей в возрасте от 5 до 18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17 710,0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18 059,0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18 974,0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19 449,0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19 467,0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19 832,0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19 864,0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20 135,0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20 173,0</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Доля детей, привлекаемых к участию в творческих мероприятиях в сфере образования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процент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86,6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46,1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26,3</w:t>
            </w:r>
          </w:p>
        </w:tc>
      </w:tr>
      <w:tr w:rsidR="00FA098C" w:rsidRPr="00FA098C"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rPr>
                <w:rFonts w:cs="Times New Roman"/>
                <w:b/>
                <w:bCs/>
                <w:color w:val="333333"/>
                <w:sz w:val="20"/>
                <w:szCs w:val="20"/>
              </w:rPr>
            </w:pPr>
            <w:r w:rsidRPr="00FA098C">
              <w:rPr>
                <w:rFonts w:cs="Times New Roman"/>
                <w:b/>
                <w:bCs/>
                <w:color w:val="333333"/>
                <w:sz w:val="20"/>
                <w:szCs w:val="20"/>
              </w:rPr>
              <w:t>18. Культура и туризм</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Уровень обеспеченности населения: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54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театрами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единиц на 100 тыс. населения</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наличие театров</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w:t>
            </w:r>
          </w:p>
        </w:tc>
      </w:tr>
      <w:tr w:rsidR="00FA098C" w:rsidRPr="00FA098C" w:rsidTr="00FA098C">
        <w:trPr>
          <w:trHeight w:val="54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общедоступными библиотеками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единиц на 100 тыс. населения</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5,68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5,69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7,23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6,64</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6,63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6,65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6,64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6,66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6,64</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наличие общедоступных библиотек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11</w:t>
            </w:r>
          </w:p>
        </w:tc>
      </w:tr>
      <w:tr w:rsidR="00FA098C" w:rsidRPr="00FA098C" w:rsidTr="00FA098C">
        <w:trPr>
          <w:trHeight w:val="54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 xml:space="preserve">учреждениями </w:t>
            </w:r>
            <w:proofErr w:type="spellStart"/>
            <w:r w:rsidRPr="00FA098C">
              <w:rPr>
                <w:rFonts w:cs="Times New Roman"/>
                <w:color w:val="333333"/>
                <w:sz w:val="20"/>
                <w:szCs w:val="20"/>
              </w:rPr>
              <w:t>культурно-досугового</w:t>
            </w:r>
            <w:proofErr w:type="spellEnd"/>
            <w:r w:rsidRPr="00FA098C">
              <w:rPr>
                <w:rFonts w:cs="Times New Roman"/>
                <w:color w:val="333333"/>
                <w:sz w:val="20"/>
                <w:szCs w:val="20"/>
              </w:rPr>
              <w:t xml:space="preserve"> типа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единиц на 100 тыс. населения</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2,52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2,53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4,22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4,23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4,22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4,23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4,22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4,24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4,23</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 xml:space="preserve">Справочно: наличие учреждений </w:t>
            </w:r>
            <w:proofErr w:type="spellStart"/>
            <w:r w:rsidRPr="00FA098C">
              <w:rPr>
                <w:rFonts w:cs="Times New Roman"/>
                <w:color w:val="333333"/>
                <w:sz w:val="20"/>
                <w:szCs w:val="20"/>
              </w:rPr>
              <w:t>культурно-досугового</w:t>
            </w:r>
            <w:proofErr w:type="spellEnd"/>
            <w:r w:rsidRPr="00FA098C">
              <w:rPr>
                <w:rFonts w:cs="Times New Roman"/>
                <w:color w:val="333333"/>
                <w:sz w:val="20"/>
                <w:szCs w:val="20"/>
              </w:rPr>
              <w:t xml:space="preserve"> типа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7</w:t>
            </w:r>
          </w:p>
        </w:tc>
      </w:tr>
      <w:tr w:rsidR="00FA098C" w:rsidRPr="00FA098C" w:rsidTr="00FA098C">
        <w:trPr>
          <w:trHeight w:val="54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музеями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единиц на 100 тыс. населения</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0,63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0,63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0,60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0,60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0,60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0,60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0,60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0,61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0,60</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наличие музеев</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Число детей, привлекаемых к участию в творческих мероприятиях в сфере культуры</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1 237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1 647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1 651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1 677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1 653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1 780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1 655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1 975</w:t>
            </w:r>
          </w:p>
        </w:tc>
      </w:tr>
      <w:tr w:rsidR="00FA098C" w:rsidRPr="00FA098C"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rPr>
                <w:rFonts w:cs="Times New Roman"/>
                <w:b/>
                <w:bCs/>
                <w:color w:val="333333"/>
                <w:sz w:val="20"/>
                <w:szCs w:val="20"/>
              </w:rPr>
            </w:pPr>
            <w:r w:rsidRPr="00FA098C">
              <w:rPr>
                <w:rFonts w:cs="Times New Roman"/>
                <w:b/>
                <w:bCs/>
                <w:color w:val="333333"/>
                <w:sz w:val="20"/>
                <w:szCs w:val="20"/>
              </w:rPr>
              <w:t>19. Физическая культура и спорт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200" w:firstLine="400"/>
              <w:rPr>
                <w:rFonts w:cs="Times New Roman"/>
                <w:color w:val="333333"/>
                <w:sz w:val="20"/>
                <w:szCs w:val="20"/>
              </w:rPr>
            </w:pPr>
            <w:r w:rsidRPr="00FA098C">
              <w:rPr>
                <w:rFonts w:cs="Times New Roman"/>
                <w:color w:val="333333"/>
                <w:sz w:val="20"/>
                <w:szCs w:val="20"/>
              </w:rPr>
              <w:t>Обеспеченность населения спортивными сооружениями: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 </w:t>
            </w:r>
          </w:p>
        </w:tc>
      </w:tr>
      <w:tr w:rsidR="00FA098C" w:rsidRPr="00FA098C" w:rsidTr="00FA098C">
        <w:trPr>
          <w:trHeight w:val="54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спортивными залами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кв. м на 10 тыс. населения</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0,96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0,97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0,97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0,97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0,97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0,97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0,97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0,97</w:t>
            </w:r>
          </w:p>
        </w:tc>
      </w:tr>
      <w:tr w:rsidR="00FA098C" w:rsidRPr="00FA098C"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мощность спортивных залов</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тыс.кв</w:t>
            </w:r>
            <w:proofErr w:type="gramStart"/>
            <w:r w:rsidRPr="00FA098C">
              <w:rPr>
                <w:rFonts w:cs="Times New Roman"/>
                <w:color w:val="333333"/>
                <w:sz w:val="20"/>
                <w:szCs w:val="20"/>
              </w:rPr>
              <w:t>.м</w:t>
            </w:r>
            <w:proofErr w:type="gramEnd"/>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15,138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15,759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16,070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16,070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16,070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16,070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16,070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16,070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16,070</w:t>
            </w:r>
          </w:p>
        </w:tc>
      </w:tr>
      <w:tr w:rsidR="00FA098C" w:rsidRPr="00FA098C" w:rsidTr="00FA098C">
        <w:trPr>
          <w:trHeight w:val="54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плоскостными сооружениями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 кв. м на 10 тыс. населения</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5,27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5,27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6,25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6,26</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6,25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6,27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6,26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6,28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6,26</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мощность плоскостных сооружений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тыс.кв</w:t>
            </w:r>
            <w:proofErr w:type="gramStart"/>
            <w:r w:rsidRPr="00FA098C">
              <w:rPr>
                <w:rFonts w:cs="Times New Roman"/>
                <w:color w:val="333333"/>
                <w:sz w:val="20"/>
                <w:szCs w:val="20"/>
              </w:rPr>
              <w:t>.м</w:t>
            </w:r>
            <w:proofErr w:type="gramEnd"/>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83,481</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83,426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103,681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103,681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103,681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103,681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103,681</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103,681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103,681</w:t>
            </w:r>
          </w:p>
        </w:tc>
      </w:tr>
      <w:tr w:rsidR="00FA098C" w:rsidRPr="00FA098C"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400" w:firstLine="800"/>
              <w:rPr>
                <w:rFonts w:cs="Times New Roman"/>
                <w:color w:val="333333"/>
                <w:sz w:val="20"/>
                <w:szCs w:val="20"/>
              </w:rPr>
            </w:pPr>
            <w:r w:rsidRPr="00FA098C">
              <w:rPr>
                <w:rFonts w:cs="Times New Roman"/>
                <w:color w:val="333333"/>
                <w:sz w:val="20"/>
                <w:szCs w:val="20"/>
              </w:rPr>
              <w:t>плавательными бассейнами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кв. м зеркала воды на 10 тыс. населения</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108,83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105,86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100,93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101,12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101,02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101,27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101,05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101,39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101,11</w:t>
            </w:r>
          </w:p>
        </w:tc>
      </w:tr>
      <w:tr w:rsidR="00FA098C" w:rsidRPr="00FA098C"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FA098C" w:rsidRDefault="00FA098C" w:rsidP="00FA098C">
            <w:pPr>
              <w:ind w:firstLineChars="600" w:firstLine="1200"/>
              <w:rPr>
                <w:rFonts w:cs="Times New Roman"/>
                <w:color w:val="333333"/>
                <w:sz w:val="20"/>
                <w:szCs w:val="20"/>
              </w:rPr>
            </w:pPr>
            <w:r w:rsidRPr="00FA098C">
              <w:rPr>
                <w:rFonts w:cs="Times New Roman"/>
                <w:color w:val="333333"/>
                <w:sz w:val="20"/>
                <w:szCs w:val="20"/>
              </w:rPr>
              <w:t>Справочно: мощность плавательных бассейнов</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FA098C" w:rsidRDefault="00FA098C" w:rsidP="00FA098C">
            <w:pPr>
              <w:jc w:val="center"/>
              <w:rPr>
                <w:rFonts w:cs="Times New Roman"/>
                <w:color w:val="333333"/>
                <w:sz w:val="20"/>
                <w:szCs w:val="20"/>
              </w:rPr>
            </w:pPr>
            <w:r w:rsidRPr="00FA098C">
              <w:rPr>
                <w:rFonts w:cs="Times New Roman"/>
                <w:color w:val="333333"/>
                <w:sz w:val="20"/>
                <w:szCs w:val="20"/>
              </w:rPr>
              <w:t>кв</w:t>
            </w:r>
            <w:proofErr w:type="gramStart"/>
            <w:r w:rsidRPr="00FA098C">
              <w:rPr>
                <w:rFonts w:cs="Times New Roman"/>
                <w:color w:val="333333"/>
                <w:sz w:val="20"/>
                <w:szCs w:val="20"/>
              </w:rPr>
              <w:t>.м</w:t>
            </w:r>
            <w:proofErr w:type="gramEnd"/>
            <w:r w:rsidRPr="00FA098C">
              <w:rPr>
                <w:rFonts w:cs="Times New Roman"/>
                <w:color w:val="333333"/>
                <w:sz w:val="20"/>
                <w:szCs w:val="20"/>
              </w:rPr>
              <w:t xml:space="preserve"> зеркала воды</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1 725,00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1 675,00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1 675,00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1 675,00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1 675,00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1 675,00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1 675,00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1 675,00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FA098C" w:rsidRDefault="00FA098C" w:rsidP="00FA098C">
            <w:pPr>
              <w:jc w:val="center"/>
              <w:rPr>
                <w:rFonts w:cs="Times New Roman"/>
                <w:sz w:val="20"/>
                <w:szCs w:val="20"/>
              </w:rPr>
            </w:pPr>
            <w:r w:rsidRPr="00FA098C">
              <w:rPr>
                <w:rFonts w:cs="Times New Roman"/>
                <w:sz w:val="20"/>
                <w:szCs w:val="20"/>
              </w:rPr>
              <w:t>1 675,00</w:t>
            </w:r>
          </w:p>
        </w:tc>
      </w:tr>
    </w:tbl>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Pr="005C3A01" w:rsidRDefault="00FA098C" w:rsidP="002200D0">
      <w:pPr>
        <w:ind w:firstLine="567"/>
        <w:jc w:val="both"/>
        <w:rPr>
          <w:rFonts w:cs="Times New Roman"/>
        </w:rPr>
      </w:pPr>
      <w:r>
        <w:rPr>
          <w:rFonts w:cs="Times New Roman"/>
        </w:rPr>
        <w:t xml:space="preserve">Верно:                                                       </w:t>
      </w:r>
      <w:proofErr w:type="spellStart"/>
      <w:r>
        <w:rPr>
          <w:rFonts w:cs="Times New Roman"/>
        </w:rPr>
        <w:t>Е.П.Даницкая</w:t>
      </w:r>
      <w:proofErr w:type="spellEnd"/>
    </w:p>
    <w:sectPr w:rsidR="00FA098C" w:rsidRPr="005C3A01" w:rsidSect="00FA098C">
      <w:pgSz w:w="16838" w:h="11906" w:orient="landscape"/>
      <w:pgMar w:top="964" w:right="1134" w:bottom="851" w:left="90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393" w:rsidRDefault="00F01393" w:rsidP="00D546F7">
      <w:r>
        <w:separator/>
      </w:r>
    </w:p>
  </w:endnote>
  <w:endnote w:type="continuationSeparator" w:id="1">
    <w:p w:rsidR="00F01393" w:rsidRDefault="00F01393" w:rsidP="00D546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393" w:rsidRDefault="00F01393" w:rsidP="00D546F7">
      <w:r>
        <w:separator/>
      </w:r>
    </w:p>
  </w:footnote>
  <w:footnote w:type="continuationSeparator" w:id="1">
    <w:p w:rsidR="00F01393" w:rsidRDefault="00F01393" w:rsidP="00D546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29666"/>
      <w:docPartObj>
        <w:docPartGallery w:val="Page Numbers (Top of Page)"/>
        <w:docPartUnique/>
      </w:docPartObj>
    </w:sdtPr>
    <w:sdtContent>
      <w:p w:rsidR="00C87F9B" w:rsidRDefault="00CF361A">
        <w:pPr>
          <w:pStyle w:val="ab"/>
          <w:jc w:val="center"/>
        </w:pPr>
        <w:fldSimple w:instr=" PAGE   \* MERGEFORMAT ">
          <w:r w:rsidR="002D4479">
            <w:rPr>
              <w:noProof/>
            </w:rPr>
            <w:t>1</w:t>
          </w:r>
        </w:fldSimple>
      </w:p>
    </w:sdtContent>
  </w:sdt>
  <w:p w:rsidR="00C87F9B" w:rsidRDefault="00C87F9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B404D5"/>
    <w:multiLevelType w:val="hybridMultilevel"/>
    <w:tmpl w:val="9DD22B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5C586830"/>
    <w:multiLevelType w:val="hybridMultilevel"/>
    <w:tmpl w:val="FB14DD36"/>
    <w:lvl w:ilvl="0" w:tplc="D90E9AD8">
      <w:start w:val="1"/>
      <w:numFmt w:val="decimal"/>
      <w:lvlText w:val="%1."/>
      <w:lvlJc w:val="left"/>
      <w:pPr>
        <w:ind w:left="1320" w:hanging="780"/>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77FF3FE0"/>
    <w:multiLevelType w:val="hybridMultilevel"/>
    <w:tmpl w:val="53F8E8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E4282"/>
    <w:rsid w:val="000306DA"/>
    <w:rsid w:val="00030FBA"/>
    <w:rsid w:val="000A690C"/>
    <w:rsid w:val="000B6BB8"/>
    <w:rsid w:val="00113AAA"/>
    <w:rsid w:val="00136420"/>
    <w:rsid w:val="00173915"/>
    <w:rsid w:val="001A0CFF"/>
    <w:rsid w:val="001B57D7"/>
    <w:rsid w:val="001C5AD2"/>
    <w:rsid w:val="001E4D5D"/>
    <w:rsid w:val="001E6D8E"/>
    <w:rsid w:val="002200D0"/>
    <w:rsid w:val="00225058"/>
    <w:rsid w:val="00235A39"/>
    <w:rsid w:val="0024163F"/>
    <w:rsid w:val="002948BE"/>
    <w:rsid w:val="002B4746"/>
    <w:rsid w:val="002D4479"/>
    <w:rsid w:val="003411CE"/>
    <w:rsid w:val="003532F8"/>
    <w:rsid w:val="00392F1A"/>
    <w:rsid w:val="003A0776"/>
    <w:rsid w:val="003B48BE"/>
    <w:rsid w:val="00400D86"/>
    <w:rsid w:val="004141B9"/>
    <w:rsid w:val="004325A0"/>
    <w:rsid w:val="004843B9"/>
    <w:rsid w:val="004D37E6"/>
    <w:rsid w:val="004E12D9"/>
    <w:rsid w:val="00503F06"/>
    <w:rsid w:val="0051118A"/>
    <w:rsid w:val="00513D38"/>
    <w:rsid w:val="005248DD"/>
    <w:rsid w:val="0053125A"/>
    <w:rsid w:val="00532B35"/>
    <w:rsid w:val="00551653"/>
    <w:rsid w:val="00563433"/>
    <w:rsid w:val="005C3A01"/>
    <w:rsid w:val="00600070"/>
    <w:rsid w:val="00602F10"/>
    <w:rsid w:val="00614C61"/>
    <w:rsid w:val="00624E9B"/>
    <w:rsid w:val="0064274B"/>
    <w:rsid w:val="00652B2C"/>
    <w:rsid w:val="0067038C"/>
    <w:rsid w:val="00695D3C"/>
    <w:rsid w:val="006A2C39"/>
    <w:rsid w:val="00764646"/>
    <w:rsid w:val="007C0D02"/>
    <w:rsid w:val="007D5C3A"/>
    <w:rsid w:val="00824A63"/>
    <w:rsid w:val="00840BB6"/>
    <w:rsid w:val="00875CBC"/>
    <w:rsid w:val="00962B99"/>
    <w:rsid w:val="009A3F83"/>
    <w:rsid w:val="00A10057"/>
    <w:rsid w:val="00A5608E"/>
    <w:rsid w:val="00A57020"/>
    <w:rsid w:val="00A979ED"/>
    <w:rsid w:val="00AB7A17"/>
    <w:rsid w:val="00AC2AD8"/>
    <w:rsid w:val="00AE2A94"/>
    <w:rsid w:val="00B06948"/>
    <w:rsid w:val="00B3085C"/>
    <w:rsid w:val="00B31EDC"/>
    <w:rsid w:val="00B35581"/>
    <w:rsid w:val="00B3794C"/>
    <w:rsid w:val="00B45810"/>
    <w:rsid w:val="00B647D3"/>
    <w:rsid w:val="00BA7709"/>
    <w:rsid w:val="00BD0F35"/>
    <w:rsid w:val="00C06251"/>
    <w:rsid w:val="00C4501A"/>
    <w:rsid w:val="00C87F9B"/>
    <w:rsid w:val="00CA2128"/>
    <w:rsid w:val="00CC47F5"/>
    <w:rsid w:val="00CD3E4F"/>
    <w:rsid w:val="00CF361A"/>
    <w:rsid w:val="00D36AB5"/>
    <w:rsid w:val="00D546F7"/>
    <w:rsid w:val="00D93DF9"/>
    <w:rsid w:val="00DA3CB8"/>
    <w:rsid w:val="00DB4655"/>
    <w:rsid w:val="00DC292A"/>
    <w:rsid w:val="00E159AD"/>
    <w:rsid w:val="00E15C26"/>
    <w:rsid w:val="00E43CA2"/>
    <w:rsid w:val="00E502E8"/>
    <w:rsid w:val="00E67667"/>
    <w:rsid w:val="00E80A7D"/>
    <w:rsid w:val="00EA6405"/>
    <w:rsid w:val="00EC13A5"/>
    <w:rsid w:val="00EC2B78"/>
    <w:rsid w:val="00ED38B8"/>
    <w:rsid w:val="00EF5D60"/>
    <w:rsid w:val="00F01393"/>
    <w:rsid w:val="00F31591"/>
    <w:rsid w:val="00F50721"/>
    <w:rsid w:val="00F52112"/>
    <w:rsid w:val="00F660E4"/>
    <w:rsid w:val="00FA098C"/>
    <w:rsid w:val="00FB10AF"/>
    <w:rsid w:val="00FB7053"/>
    <w:rsid w:val="00FE42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282"/>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E428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FE4282"/>
    <w:rPr>
      <w:rFonts w:ascii="Calibri" w:eastAsia="Times New Roman" w:hAnsi="Calibri" w:cs="Calibri"/>
      <w:szCs w:val="20"/>
      <w:lang w:eastAsia="ru-RU"/>
    </w:rPr>
  </w:style>
  <w:style w:type="paragraph" w:styleId="a3">
    <w:name w:val="List Paragraph"/>
    <w:basedOn w:val="a"/>
    <w:link w:val="a4"/>
    <w:uiPriority w:val="99"/>
    <w:qFormat/>
    <w:rsid w:val="00FE4282"/>
    <w:pPr>
      <w:ind w:left="720"/>
      <w:contextualSpacing/>
    </w:pPr>
    <w:rPr>
      <w:rFonts w:cs="Times New Roman"/>
    </w:rPr>
  </w:style>
  <w:style w:type="character" w:customStyle="1" w:styleId="a4">
    <w:name w:val="Абзац списка Знак"/>
    <w:link w:val="a3"/>
    <w:uiPriority w:val="99"/>
    <w:locked/>
    <w:rsid w:val="00FE4282"/>
    <w:rPr>
      <w:rFonts w:ascii="Times New Roman" w:eastAsia="Times New Roman" w:hAnsi="Times New Roman" w:cs="Times New Roman"/>
      <w:sz w:val="24"/>
      <w:szCs w:val="24"/>
    </w:rPr>
  </w:style>
  <w:style w:type="paragraph" w:styleId="a5">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uiPriority w:val="99"/>
    <w:qFormat/>
    <w:rsid w:val="00FE4282"/>
    <w:pPr>
      <w:spacing w:before="75" w:after="75"/>
    </w:pPr>
    <w:rPr>
      <w:rFonts w:ascii="Tahoma" w:hAnsi="Tahoma" w:cs="Times New Roman"/>
    </w:rPr>
  </w:style>
  <w:style w:type="character" w:customStyle="1" w:styleId="a6">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5"/>
    <w:uiPriority w:val="99"/>
    <w:locked/>
    <w:rsid w:val="00FE4282"/>
    <w:rPr>
      <w:rFonts w:ascii="Tahoma" w:eastAsia="Times New Roman" w:hAnsi="Tahoma" w:cs="Times New Roman"/>
      <w:sz w:val="24"/>
      <w:szCs w:val="24"/>
    </w:rPr>
  </w:style>
  <w:style w:type="paragraph" w:styleId="a7">
    <w:name w:val="No Spacing"/>
    <w:qFormat/>
    <w:rsid w:val="00FE4282"/>
    <w:pPr>
      <w:spacing w:after="0" w:line="240" w:lineRule="auto"/>
    </w:pPr>
    <w:rPr>
      <w:rFonts w:ascii="Calibri" w:eastAsia="Times New Roman" w:hAnsi="Calibri" w:cs="Times New Roman"/>
      <w:lang w:eastAsia="ru-RU"/>
    </w:rPr>
  </w:style>
  <w:style w:type="paragraph" w:customStyle="1" w:styleId="a8">
    <w:name w:val="Базовый"/>
    <w:rsid w:val="00FE4282"/>
    <w:pPr>
      <w:tabs>
        <w:tab w:val="left" w:pos="709"/>
      </w:tabs>
      <w:suppressAutoHyphens/>
      <w:spacing w:after="0" w:line="100" w:lineRule="atLeast"/>
    </w:pPr>
    <w:rPr>
      <w:rFonts w:ascii="Calibri" w:eastAsia="DejaVu Sans" w:hAnsi="Calibri" w:cs="Times New Roman"/>
      <w:lang w:eastAsia="ru-RU"/>
    </w:rPr>
  </w:style>
  <w:style w:type="paragraph" w:styleId="3">
    <w:name w:val="Body Text Indent 3"/>
    <w:basedOn w:val="a"/>
    <w:link w:val="30"/>
    <w:rsid w:val="00FE4282"/>
    <w:pPr>
      <w:spacing w:after="120"/>
      <w:ind w:left="283"/>
    </w:pPr>
    <w:rPr>
      <w:rFonts w:cs="Times New Roman"/>
      <w:sz w:val="16"/>
      <w:szCs w:val="16"/>
    </w:rPr>
  </w:style>
  <w:style w:type="character" w:customStyle="1" w:styleId="30">
    <w:name w:val="Основной текст с отступом 3 Знак"/>
    <w:basedOn w:val="a0"/>
    <w:link w:val="3"/>
    <w:rsid w:val="00FE4282"/>
    <w:rPr>
      <w:rFonts w:ascii="Times New Roman" w:eastAsia="Times New Roman" w:hAnsi="Times New Roman" w:cs="Times New Roman"/>
      <w:sz w:val="16"/>
      <w:szCs w:val="16"/>
      <w:lang w:eastAsia="ru-RU"/>
    </w:rPr>
  </w:style>
  <w:style w:type="paragraph" w:customStyle="1" w:styleId="2">
    <w:name w:val="Без интервала2"/>
    <w:rsid w:val="00FE4282"/>
    <w:pPr>
      <w:spacing w:after="0" w:line="240" w:lineRule="auto"/>
    </w:pPr>
    <w:rPr>
      <w:rFonts w:ascii="Times New Roman" w:eastAsia="Times New Roman" w:hAnsi="Times New Roman" w:cs="Times New Roman"/>
      <w:sz w:val="24"/>
    </w:rPr>
  </w:style>
  <w:style w:type="character" w:customStyle="1" w:styleId="apple-converted-space">
    <w:name w:val="apple-converted-space"/>
    <w:rsid w:val="00FE4282"/>
    <w:rPr>
      <w:rFonts w:cs="Times New Roman"/>
    </w:rPr>
  </w:style>
  <w:style w:type="paragraph" w:styleId="a9">
    <w:name w:val="footnote text"/>
    <w:aliases w:val="Текст сноски-FN,ft,Footnote Text Char Знак Знак,Footnote Text Char Знак,single space,-++,Текст сноски Знак1 Знак,Текст сноски Знак Знак Знак,Текст сноски Знак1,Текст сноски Знак Знак,Текст сноски Знак1 Знак Знак"/>
    <w:basedOn w:val="a"/>
    <w:link w:val="aa"/>
    <w:rsid w:val="00FE4282"/>
    <w:pPr>
      <w:ind w:left="760" w:hanging="357"/>
    </w:pPr>
    <w:rPr>
      <w:rFonts w:ascii="Calibri" w:hAnsi="Calibri" w:cs="Times New Roman"/>
      <w:sz w:val="20"/>
      <w:szCs w:val="20"/>
      <w:lang w:eastAsia="en-US"/>
    </w:rPr>
  </w:style>
  <w:style w:type="character" w:customStyle="1" w:styleId="aa">
    <w:name w:val="Текст сноски Знак"/>
    <w:aliases w:val="Текст сноски-FN Знак,ft Знак,Footnote Text Char Знак Знак Знак,Footnote Text Char Знак Знак1,single space Знак,-++ Знак,Текст сноски Знак1 Знак Знак1,Текст сноски Знак Знак Знак Знак,Текст сноски Знак1 Знак1"/>
    <w:basedOn w:val="a0"/>
    <w:link w:val="a9"/>
    <w:rsid w:val="00FE4282"/>
    <w:rPr>
      <w:rFonts w:ascii="Calibri" w:eastAsia="Times New Roman" w:hAnsi="Calibri" w:cs="Times New Roman"/>
      <w:sz w:val="20"/>
      <w:szCs w:val="20"/>
    </w:rPr>
  </w:style>
  <w:style w:type="paragraph" w:styleId="ab">
    <w:name w:val="header"/>
    <w:basedOn w:val="a"/>
    <w:link w:val="ac"/>
    <w:uiPriority w:val="99"/>
    <w:unhideWhenUsed/>
    <w:rsid w:val="00D546F7"/>
    <w:pPr>
      <w:tabs>
        <w:tab w:val="center" w:pos="4677"/>
        <w:tab w:val="right" w:pos="9355"/>
      </w:tabs>
    </w:pPr>
  </w:style>
  <w:style w:type="character" w:customStyle="1" w:styleId="ac">
    <w:name w:val="Верхний колонтитул Знак"/>
    <w:basedOn w:val="a0"/>
    <w:link w:val="ab"/>
    <w:uiPriority w:val="99"/>
    <w:rsid w:val="00D546F7"/>
    <w:rPr>
      <w:rFonts w:ascii="Times New Roman" w:eastAsia="Times New Roman" w:hAnsi="Times New Roman" w:cs="Arial"/>
      <w:sz w:val="24"/>
      <w:szCs w:val="24"/>
      <w:lang w:eastAsia="ru-RU"/>
    </w:rPr>
  </w:style>
  <w:style w:type="paragraph" w:styleId="ad">
    <w:name w:val="footer"/>
    <w:basedOn w:val="a"/>
    <w:link w:val="ae"/>
    <w:uiPriority w:val="99"/>
    <w:unhideWhenUsed/>
    <w:rsid w:val="00D546F7"/>
    <w:pPr>
      <w:tabs>
        <w:tab w:val="center" w:pos="4677"/>
        <w:tab w:val="right" w:pos="9355"/>
      </w:tabs>
    </w:pPr>
  </w:style>
  <w:style w:type="character" w:customStyle="1" w:styleId="ae">
    <w:name w:val="Нижний колонтитул Знак"/>
    <w:basedOn w:val="a0"/>
    <w:link w:val="ad"/>
    <w:uiPriority w:val="99"/>
    <w:rsid w:val="00D546F7"/>
    <w:rPr>
      <w:rFonts w:ascii="Times New Roman" w:eastAsia="Times New Roman" w:hAnsi="Times New Roman" w:cs="Arial"/>
      <w:sz w:val="24"/>
      <w:szCs w:val="24"/>
      <w:lang w:eastAsia="ru-RU"/>
    </w:rPr>
  </w:style>
  <w:style w:type="paragraph" w:styleId="af">
    <w:name w:val="Body Text Indent"/>
    <w:basedOn w:val="a"/>
    <w:link w:val="af0"/>
    <w:uiPriority w:val="99"/>
    <w:semiHidden/>
    <w:unhideWhenUsed/>
    <w:rsid w:val="001E6D8E"/>
    <w:pPr>
      <w:spacing w:after="120"/>
      <w:ind w:left="283"/>
    </w:pPr>
  </w:style>
  <w:style w:type="character" w:customStyle="1" w:styleId="af0">
    <w:name w:val="Основной текст с отступом Знак"/>
    <w:basedOn w:val="a0"/>
    <w:link w:val="af"/>
    <w:uiPriority w:val="99"/>
    <w:semiHidden/>
    <w:rsid w:val="001E6D8E"/>
    <w:rPr>
      <w:rFonts w:ascii="Times New Roman" w:eastAsia="Times New Roman" w:hAnsi="Times New Roman" w:cs="Arial"/>
      <w:sz w:val="24"/>
      <w:szCs w:val="24"/>
      <w:lang w:eastAsia="ru-RU"/>
    </w:rPr>
  </w:style>
  <w:style w:type="character" w:styleId="af1">
    <w:name w:val="Hyperlink"/>
    <w:basedOn w:val="a0"/>
    <w:uiPriority w:val="99"/>
    <w:unhideWhenUsed/>
    <w:rsid w:val="001E6D8E"/>
    <w:rPr>
      <w:color w:val="0000FF"/>
      <w:u w:val="single"/>
    </w:rPr>
  </w:style>
  <w:style w:type="paragraph" w:styleId="af2">
    <w:name w:val="Balloon Text"/>
    <w:basedOn w:val="a"/>
    <w:link w:val="af3"/>
    <w:uiPriority w:val="99"/>
    <w:semiHidden/>
    <w:unhideWhenUsed/>
    <w:rsid w:val="001E6D8E"/>
    <w:rPr>
      <w:rFonts w:ascii="Tahoma" w:hAnsi="Tahoma" w:cs="Tahoma"/>
      <w:sz w:val="16"/>
      <w:szCs w:val="16"/>
    </w:rPr>
  </w:style>
  <w:style w:type="character" w:customStyle="1" w:styleId="af3">
    <w:name w:val="Текст выноски Знак"/>
    <w:basedOn w:val="a0"/>
    <w:link w:val="af2"/>
    <w:uiPriority w:val="99"/>
    <w:semiHidden/>
    <w:rsid w:val="001E6D8E"/>
    <w:rPr>
      <w:rFonts w:ascii="Tahoma" w:eastAsia="Times New Roman" w:hAnsi="Tahoma" w:cs="Tahoma"/>
      <w:sz w:val="16"/>
      <w:szCs w:val="16"/>
      <w:lang w:eastAsia="ru-RU"/>
    </w:rPr>
  </w:style>
  <w:style w:type="paragraph" w:styleId="20">
    <w:name w:val="Body Text Indent 2"/>
    <w:basedOn w:val="a"/>
    <w:link w:val="21"/>
    <w:uiPriority w:val="99"/>
    <w:semiHidden/>
    <w:unhideWhenUsed/>
    <w:rsid w:val="00E80A7D"/>
    <w:pPr>
      <w:spacing w:after="120" w:line="480" w:lineRule="auto"/>
      <w:ind w:left="283"/>
    </w:pPr>
  </w:style>
  <w:style w:type="character" w:customStyle="1" w:styleId="21">
    <w:name w:val="Основной текст с отступом 2 Знак"/>
    <w:basedOn w:val="a0"/>
    <w:link w:val="20"/>
    <w:uiPriority w:val="99"/>
    <w:semiHidden/>
    <w:rsid w:val="00E80A7D"/>
    <w:rPr>
      <w:rFonts w:ascii="Times New Roman" w:eastAsia="Times New Roman" w:hAnsi="Times New Roman" w:cs="Arial"/>
      <w:sz w:val="24"/>
      <w:szCs w:val="24"/>
      <w:lang w:eastAsia="ru-RU"/>
    </w:rPr>
  </w:style>
  <w:style w:type="character" w:styleId="af4">
    <w:name w:val="FollowedHyperlink"/>
    <w:basedOn w:val="a0"/>
    <w:uiPriority w:val="99"/>
    <w:semiHidden/>
    <w:unhideWhenUsed/>
    <w:rsid w:val="00FA098C"/>
    <w:rPr>
      <w:color w:val="800080"/>
      <w:u w:val="single"/>
    </w:rPr>
  </w:style>
  <w:style w:type="paragraph" w:customStyle="1" w:styleId="xl65">
    <w:name w:val="xl65"/>
    <w:basedOn w:val="a"/>
    <w:rsid w:val="00FA098C"/>
    <w:pPr>
      <w:spacing w:before="100" w:beforeAutospacing="1" w:after="100" w:afterAutospacing="1"/>
      <w:textAlignment w:val="top"/>
    </w:pPr>
    <w:rPr>
      <w:rFonts w:ascii="Tahoma" w:hAnsi="Tahoma" w:cs="Tahoma"/>
      <w:color w:val="333333"/>
      <w:sz w:val="28"/>
      <w:szCs w:val="28"/>
    </w:rPr>
  </w:style>
  <w:style w:type="paragraph" w:customStyle="1" w:styleId="xl66">
    <w:name w:val="xl66"/>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b/>
      <w:bCs/>
      <w:color w:val="333333"/>
      <w:sz w:val="18"/>
      <w:szCs w:val="18"/>
    </w:rPr>
  </w:style>
  <w:style w:type="paragraph" w:customStyle="1" w:styleId="xl67">
    <w:name w:val="xl67"/>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b/>
      <w:bCs/>
      <w:color w:val="333333"/>
      <w:sz w:val="18"/>
      <w:szCs w:val="18"/>
    </w:rPr>
  </w:style>
  <w:style w:type="paragraph" w:customStyle="1" w:styleId="xl68">
    <w:name w:val="xl68"/>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color w:val="333333"/>
      <w:sz w:val="18"/>
      <w:szCs w:val="18"/>
    </w:rPr>
  </w:style>
  <w:style w:type="paragraph" w:customStyle="1" w:styleId="xl69">
    <w:name w:val="xl69"/>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70">
    <w:name w:val="xl70"/>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1">
    <w:name w:val="xl71"/>
    <w:basedOn w:val="a"/>
    <w:rsid w:val="00FA098C"/>
    <w:pPr>
      <w:pBdr>
        <w:top w:val="single" w:sz="4" w:space="0" w:color="C0C0C0"/>
        <w:left w:val="single" w:sz="4" w:space="22" w:color="C0C0C0"/>
        <w:bottom w:val="single" w:sz="4" w:space="0" w:color="C0C0C0"/>
        <w:right w:val="single" w:sz="4" w:space="0" w:color="C0C0C0"/>
      </w:pBdr>
      <w:spacing w:before="100" w:beforeAutospacing="1" w:after="100" w:afterAutospacing="1"/>
      <w:ind w:firstLineChars="200" w:firstLine="200"/>
      <w:textAlignment w:val="center"/>
    </w:pPr>
    <w:rPr>
      <w:rFonts w:ascii="Tahoma" w:hAnsi="Tahoma" w:cs="Tahoma"/>
      <w:color w:val="333333"/>
      <w:sz w:val="18"/>
      <w:szCs w:val="18"/>
    </w:rPr>
  </w:style>
  <w:style w:type="paragraph" w:customStyle="1" w:styleId="xl72">
    <w:name w:val="xl72"/>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3">
    <w:name w:val="xl73"/>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rFonts w:ascii="Tahoma" w:hAnsi="Tahoma" w:cs="Tahoma"/>
      <w:color w:val="333333"/>
      <w:sz w:val="18"/>
      <w:szCs w:val="18"/>
    </w:rPr>
  </w:style>
  <w:style w:type="paragraph" w:customStyle="1" w:styleId="xl74">
    <w:name w:val="xl74"/>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600" w:firstLine="600"/>
      <w:textAlignment w:val="center"/>
    </w:pPr>
    <w:rPr>
      <w:rFonts w:ascii="Tahoma" w:hAnsi="Tahoma" w:cs="Tahoma"/>
      <w:color w:val="333333"/>
      <w:sz w:val="18"/>
      <w:szCs w:val="18"/>
    </w:rPr>
  </w:style>
  <w:style w:type="paragraph" w:customStyle="1" w:styleId="xl75">
    <w:name w:val="xl75"/>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800" w:firstLine="800"/>
      <w:textAlignment w:val="center"/>
    </w:pPr>
    <w:rPr>
      <w:rFonts w:ascii="Tahoma" w:hAnsi="Tahoma" w:cs="Tahoma"/>
      <w:color w:val="333333"/>
      <w:sz w:val="18"/>
      <w:szCs w:val="18"/>
    </w:rPr>
  </w:style>
  <w:style w:type="paragraph" w:customStyle="1" w:styleId="xl76">
    <w:name w:val="xl76"/>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7">
    <w:name w:val="xl77"/>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652901">
      <w:bodyDiv w:val="1"/>
      <w:marLeft w:val="0"/>
      <w:marRight w:val="0"/>
      <w:marTop w:val="0"/>
      <w:marBottom w:val="0"/>
      <w:divBdr>
        <w:top w:val="none" w:sz="0" w:space="0" w:color="auto"/>
        <w:left w:val="none" w:sz="0" w:space="0" w:color="auto"/>
        <w:bottom w:val="none" w:sz="0" w:space="0" w:color="auto"/>
        <w:right w:val="none" w:sz="0" w:space="0" w:color="auto"/>
      </w:divBdr>
    </w:div>
    <w:div w:id="98050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7C2EA-793C-4035-9CE1-1853EC86F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18484</Words>
  <Characters>105360</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veltsnn</dc:creator>
  <cp:lastModifiedBy>veltsnn</cp:lastModifiedBy>
  <cp:revision>2</cp:revision>
  <cp:lastPrinted>2017-10-18T11:12:00Z</cp:lastPrinted>
  <dcterms:created xsi:type="dcterms:W3CDTF">2019-10-02T14:03:00Z</dcterms:created>
  <dcterms:modified xsi:type="dcterms:W3CDTF">2019-10-02T14:03:00Z</dcterms:modified>
</cp:coreProperties>
</file>