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B96310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B96310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B96310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B96310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B96310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B96310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Pr="00B96310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Pr="00B96310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B96310" w:rsidRDefault="0080009B" w:rsidP="00797C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B96310" w:rsidRDefault="0080009B" w:rsidP="00797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B96310" w:rsidRDefault="007D488A" w:rsidP="007D488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7D488A">
        <w:rPr>
          <w:rFonts w:ascii="Times New Roman" w:hAnsi="Times New Roman"/>
          <w:spacing w:val="2"/>
          <w:sz w:val="24"/>
          <w:szCs w:val="24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6310">
        <w:rPr>
          <w:rFonts w:ascii="Times New Roman" w:hAnsi="Times New Roman"/>
          <w:spacing w:val="2"/>
          <w:sz w:val="24"/>
          <w:szCs w:val="24"/>
        </w:rPr>
        <w:br/>
      </w:r>
      <w:r w:rsidRPr="007D488A">
        <w:rPr>
          <w:rFonts w:ascii="Times New Roman" w:hAnsi="Times New Roman"/>
          <w:spacing w:val="2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488A">
        <w:rPr>
          <w:rFonts w:ascii="Times New Roman" w:hAnsi="Times New Roman"/>
          <w:spacing w:val="2"/>
          <w:sz w:val="24"/>
          <w:szCs w:val="24"/>
        </w:rPr>
        <w:t>651/8, решением Совета депутатов городского округа Электросталь Московской области от 19.12.2018 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488A">
        <w:rPr>
          <w:rFonts w:ascii="Times New Roman" w:hAnsi="Times New Roman"/>
          <w:spacing w:val="2"/>
          <w:sz w:val="24"/>
          <w:szCs w:val="24"/>
        </w:rPr>
        <w:t xml:space="preserve">320/52 «О бюджете городского округа Электросталь Московской области на 2019 год и на плановый период 2020 и 2021 годов», </w:t>
      </w:r>
      <w:r w:rsidR="0080009B" w:rsidRPr="00B96310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96310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B96310" w:rsidRDefault="001E0DA2" w:rsidP="00653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B96310" w:rsidRDefault="001E0DA2" w:rsidP="004F2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9344D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18.07.2017 № 491/7, от 25.08.2017 № 590/8, от 06.12.2017 № 884/12, от 19.12.2017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от 24.01.2018 № 22/1, от 21.02.2018 № 125/2, от 23.03.2018 № 226/3,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30.03.2018 № 249/3, от 27.07.2018 № 700/7, от 20.09.2018 № 858/9, от 25.10.2018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№ 990/10, от 25.12.2018 № 1198/12, от 18.06.2019 № 422/6</w:t>
      </w:r>
      <w:r w:rsidR="004F2B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F2BEB" w:rsidRPr="004F2BEB">
        <w:t xml:space="preserve"> </w:t>
      </w:r>
      <w:r w:rsidR="004F2BEB" w:rsidRPr="004F2BEB">
        <w:rPr>
          <w:rFonts w:ascii="Times New Roman" w:eastAsia="Times New Roman" w:hAnsi="Times New Roman"/>
          <w:sz w:val="24"/>
          <w:szCs w:val="24"/>
          <w:lang w:eastAsia="ru-RU"/>
        </w:rPr>
        <w:t>от 10.12.2019</w:t>
      </w:r>
      <w:r w:rsidR="004F2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BEB" w:rsidRPr="004F2BEB">
        <w:rPr>
          <w:rFonts w:ascii="Times New Roman" w:eastAsia="Times New Roman" w:hAnsi="Times New Roman"/>
          <w:sz w:val="24"/>
          <w:szCs w:val="24"/>
          <w:lang w:eastAsia="ru-RU"/>
        </w:rPr>
        <w:t>№ 901/12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D488A" w:rsidRPr="007D488A">
        <w:rPr>
          <w:rFonts w:ascii="Times New Roman" w:eastAsia="Times New Roman" w:hAnsi="Times New Roman"/>
          <w:sz w:val="24"/>
          <w:szCs w:val="24"/>
          <w:lang w:eastAsia="ru-RU"/>
        </w:rPr>
        <w:t>изложив ее в новой редакции согласно приложению к настоящему постановлению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B96310" w:rsidRDefault="00176E58" w:rsidP="00653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2</w:t>
      </w:r>
      <w:r w:rsidR="001E0DA2" w:rsidRPr="00B96310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B96310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8382B" w:rsidRPr="00B96310" w:rsidRDefault="00176E58" w:rsidP="00483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3</w:t>
      </w:r>
      <w:r w:rsidR="001E0DA2" w:rsidRPr="00B96310">
        <w:rPr>
          <w:rFonts w:ascii="Times New Roman" w:hAnsi="Times New Roman"/>
          <w:sz w:val="24"/>
          <w:szCs w:val="24"/>
        </w:rPr>
        <w:t>.</w:t>
      </w:r>
      <w:r w:rsidR="0048382B" w:rsidRPr="0048382B">
        <w:rPr>
          <w:rFonts w:ascii="Times New Roman" w:hAnsi="Times New Roman"/>
          <w:sz w:val="24"/>
          <w:szCs w:val="24"/>
        </w:rPr>
        <w:t xml:space="preserve"> </w:t>
      </w:r>
      <w:r w:rsidR="0048382B" w:rsidRPr="007D488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18.12.2019</w:t>
      </w:r>
      <w:r w:rsidR="0048382B" w:rsidRPr="00B96310">
        <w:rPr>
          <w:rFonts w:ascii="Times New Roman" w:hAnsi="Times New Roman"/>
          <w:sz w:val="24"/>
          <w:szCs w:val="24"/>
        </w:rPr>
        <w:t>.</w:t>
      </w:r>
    </w:p>
    <w:p w:rsidR="0048382B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 xml:space="preserve">4. </w:t>
      </w:r>
      <w:r w:rsidR="0048382B" w:rsidRPr="0048382B">
        <w:rPr>
          <w:rFonts w:ascii="Times New Roman" w:hAnsi="Times New Roman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48382B">
        <w:rPr>
          <w:rFonts w:ascii="Times New Roman" w:hAnsi="Times New Roman"/>
          <w:sz w:val="24"/>
          <w:szCs w:val="24"/>
        </w:rPr>
        <w:t>.</w:t>
      </w:r>
    </w:p>
    <w:p w:rsidR="003C31C6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5</w:t>
      </w:r>
      <w:r w:rsidR="003C31C6" w:rsidRPr="00B9631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 w:rsidRPr="00B96310">
        <w:rPr>
          <w:rFonts w:ascii="Times New Roman" w:hAnsi="Times New Roman"/>
          <w:sz w:val="24"/>
          <w:szCs w:val="24"/>
        </w:rPr>
        <w:t>Бельскую</w:t>
      </w:r>
      <w:r w:rsidR="00FA1DAA" w:rsidRPr="00B96310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B96310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Глав</w:t>
      </w:r>
      <w:r w:rsidR="00C30571" w:rsidRPr="00B96310">
        <w:rPr>
          <w:rFonts w:ascii="Times New Roman" w:hAnsi="Times New Roman"/>
          <w:sz w:val="24"/>
          <w:szCs w:val="24"/>
        </w:rPr>
        <w:t>а</w:t>
      </w:r>
      <w:r w:rsidRPr="00B9631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="0039176D" w:rsidRPr="00B96310">
        <w:rPr>
          <w:rFonts w:ascii="Times New Roman" w:hAnsi="Times New Roman"/>
          <w:sz w:val="24"/>
          <w:szCs w:val="24"/>
        </w:rPr>
        <w:t xml:space="preserve">       </w:t>
      </w:r>
      <w:r w:rsidRPr="00B96310">
        <w:rPr>
          <w:rFonts w:ascii="Times New Roman" w:hAnsi="Times New Roman"/>
          <w:sz w:val="24"/>
          <w:szCs w:val="24"/>
        </w:rPr>
        <w:t>В.Я.</w:t>
      </w:r>
      <w:r w:rsidR="0080009B" w:rsidRPr="00B96310"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hAnsi="Times New Roman"/>
          <w:sz w:val="24"/>
          <w:szCs w:val="24"/>
        </w:rPr>
        <w:t>Пекарев</w:t>
      </w: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0D00" w:rsidRPr="00B9631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B9631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B96310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B96310" w:rsidSect="0039176D">
          <w:headerReference w:type="default" r:id="rId9"/>
          <w:headerReference w:type="first" r:id="rId10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B96310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775214" w:rsidRPr="00B963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06.12.2017 № 884/12, от 19.12.2017 № 935/12,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24.01.2018 № 22/1, от 21.02.2018 № 125/2,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</w:t>
      </w:r>
      <w:proofErr w:type="gramStart"/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proofErr w:type="gramEnd"/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18.06.2019 № 422/6</w:t>
      </w:r>
      <w:r w:rsidR="004F2B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F2BEB" w:rsidRPr="004F2BEB">
        <w:t xml:space="preserve"> </w:t>
      </w:r>
      <w:r w:rsidR="004F2BEB" w:rsidRPr="004F2BEB">
        <w:rPr>
          <w:rFonts w:ascii="Times New Roman" w:eastAsia="Times New Roman" w:hAnsi="Times New Roman"/>
          <w:sz w:val="24"/>
          <w:szCs w:val="24"/>
          <w:lang w:eastAsia="ru-RU"/>
        </w:rPr>
        <w:t>от 10.12.2019 № 901/12</w:t>
      </w:r>
      <w:r w:rsidRPr="00B963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B96310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>«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>на 2017-2021 годы (далее – «Программа»)</w:t>
      </w:r>
    </w:p>
    <w:p w:rsidR="00E115DC" w:rsidRPr="00B96310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1. </w:t>
      </w:r>
      <w:r w:rsidR="00E115DC" w:rsidRPr="00B96310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B96310">
        <w:rPr>
          <w:rFonts w:ascii="Times New Roman" w:hAnsi="Times New Roman"/>
          <w:sz w:val="24"/>
          <w:szCs w:val="26"/>
        </w:rPr>
        <w:t>П</w:t>
      </w:r>
      <w:r w:rsidR="00755EAB" w:rsidRPr="00B96310">
        <w:rPr>
          <w:rFonts w:ascii="Times New Roman" w:hAnsi="Times New Roman"/>
          <w:sz w:val="24"/>
          <w:szCs w:val="26"/>
        </w:rPr>
        <w:t>рограммы</w:t>
      </w:r>
      <w:r w:rsidR="00E115DC" w:rsidRPr="00B96310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B96310" w:rsidTr="0073322A">
        <w:tc>
          <w:tcPr>
            <w:tcW w:w="1364" w:type="pct"/>
          </w:tcPr>
          <w:p w:rsidR="00E115DC" w:rsidRPr="00B96310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B96310" w:rsidTr="0073322A">
        <w:tc>
          <w:tcPr>
            <w:tcW w:w="1364" w:type="pct"/>
          </w:tcPr>
          <w:p w:rsidR="00887337" w:rsidRPr="00B96310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B96310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B96310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B96310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B96310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B96310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B96310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B96310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B9631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B96310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B96310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B96310" w:rsidTr="003D5BEE">
        <w:tc>
          <w:tcPr>
            <w:tcW w:w="1364" w:type="pct"/>
            <w:vMerge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8C2A00" w:rsidRDefault="001B1433" w:rsidP="008F030A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</w:rPr>
              <w:t>66</w:t>
            </w:r>
            <w:r w:rsidRPr="008C2A00">
              <w:rPr>
                <w:rFonts w:ascii="Times New Roman" w:hAnsi="Times New Roman"/>
                <w:color w:val="000000"/>
              </w:rPr>
              <w:t> </w:t>
            </w:r>
            <w:r w:rsidR="008F030A" w:rsidRPr="008C2A00">
              <w:rPr>
                <w:rFonts w:ascii="Times New Roman" w:hAnsi="Times New Roman"/>
                <w:color w:val="000000"/>
              </w:rPr>
              <w:t>540</w:t>
            </w:r>
            <w:r w:rsidRPr="008C2A00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FE7C6C" w:rsidRDefault="00436182" w:rsidP="0047539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FE7C6C">
              <w:rPr>
                <w:rFonts w:ascii="Times New Roman" w:hAnsi="Times New Roman"/>
                <w:color w:val="000000"/>
              </w:rPr>
              <w:t>8</w:t>
            </w:r>
            <w:r w:rsidR="008F030A" w:rsidRPr="00FE7C6C">
              <w:rPr>
                <w:rFonts w:ascii="Times New Roman" w:hAnsi="Times New Roman"/>
                <w:color w:val="000000"/>
              </w:rPr>
              <w:t>5</w:t>
            </w:r>
            <w:r w:rsidRPr="00FE7C6C">
              <w:rPr>
                <w:rFonts w:ascii="Times New Roman" w:hAnsi="Times New Roman"/>
                <w:color w:val="000000"/>
              </w:rPr>
              <w:t> </w:t>
            </w:r>
            <w:r w:rsidR="00475398" w:rsidRPr="00FE7C6C">
              <w:rPr>
                <w:rFonts w:ascii="Times New Roman" w:hAnsi="Times New Roman"/>
                <w:color w:val="000000"/>
              </w:rPr>
              <w:t>793</w:t>
            </w:r>
            <w:r w:rsidRPr="00FE7C6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8C2A00" w:rsidRDefault="00E1515E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</w:rPr>
              <w:t>18</w:t>
            </w:r>
            <w:r w:rsidR="001B1433" w:rsidRPr="008C2A00">
              <w:rPr>
                <w:rFonts w:ascii="Times New Roman" w:hAnsi="Times New Roman"/>
                <w:color w:val="000000"/>
              </w:rPr>
              <w:t> </w:t>
            </w:r>
            <w:r w:rsidRPr="008C2A00">
              <w:rPr>
                <w:rFonts w:ascii="Times New Roman" w:hAnsi="Times New Roman"/>
                <w:color w:val="000000"/>
              </w:rPr>
              <w:t>037</w:t>
            </w:r>
            <w:r w:rsidR="001B1433" w:rsidRPr="008C2A0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FE7C6C" w:rsidRDefault="00E1515E" w:rsidP="00E1515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7C6C">
              <w:rPr>
                <w:rFonts w:ascii="Times New Roman" w:hAnsi="Times New Roman"/>
                <w:color w:val="000000"/>
              </w:rPr>
              <w:t>3 434</w:t>
            </w:r>
            <w:r w:rsidR="001B1433" w:rsidRPr="00FE7C6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8C2A00" w:rsidRDefault="001B1433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</w:rPr>
              <w:t>8</w:t>
            </w:r>
            <w:r w:rsidR="00E1515E" w:rsidRPr="008C2A00">
              <w:rPr>
                <w:rFonts w:ascii="Times New Roman" w:hAnsi="Times New Roman"/>
                <w:color w:val="000000"/>
              </w:rPr>
              <w:t>4</w:t>
            </w:r>
            <w:r w:rsidRPr="008C2A00">
              <w:rPr>
                <w:rFonts w:ascii="Times New Roman" w:hAnsi="Times New Roman"/>
                <w:color w:val="000000"/>
              </w:rPr>
              <w:t> </w:t>
            </w:r>
            <w:r w:rsidR="00E1515E" w:rsidRPr="008C2A00">
              <w:rPr>
                <w:rFonts w:ascii="Times New Roman" w:hAnsi="Times New Roman"/>
                <w:color w:val="000000"/>
              </w:rPr>
              <w:t>577</w:t>
            </w:r>
            <w:r w:rsidRPr="008C2A00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FE7C6C" w:rsidRDefault="00E1515E" w:rsidP="00C0755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FE7C6C">
              <w:rPr>
                <w:rFonts w:ascii="Times New Roman" w:hAnsi="Times New Roman"/>
                <w:color w:val="000000"/>
              </w:rPr>
              <w:t>89</w:t>
            </w:r>
            <w:r w:rsidR="00436182" w:rsidRPr="00FE7C6C">
              <w:rPr>
                <w:rFonts w:ascii="Times New Roman" w:hAnsi="Times New Roman"/>
                <w:color w:val="000000"/>
              </w:rPr>
              <w:t> </w:t>
            </w:r>
            <w:r w:rsidR="00C0755D" w:rsidRPr="00FE7C6C">
              <w:rPr>
                <w:rFonts w:ascii="Times New Roman" w:hAnsi="Times New Roman"/>
                <w:color w:val="000000"/>
              </w:rPr>
              <w:t>227</w:t>
            </w:r>
            <w:r w:rsidR="00436182" w:rsidRPr="00FE7C6C">
              <w:rPr>
                <w:rFonts w:ascii="Times New Roman" w:hAnsi="Times New Roman"/>
                <w:color w:val="000000"/>
              </w:rPr>
              <w:t xml:space="preserve">,00 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96310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96310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B96310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B96310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B96310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B96310">
        <w:rPr>
          <w:rFonts w:ascii="Times New Roman" w:hAnsi="Times New Roman"/>
          <w:sz w:val="24"/>
          <w:szCs w:val="24"/>
        </w:rPr>
        <w:br/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B96310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B96310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B963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B96310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B96310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B96310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</w:t>
      </w:r>
      <w:r w:rsidR="00A25B0A" w:rsidRPr="00B96310">
        <w:rPr>
          <w:rFonts w:ascii="Times New Roman" w:hAnsi="Times New Roman"/>
          <w:sz w:val="24"/>
          <w:szCs w:val="24"/>
          <w:lang w:eastAsia="ru-RU"/>
        </w:rPr>
        <w:t>П</w:t>
      </w:r>
      <w:r w:rsidRPr="00B96310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</w:t>
      </w:r>
      <w:r w:rsidR="00E40FAE">
        <w:rPr>
          <w:rFonts w:ascii="Times New Roman" w:hAnsi="Times New Roman"/>
          <w:sz w:val="24"/>
          <w:szCs w:val="24"/>
          <w:lang w:eastAsia="ru-RU"/>
        </w:rPr>
        <w:t>»</w:t>
      </w:r>
      <w:r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B96310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B9631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B96310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B96310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B96310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9</w:t>
            </w:r>
            <w:r w:rsidR="00054C24"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B96310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</w:t>
            </w:r>
            <w:r w:rsidR="006547B5" w:rsidRPr="00B96310">
              <w:rPr>
                <w:rFonts w:ascii="Times New Roman" w:hAnsi="Times New Roman"/>
              </w:rPr>
              <w:t>2</w:t>
            </w:r>
          </w:p>
        </w:tc>
      </w:tr>
      <w:tr w:rsidR="0045699A" w:rsidRPr="00B96310" w:rsidTr="00D70A9F">
        <w:trPr>
          <w:trHeight w:val="432"/>
        </w:trPr>
        <w:tc>
          <w:tcPr>
            <w:tcW w:w="597" w:type="dxa"/>
            <w:hideMark/>
          </w:tcPr>
          <w:p w:rsidR="0045699A" w:rsidRPr="00B96310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3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B96310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Pr="00B96310">
              <w:rPr>
                <w:rFonts w:ascii="Times New Roman" w:hAnsi="Times New Roman"/>
              </w:rPr>
              <w:t>*</w:t>
            </w:r>
            <w:r w:rsidR="007022B8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03</w:t>
            </w:r>
          </w:p>
        </w:tc>
      </w:tr>
      <w:tr w:rsidR="007B4689" w:rsidRPr="00B96310" w:rsidTr="00BB2CCE">
        <w:trPr>
          <w:trHeight w:val="241"/>
        </w:trPr>
        <w:tc>
          <w:tcPr>
            <w:tcW w:w="597" w:type="dxa"/>
          </w:tcPr>
          <w:p w:rsidR="007B4689" w:rsidRPr="00B96310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4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B96310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 xml:space="preserve">Доля </w:t>
            </w:r>
            <w:r w:rsidR="0090676E" w:rsidRPr="00B96310">
              <w:rPr>
                <w:rFonts w:ascii="Times New Roman" w:hAnsi="Times New Roman"/>
              </w:rPr>
              <w:t>заявителей</w:t>
            </w:r>
            <w:r w:rsidRPr="00B96310">
              <w:rPr>
                <w:rFonts w:ascii="Times New Roman" w:hAnsi="Times New Roman"/>
              </w:rPr>
              <w:t>, ожидающих в очереди более 12 минут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="00E80D10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B96310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B96310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B96310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B96310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B96310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B9631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96310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B96310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B963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  <w:r w:rsidR="000D4A15" w:rsidRPr="00B96310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Pr="00B96310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96310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hAnsi="Times New Roman"/>
          <w:sz w:val="20"/>
          <w:szCs w:val="16"/>
        </w:rPr>
        <w:t xml:space="preserve">* </w:t>
      </w:r>
      <w:r w:rsidRPr="00B96310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96310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B96310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B96310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B96310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B96310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B96310" w:rsidRDefault="009021A5" w:rsidP="009021A5">
      <w:pPr>
        <w:spacing w:after="0" w:line="240" w:lineRule="auto"/>
        <w:rPr>
          <w:rFonts w:ascii="Times New Roman" w:hAnsi="Times New Roman"/>
          <w:bCs/>
          <w:sz w:val="8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96310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96310" w:rsidRDefault="00A7691E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8F645F" w:rsidP="008F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</w:t>
            </w:r>
          </w:p>
          <w:p w:rsidR="008F645F" w:rsidRPr="00B96310" w:rsidRDefault="00797C26" w:rsidP="008F645F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8F645F" w:rsidRPr="00B96310">
              <w:rPr>
                <w:rFonts w:ascii="Times New Roman" w:hAnsi="Times New Roman"/>
              </w:rPr>
              <w:t>, где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У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4,5</w:t>
            </w:r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количество оценок «4» и «5» по всем офисам МФЦ, полученных посредством СМС-опросов;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Н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оценок по всем офисам МФЦ, полученных посредством СМС - опросов.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91%.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Статистические источники – данные ИАС МКГУ  </w:t>
            </w:r>
          </w:p>
          <w:p w:rsidR="005970C4" w:rsidRPr="00B96310" w:rsidRDefault="008F645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ежеквартально,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96310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B96310" w:rsidRDefault="00797C26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 w:rsidRPr="00B96310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96310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96310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B96310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B96310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B96310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O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T – </w:t>
            </w:r>
            <w:r w:rsidR="00606F36" w:rsidRPr="00B96310">
              <w:rPr>
                <w:rFonts w:ascii="Times New Roman" w:eastAsia="Times New Roman" w:hAnsi="Times New Roman"/>
                <w:sz w:val="20"/>
                <w:szCs w:val="18"/>
              </w:rPr>
              <w:t>общее количество заявителей,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Единица измерения – процент.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Статистические источники – данные АСУ «Очередь».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Периодичность представления – ежеквартально, ежегодно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При расчете показателя доля заявителей, ожидающих в очереди более 12 минут (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IV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квартале 2019 года.</w:t>
            </w:r>
          </w:p>
        </w:tc>
      </w:tr>
    </w:tbl>
    <w:p w:rsidR="009021A5" w:rsidRPr="00B96310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96310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z w:val="24"/>
        </w:rPr>
        <w:lastRenderedPageBreak/>
        <w:t xml:space="preserve">7. </w:t>
      </w:r>
      <w:r w:rsidRPr="00B96310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B96310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B96310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B96310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8</w:t>
      </w:r>
      <w:r w:rsidR="00DF0ED0" w:rsidRPr="00B96310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B96310">
        <w:rPr>
          <w:rFonts w:ascii="Times New Roman" w:hAnsi="Times New Roman"/>
          <w:spacing w:val="-4"/>
          <w:sz w:val="24"/>
        </w:rPr>
        <w:t>П</w:t>
      </w:r>
      <w:r w:rsidRPr="00B96310">
        <w:rPr>
          <w:rFonts w:ascii="Times New Roman" w:hAnsi="Times New Roman"/>
          <w:spacing w:val="-4"/>
          <w:sz w:val="24"/>
        </w:rPr>
        <w:t>рограммы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B96310">
        <w:rPr>
          <w:rFonts w:ascii="Times New Roman" w:hAnsi="Times New Roman"/>
          <w:bCs/>
          <w:spacing w:val="-4"/>
          <w:sz w:val="24"/>
        </w:rPr>
        <w:t xml:space="preserve"> </w:t>
      </w:r>
      <w:r w:rsidRPr="00B96310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B96310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B96310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B96310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B96310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Pr="00B96310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B96310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96310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96310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96310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B96310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B96310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B96310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B96310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72379E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sz w:val="21"/>
                <w:szCs w:val="21"/>
              </w:rPr>
              <w:t>381</w:t>
            </w:r>
            <w:r w:rsidR="000A5319" w:rsidRPr="008C2A00">
              <w:rPr>
                <w:rFonts w:ascii="Times New Roman" w:hAnsi="Times New Roman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sz w:val="21"/>
                <w:szCs w:val="21"/>
              </w:rPr>
              <w:t>798</w:t>
            </w:r>
            <w:r w:rsidR="000A5319" w:rsidRPr="008C2A00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FE7C6C" w:rsidRDefault="000A5319" w:rsidP="006926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72379E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6926E6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926E6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B96310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B96310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</w:t>
            </w:r>
          </w:p>
        </w:tc>
      </w:tr>
      <w:tr w:rsidR="000A5319" w:rsidRPr="00B96310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8C2A00" w:rsidRDefault="0072379E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0A531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939</w:t>
            </w:r>
            <w:r w:rsidR="000A531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FE7C6C" w:rsidRDefault="000A5319" w:rsidP="00475398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475398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793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C2A00" w:rsidRDefault="0072379E" w:rsidP="0072379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B270A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FE7C6C" w:rsidRDefault="00857633" w:rsidP="0085763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B96310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8C2A00" w:rsidRDefault="000A5319" w:rsidP="0088197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  <w:r w:rsidR="0088197C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8197C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192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FE7C6C" w:rsidRDefault="00857633" w:rsidP="00475398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  <w:r w:rsidR="000A5319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475398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  <w:r w:rsidR="000A5319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75398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0A5319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B96310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B9631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8C2A00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2361AA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883</w:t>
            </w:r>
            <w:r w:rsidR="002361AA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FE7C6C" w:rsidRDefault="000A5319" w:rsidP="00475398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475398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789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75398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C2A00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309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8C2A00" w:rsidRDefault="00857633" w:rsidP="0085763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3 040,00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B96310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B96310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B96310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</w:t>
            </w: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избирательные комиссии организовано в МФЦ</w:t>
            </w:r>
          </w:p>
        </w:tc>
      </w:tr>
      <w:tr w:rsidR="003E05B0" w:rsidRPr="00B96310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B96310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B96310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B96310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B96310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B96310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8C2A00" w:rsidRDefault="001B1433" w:rsidP="00EC666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EC6661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C6661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577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FE7C6C" w:rsidRDefault="00E36BB5" w:rsidP="006926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2376A7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1433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926E6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227</w:t>
            </w:r>
            <w:r w:rsidR="001B1433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926E6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1B1433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8C2A00" w:rsidRDefault="001B1433" w:rsidP="00552D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52D6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540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FE7C6C" w:rsidRDefault="00E36BB5" w:rsidP="00975C0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1B1433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975C02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793</w:t>
            </w:r>
            <w:r w:rsidR="001B1433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975C02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1B1433" w:rsidRPr="00FE7C6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8197C" w:rsidRPr="00B96310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8197C" w:rsidRPr="008C2A00" w:rsidRDefault="002376A7" w:rsidP="002376A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037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Pr="00B96310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».</w:t>
      </w:r>
    </w:p>
    <w:p w:rsidR="00972241" w:rsidRPr="00B96310" w:rsidRDefault="00972241" w:rsidP="00797C26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br w:type="page"/>
      </w:r>
    </w:p>
    <w:p w:rsidR="00972241" w:rsidRPr="00B96310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RPr="00B96310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A7405" w:rsidRPr="00EA7405" w:rsidRDefault="00EA7405" w:rsidP="005C1ACE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C6" w:rsidRDefault="000348C6">
      <w:pPr>
        <w:spacing w:after="0" w:line="240" w:lineRule="auto"/>
      </w:pPr>
      <w:r>
        <w:separator/>
      </w:r>
    </w:p>
  </w:endnote>
  <w:endnote w:type="continuationSeparator" w:id="0">
    <w:p w:rsidR="000348C6" w:rsidRDefault="0003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C6" w:rsidRDefault="000348C6">
      <w:pPr>
        <w:spacing w:after="0" w:line="240" w:lineRule="auto"/>
      </w:pPr>
      <w:r>
        <w:separator/>
      </w:r>
    </w:p>
  </w:footnote>
  <w:footnote w:type="continuationSeparator" w:id="0">
    <w:p w:rsidR="000348C6" w:rsidRDefault="0003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6926E6" w:rsidRDefault="006926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C26">
          <w:rPr>
            <w:noProof/>
          </w:rPr>
          <w:t>7</w:t>
        </w:r>
        <w:r>
          <w:fldChar w:fldCharType="end"/>
        </w:r>
      </w:p>
    </w:sdtContent>
  </w:sdt>
  <w:p w:rsidR="006926E6" w:rsidRPr="00F07AD0" w:rsidRDefault="006926E6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E6" w:rsidRPr="00E22CF0" w:rsidRDefault="006926E6">
    <w:pPr>
      <w:pStyle w:val="a5"/>
      <w:jc w:val="center"/>
      <w:rPr>
        <w:rFonts w:ascii="Times New Roman" w:hAnsi="Times New Roman"/>
      </w:rPr>
    </w:pPr>
  </w:p>
  <w:p w:rsidR="006926E6" w:rsidRDefault="006926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6926E6" w:rsidRDefault="006926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C26">
          <w:rPr>
            <w:noProof/>
          </w:rPr>
          <w:t>12</w:t>
        </w:r>
        <w:r>
          <w:fldChar w:fldCharType="end"/>
        </w:r>
      </w:p>
    </w:sdtContent>
  </w:sdt>
  <w:p w:rsidR="006926E6" w:rsidRPr="000961EE" w:rsidRDefault="006926E6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E6" w:rsidRPr="00F328E0" w:rsidRDefault="006926E6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6926E6" w:rsidRDefault="006926E6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48C6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24EB"/>
    <w:rsid w:val="000B2941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0DBF"/>
    <w:rsid w:val="00151DA0"/>
    <w:rsid w:val="00151EEB"/>
    <w:rsid w:val="00152186"/>
    <w:rsid w:val="00154B54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B40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A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E7302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6182"/>
    <w:rsid w:val="00437A91"/>
    <w:rsid w:val="00437F99"/>
    <w:rsid w:val="00441799"/>
    <w:rsid w:val="0044265F"/>
    <w:rsid w:val="00442F13"/>
    <w:rsid w:val="00444DE6"/>
    <w:rsid w:val="00445560"/>
    <w:rsid w:val="004456B7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5398"/>
    <w:rsid w:val="00476A42"/>
    <w:rsid w:val="00482DA4"/>
    <w:rsid w:val="0048382B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18CB"/>
    <w:rsid w:val="004E35F8"/>
    <w:rsid w:val="004E55CE"/>
    <w:rsid w:val="004F178B"/>
    <w:rsid w:val="004F1EC6"/>
    <w:rsid w:val="004F25FA"/>
    <w:rsid w:val="004F2BEB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2D69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1ACE"/>
    <w:rsid w:val="005C2FE1"/>
    <w:rsid w:val="005C3083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F36"/>
    <w:rsid w:val="006070B6"/>
    <w:rsid w:val="006126E3"/>
    <w:rsid w:val="0061550C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3CF9"/>
    <w:rsid w:val="006547B5"/>
    <w:rsid w:val="00663240"/>
    <w:rsid w:val="006635A7"/>
    <w:rsid w:val="00665E85"/>
    <w:rsid w:val="00665E95"/>
    <w:rsid w:val="00672904"/>
    <w:rsid w:val="006731DA"/>
    <w:rsid w:val="006736F2"/>
    <w:rsid w:val="00674B18"/>
    <w:rsid w:val="00675332"/>
    <w:rsid w:val="006808C7"/>
    <w:rsid w:val="00684B31"/>
    <w:rsid w:val="00685A76"/>
    <w:rsid w:val="00690012"/>
    <w:rsid w:val="006926E6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9E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0D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19F5"/>
    <w:rsid w:val="007930AE"/>
    <w:rsid w:val="00795856"/>
    <w:rsid w:val="00796989"/>
    <w:rsid w:val="00797714"/>
    <w:rsid w:val="00797C26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508"/>
    <w:rsid w:val="007C29CB"/>
    <w:rsid w:val="007C31BB"/>
    <w:rsid w:val="007C7E34"/>
    <w:rsid w:val="007D100D"/>
    <w:rsid w:val="007D2A83"/>
    <w:rsid w:val="007D488A"/>
    <w:rsid w:val="007D63AC"/>
    <w:rsid w:val="007D6FAC"/>
    <w:rsid w:val="007E14FE"/>
    <w:rsid w:val="007E1CAA"/>
    <w:rsid w:val="007E1EDF"/>
    <w:rsid w:val="007E35A6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57633"/>
    <w:rsid w:val="00863A0F"/>
    <w:rsid w:val="00866809"/>
    <w:rsid w:val="008753E4"/>
    <w:rsid w:val="0088147D"/>
    <w:rsid w:val="0088197C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408"/>
    <w:rsid w:val="008C1B03"/>
    <w:rsid w:val="008C254D"/>
    <w:rsid w:val="008C2A00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30A"/>
    <w:rsid w:val="008F06A6"/>
    <w:rsid w:val="008F4659"/>
    <w:rsid w:val="008F645F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44DB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461EF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5C02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DBF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07B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18D"/>
    <w:rsid w:val="00B92289"/>
    <w:rsid w:val="00B92390"/>
    <w:rsid w:val="00B929BD"/>
    <w:rsid w:val="00B92DB4"/>
    <w:rsid w:val="00B92FB3"/>
    <w:rsid w:val="00B93153"/>
    <w:rsid w:val="00B932AB"/>
    <w:rsid w:val="00B945E7"/>
    <w:rsid w:val="00B96310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0755D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61A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1F79"/>
    <w:rsid w:val="00CA3484"/>
    <w:rsid w:val="00CA722F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15E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0FAE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6661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53B4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270A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E7C6C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74B5-1E66-4CBC-A8BE-77C78CD2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42</cp:revision>
  <cp:lastPrinted>2019-11-12T12:24:00Z</cp:lastPrinted>
  <dcterms:created xsi:type="dcterms:W3CDTF">2019-09-16T06:58:00Z</dcterms:created>
  <dcterms:modified xsi:type="dcterms:W3CDTF">2020-01-21T06:03:00Z</dcterms:modified>
</cp:coreProperties>
</file>