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C5A73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D5055C" w:rsidRDefault="00D5055C" w:rsidP="00D5055C">
      <w:pPr>
        <w:pStyle w:val="ConsPlusNormal"/>
        <w:ind w:firstLine="540"/>
        <w:jc w:val="both"/>
      </w:pPr>
    </w:p>
    <w:p w:rsidR="00282242" w:rsidRDefault="00282242" w:rsidP="00282242">
      <w:pPr>
        <w:pStyle w:val="ConsPlusNormal"/>
        <w:ind w:firstLine="540"/>
        <w:jc w:val="both"/>
      </w:pPr>
    </w:p>
    <w:p w:rsidR="00282242" w:rsidRDefault="00282242" w:rsidP="00282242">
      <w:pPr>
        <w:pStyle w:val="ConsPlusNormal"/>
        <w:jc w:val="center"/>
      </w:pPr>
      <w:bookmarkStart w:id="0" w:name="_GoBack"/>
      <w:r>
        <w:t>О внесении дополнений в постановление Администрации городского округа Электросталь Московской области от 27.08.2018 № 791/8 «Об утверждении Административного регламента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bookmarkEnd w:id="0"/>
    </w:p>
    <w:p w:rsidR="00282242" w:rsidRDefault="00282242" w:rsidP="00282242">
      <w:pPr>
        <w:pStyle w:val="ConsPlusNormal"/>
        <w:jc w:val="center"/>
      </w:pPr>
    </w:p>
    <w:p w:rsidR="00282242" w:rsidRDefault="00282242" w:rsidP="00282242">
      <w:pPr>
        <w:pStyle w:val="ConsPlusNormal"/>
        <w:jc w:val="center"/>
      </w:pPr>
    </w:p>
    <w:p w:rsidR="00282242" w:rsidRDefault="00282242" w:rsidP="00282242">
      <w:pPr>
        <w:ind w:firstLine="709"/>
        <w:jc w:val="both"/>
      </w:pPr>
      <w: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постановлением Администрации городского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ПОСТАНОВЛЯЕТ:</w:t>
      </w:r>
    </w:p>
    <w:p w:rsidR="00282242" w:rsidRDefault="00282242" w:rsidP="00282242">
      <w:pPr>
        <w:ind w:firstLine="709"/>
        <w:jc w:val="both"/>
      </w:pPr>
    </w:p>
    <w:p w:rsidR="00282242" w:rsidRDefault="00282242" w:rsidP="00282242">
      <w:pPr>
        <w:pStyle w:val="a7"/>
        <w:numPr>
          <w:ilvl w:val="0"/>
          <w:numId w:val="2"/>
        </w:numPr>
        <w:ind w:left="0" w:firstLine="709"/>
        <w:jc w:val="both"/>
      </w:pPr>
      <w:r>
        <w:t xml:space="preserve">Дополнить раздел </w:t>
      </w:r>
      <w:r>
        <w:rPr>
          <w:lang w:val="en-US"/>
        </w:rPr>
        <w:t>V</w:t>
      </w:r>
      <w:r w:rsidRPr="00282242">
        <w:t xml:space="preserve"> </w:t>
      </w:r>
      <w:r>
        <w:t xml:space="preserve">Административного регламента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 пунктом следующего содержания: </w:t>
      </w:r>
    </w:p>
    <w:p w:rsidR="00282242" w:rsidRDefault="00282242" w:rsidP="00282242">
      <w:pPr>
        <w:pStyle w:val="a7"/>
        <w:ind w:left="709"/>
        <w:jc w:val="both"/>
      </w:pPr>
      <w:r>
        <w:t>«28.22. Администрация, МФЦ вправе оставить жалобу без ответа в следующих случаях:</w:t>
      </w:r>
    </w:p>
    <w:p w:rsidR="00282242" w:rsidRDefault="00282242" w:rsidP="00282242">
      <w:pPr>
        <w:pStyle w:val="ConsPlusNormal"/>
        <w:ind w:firstLine="709"/>
        <w:jc w:val="both"/>
      </w:pPr>
      <w:r>
        <w:t xml:space="preserve">а) наличие в жалобе нецензурных либо оскорбительных выражений, угроз жизни, </w:t>
      </w:r>
      <w:r>
        <w:lastRenderedPageBreak/>
        <w:t>здоровью и имуществу должностного лица, работника, а также членов его семьи;</w:t>
      </w:r>
    </w:p>
    <w:p w:rsidR="00282242" w:rsidRDefault="00282242" w:rsidP="00282242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82242" w:rsidRDefault="00282242" w:rsidP="00282242">
      <w:pPr>
        <w:pStyle w:val="ConsPlusNormal"/>
        <w:ind w:firstLine="709"/>
        <w:jc w:val="both"/>
      </w:pPr>
      <w:r>
        <w:t>Администрация, МФЦ сообщают заявителю об оставлении жалобы без ответа в течение 3 рабочих дней со дня регистрации жалобы.».</w:t>
      </w:r>
    </w:p>
    <w:p w:rsidR="00282242" w:rsidRDefault="00282242" w:rsidP="00282242">
      <w:pPr>
        <w:pStyle w:val="a7"/>
        <w:numPr>
          <w:ilvl w:val="0"/>
          <w:numId w:val="2"/>
        </w:numPr>
        <w:ind w:left="0" w:firstLine="709"/>
        <w:jc w:val="both"/>
      </w:pPr>
      <w:bookmarkStart w:id="1" w:name="_Toc519528435"/>
      <w:bookmarkStart w:id="2" w:name="_Toc519527794"/>
      <w:r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>
          <w:rPr>
            <w:rStyle w:val="a8"/>
          </w:rPr>
          <w:t>www.electrostal.ru</w:t>
        </w:r>
      </w:hyperlink>
      <w:r>
        <w:t>.</w:t>
      </w:r>
      <w:bookmarkEnd w:id="1"/>
      <w:bookmarkEnd w:id="2"/>
    </w:p>
    <w:p w:rsidR="00282242" w:rsidRDefault="00282242" w:rsidP="00282242">
      <w:pPr>
        <w:numPr>
          <w:ilvl w:val="0"/>
          <w:numId w:val="2"/>
        </w:numPr>
        <w:ind w:left="0" w:firstLine="709"/>
        <w:jc w:val="both"/>
      </w:pPr>
      <w:bookmarkStart w:id="3" w:name="_Toc519528437"/>
      <w:bookmarkStart w:id="4" w:name="_Toc519527796"/>
      <w: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3"/>
      <w:bookmarkEnd w:id="4"/>
    </w:p>
    <w:p w:rsidR="00282242" w:rsidRDefault="00282242" w:rsidP="00282242">
      <w:pPr>
        <w:numPr>
          <w:ilvl w:val="0"/>
          <w:numId w:val="2"/>
        </w:numPr>
        <w:ind w:left="0" w:firstLine="709"/>
        <w:jc w:val="both"/>
      </w:pPr>
      <w:bookmarkStart w:id="5" w:name="_Toc519528438"/>
      <w:bookmarkStart w:id="6" w:name="_Toc519527797"/>
      <w: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5"/>
      <w:bookmarkEnd w:id="6"/>
    </w:p>
    <w:p w:rsidR="00282242" w:rsidRPr="0089306D" w:rsidRDefault="00282242" w:rsidP="00282242">
      <w:pPr>
        <w:pStyle w:val="1-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82242" w:rsidRDefault="00282242" w:rsidP="00282242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7" w:name="_Toc519528439"/>
      <w:bookmarkStart w:id="8" w:name="_Toc519527798"/>
      <w:r>
        <w:rPr>
          <w:b w:val="0"/>
          <w:color w:val="000000" w:themeColor="text1"/>
          <w:sz w:val="24"/>
          <w:szCs w:val="24"/>
        </w:rPr>
        <w:t>Глава городского округа                                                                               В.Я.</w:t>
      </w:r>
      <w:r w:rsidR="0089306D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Пекарев</w:t>
      </w:r>
      <w:bookmarkEnd w:id="7"/>
      <w:bookmarkEnd w:id="8"/>
    </w:p>
    <w:sectPr w:rsidR="00282242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82242"/>
    <w:rsid w:val="002C2ABF"/>
    <w:rsid w:val="002E796F"/>
    <w:rsid w:val="003B6483"/>
    <w:rsid w:val="003B6B44"/>
    <w:rsid w:val="003F31D4"/>
    <w:rsid w:val="00403261"/>
    <w:rsid w:val="00491D93"/>
    <w:rsid w:val="004C0E0E"/>
    <w:rsid w:val="004C5A73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89306D"/>
    <w:rsid w:val="00902FB9"/>
    <w:rsid w:val="00931221"/>
    <w:rsid w:val="009A19A1"/>
    <w:rsid w:val="009C4F65"/>
    <w:rsid w:val="00A37D17"/>
    <w:rsid w:val="00A8176C"/>
    <w:rsid w:val="00AA2C4B"/>
    <w:rsid w:val="00AC4C04"/>
    <w:rsid w:val="00B74758"/>
    <w:rsid w:val="00B75C77"/>
    <w:rsid w:val="00B867A7"/>
    <w:rsid w:val="00BF6853"/>
    <w:rsid w:val="00C15259"/>
    <w:rsid w:val="00C51C8A"/>
    <w:rsid w:val="00CF203A"/>
    <w:rsid w:val="00D5055C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FF2175-261D-45E3-9E39-0461B3A2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3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F203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203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F203A"/>
    <w:pPr>
      <w:ind w:firstLine="720"/>
      <w:jc w:val="both"/>
    </w:pPr>
  </w:style>
  <w:style w:type="paragraph" w:styleId="2">
    <w:name w:val="Body Text Indent 2"/>
    <w:basedOn w:val="a"/>
    <w:rsid w:val="00CF203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5055C"/>
    <w:pPr>
      <w:widowControl w:val="0"/>
      <w:autoSpaceDE w:val="0"/>
      <w:autoSpaceDN w:val="0"/>
    </w:pPr>
    <w:rPr>
      <w:sz w:val="24"/>
    </w:rPr>
  </w:style>
  <w:style w:type="paragraph" w:styleId="a7">
    <w:name w:val="List Paragraph"/>
    <w:basedOn w:val="a"/>
    <w:uiPriority w:val="34"/>
    <w:qFormat/>
    <w:rsid w:val="00D5055C"/>
    <w:pPr>
      <w:ind w:left="720"/>
      <w:contextualSpacing/>
    </w:pPr>
  </w:style>
  <w:style w:type="character" w:styleId="a8">
    <w:name w:val="Hyperlink"/>
    <w:uiPriority w:val="99"/>
    <w:unhideWhenUsed/>
    <w:rsid w:val="00D5055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055C"/>
    <w:rPr>
      <w:sz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D5055C"/>
    <w:pPr>
      <w:spacing w:before="240" w:after="240" w:line="276" w:lineRule="auto"/>
      <w:jc w:val="center"/>
    </w:pPr>
    <w:rPr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5</cp:revision>
  <cp:lastPrinted>2017-11-24T12:14:00Z</cp:lastPrinted>
  <dcterms:created xsi:type="dcterms:W3CDTF">2018-09-12T09:58:00Z</dcterms:created>
  <dcterms:modified xsi:type="dcterms:W3CDTF">2018-09-13T07:03:00Z</dcterms:modified>
</cp:coreProperties>
</file>