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7D" w:rsidRPr="003A6E5A" w:rsidRDefault="00D6487D" w:rsidP="00D648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D6487D" w:rsidRPr="003A6E5A" w:rsidRDefault="00D6487D" w:rsidP="00D6487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3A6E5A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D6487D" w:rsidRPr="003A6E5A" w:rsidRDefault="00D6487D" w:rsidP="008B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3F90" w:rsidRPr="00D13F90" w:rsidRDefault="00D6487D" w:rsidP="00D13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r w:rsidR="00D13F90" w:rsidRPr="00D13F90">
        <w:rPr>
          <w:rFonts w:ascii="Times New Roman" w:hAnsi="Times New Roman" w:cs="Times New Roman"/>
          <w:sz w:val="24"/>
          <w:szCs w:val="24"/>
        </w:rPr>
        <w:t>8. Порядок предоставления молодой семье - участнице</w:t>
      </w: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мероприятия ведомственной целевой программы и Подпрограммы 2</w:t>
      </w: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в случае рождения (усыновления или удочерения) ребенка</w:t>
      </w: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дополнительной социальной выплаты для погашения части</w:t>
      </w: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расходов, связанных с приобретением жилого помещения</w:t>
      </w: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или созданием объекта индивидуального</w:t>
      </w: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bookmarkEnd w:id="1"/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90" w:rsidRPr="00D13F90" w:rsidRDefault="00D13F90" w:rsidP="00D1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 xml:space="preserve">58. Молодой семье - участнице мероприятия ведомственной целевой программы и Подпрограммы 2 при рождении (усыновлении или удочерении)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(средней) стоимости жилья для погашения части расходов, направленных на цели, предусмотренные </w:t>
      </w:r>
      <w:hyperlink r:id="rId4" w:history="1">
        <w:r w:rsidRPr="00D13F90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D13F90">
        <w:rPr>
          <w:rFonts w:ascii="Times New Roman" w:hAnsi="Times New Roman" w:cs="Times New Roman"/>
          <w:sz w:val="24"/>
          <w:szCs w:val="24"/>
        </w:rPr>
        <w:t xml:space="preserve"> настоящих Правил (далее - дополнительная социальная выплата).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 xml:space="preserve">59. Дополнительная социальная выплата предоставляется молодой семье - участнице мероприятия ведомственной целевой программы и Подпрограммы 2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цели, предусмотренные </w:t>
      </w:r>
      <w:hyperlink r:id="rId5" w:history="1">
        <w:r w:rsidRPr="00D13F90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D13F9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60. Для получения дополнительной социальной выплаты молодая семья - участница мероприятия ведомственной целевой программы и Подпрограммы 2 в срок не позднее 30 рабочих дней с даты рождения (усыновления или удочерения) ребенка представляет в уполномоченный орган следующие документы: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заявление о предоставлении дополнительной социальной выплаты в случае рождения (усыновления или удочерения) ребенка в период реализации мероприятия ведомственной целевой программы и Подпрограммы 2;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либо документы, подтверждающие усыновление или удочерение ребенка.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61. Уполномоченный орган организует работу по проверке сведений, содержащихся в документах, и в течение 5 рабочих дней с даты представления этих документов осуществляет расчет дополнительной социальной выплаты.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62. Расчет дополнительной социальной выплаты осуществляется исходя из расчетной (средней) стоимости жилья, рассчитанной на момент утверждения списка претендентов.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 xml:space="preserve">63. Уполномоченный орган направляет Государственному заказчику </w:t>
      </w:r>
      <w:hyperlink r:id="rId6" w:history="1">
        <w:r w:rsidRPr="00D13F90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D13F90">
        <w:rPr>
          <w:rFonts w:ascii="Times New Roman" w:hAnsi="Times New Roman" w:cs="Times New Roman"/>
          <w:sz w:val="24"/>
          <w:szCs w:val="24"/>
        </w:rPr>
        <w:t xml:space="preserve"> размера дополнительной социальной выплаты на согласование по форме 8 к настоящим Правилам.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lastRenderedPageBreak/>
        <w:t>64. На основании данных, полученных от уполномоченных органов, Государственный заказчик вносит изменения в список претендентов в порядке, установленном Государственным заказчиком.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 xml:space="preserve">65. Уполномоченный орган в течение срока действия </w:t>
      </w:r>
      <w:hyperlink r:id="rId7" w:history="1">
        <w:r w:rsidRPr="00D13F90">
          <w:rPr>
            <w:rFonts w:ascii="Times New Roman" w:hAnsi="Times New Roman" w:cs="Times New Roman"/>
            <w:sz w:val="24"/>
            <w:szCs w:val="24"/>
          </w:rPr>
          <w:t>свидетельства</w:t>
        </w:r>
      </w:hyperlink>
      <w:r w:rsidRPr="00D13F90">
        <w:rPr>
          <w:rFonts w:ascii="Times New Roman" w:hAnsi="Times New Roman" w:cs="Times New Roman"/>
          <w:sz w:val="24"/>
          <w:szCs w:val="24"/>
        </w:rPr>
        <w:t xml:space="preserve"> производит оформление свидетельств на получение дополнительной социальной выплаты по форме 14 к настоящим Правилам и выдачу их молодым семьям.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Размер дополнительной социальной выплаты рассчитывается исходя из расчетной (средней) стоимости жилья, рассчитанной на момент утверждения списка претендентов, указывается в свидетельстве на получение дополнительной социальной выплаты и остается неизменным в течение всего срока его действия. Срок действия свидетельства на получение дополнительной социальной выплаты ограничивается сроком действия основного свидетельства.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66. Срок представления свидетельства на получение дополнительной социальной выплаты в банк составляет не более одного месяца с даты его выдачи.</w:t>
      </w:r>
    </w:p>
    <w:p w:rsidR="00D13F90" w:rsidRPr="00D13F90" w:rsidRDefault="00D13F90" w:rsidP="00D13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67.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органом местного самоуправления.</w:t>
      </w:r>
    </w:p>
    <w:p w:rsidR="00417027" w:rsidRPr="009D7117" w:rsidRDefault="00D13F90" w:rsidP="009D71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90">
        <w:rPr>
          <w:rFonts w:ascii="Times New Roman" w:hAnsi="Times New Roman" w:cs="Times New Roman"/>
          <w:sz w:val="24"/>
          <w:szCs w:val="24"/>
        </w:rPr>
        <w:t>68.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органом местного самоуправления муниципального образования Московской области.</w:t>
      </w:r>
      <w:r w:rsidR="00D6487D" w:rsidRPr="00D13F90">
        <w:rPr>
          <w:rFonts w:ascii="Times New Roman" w:hAnsi="Times New Roman" w:cs="Times New Roman"/>
          <w:sz w:val="24"/>
          <w:szCs w:val="24"/>
        </w:rPr>
        <w:t>»</w:t>
      </w:r>
    </w:p>
    <w:sectPr w:rsidR="00417027" w:rsidRPr="009D7117" w:rsidSect="009D7117">
      <w:pgSz w:w="11905" w:h="16838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E28"/>
    <w:rsid w:val="003A6E5A"/>
    <w:rsid w:val="00417027"/>
    <w:rsid w:val="0071707A"/>
    <w:rsid w:val="008B1E28"/>
    <w:rsid w:val="009D7117"/>
    <w:rsid w:val="00D13F90"/>
    <w:rsid w:val="00D6487D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69FB-89B8-4A6B-946F-812875AC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807D55848DD81D3D84E57C77F186E538758E04FE16BE43D2BEABB4FFCA510A42D7DE47E3E716F0D40B78BB813712621DBF5BB94530F9F2oAk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807D55848DD81D3D84E57C77F186E538758E04FE16BE43D2BEABB4FFCA510A42D7DE47E3E716F8D50B78BB813712621DBF5BB94530F9F2oAkAI" TargetMode="External"/><Relationship Id="rId5" Type="http://schemas.openxmlformats.org/officeDocument/2006/relationships/hyperlink" Target="consultantplus://offline/ref=5D807D55848DD81D3D84E57C77F186E538758E04FE16BE43D2BEABB4FFCA510A42D7DE47E3E410FFDC0B78BB813712621DBF5BB94530F9F2oAkAI" TargetMode="External"/><Relationship Id="rId4" Type="http://schemas.openxmlformats.org/officeDocument/2006/relationships/hyperlink" Target="consultantplus://offline/ref=5D807D55848DD81D3D84E57C77F186E538758E04FE16BE43D2BEABB4FFCA510A42D7DE47E3E410FFDC0B78BB813712621DBF5BB94530F9F2oAk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6</cp:revision>
  <dcterms:created xsi:type="dcterms:W3CDTF">2018-02-08T10:44:00Z</dcterms:created>
  <dcterms:modified xsi:type="dcterms:W3CDTF">2021-04-12T13:45:00Z</dcterms:modified>
</cp:coreProperties>
</file>