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0B4FC3" w:rsidP="00AB247F">
      <w:pPr>
        <w:ind w:left="-1560" w:right="-567"/>
        <w:jc w:val="center"/>
        <w:outlineLvl w:val="0"/>
      </w:pPr>
      <w:r>
        <w:t xml:space="preserve"> _______________ № ____________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FC00F6" w:rsidRDefault="00FC00F6" w:rsidP="00417D18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FC00F6" w:rsidP="00DA4118">
      <w:pPr>
        <w:autoSpaceDE w:val="0"/>
        <w:autoSpaceDN w:val="0"/>
        <w:adjustRightInd w:val="0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Об утверждении программы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«Укрепление общественного здоровья на территории </w:t>
      </w:r>
      <w:r w:rsidR="00AB247F">
        <w:rPr>
          <w:rFonts w:cs="Times New Roman"/>
          <w:bCs/>
        </w:rPr>
        <w:t xml:space="preserve">городского округа Электросталь Московской области </w:t>
      </w:r>
      <w:r>
        <w:rPr>
          <w:rFonts w:cs="Times New Roman"/>
          <w:bCs/>
        </w:rPr>
        <w:t>до 2024 года»</w:t>
      </w:r>
      <w:bookmarkEnd w:id="0"/>
    </w:p>
    <w:p w:rsidR="00AB247F" w:rsidRDefault="00AB247F" w:rsidP="003B37CA">
      <w:pPr>
        <w:autoSpaceDE w:val="0"/>
        <w:autoSpaceDN w:val="0"/>
        <w:adjustRightInd w:val="0"/>
        <w:rPr>
          <w:rFonts w:cs="Times New Roman"/>
        </w:rPr>
      </w:pPr>
    </w:p>
    <w:p w:rsidR="00FC00F6" w:rsidRDefault="00FC00F6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FC00F6" w:rsidRDefault="00FC00F6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E24999" w:rsidRDefault="00D37112" w:rsidP="00FC00F6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</w:t>
      </w:r>
      <w:r w:rsidRPr="00B92A3B">
        <w:rPr>
          <w:rFonts w:cs="Times New Roman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</w:t>
      </w:r>
      <w:r w:rsidR="00FC00F6">
        <w:rPr>
          <w:rFonts w:cs="Times New Roman"/>
        </w:rPr>
        <w:t>,</w:t>
      </w:r>
      <w:r w:rsidRPr="00B92A3B">
        <w:rPr>
          <w:rFonts w:cs="Times New Roman"/>
        </w:rPr>
        <w:t xml:space="preserve"> </w:t>
      </w:r>
      <w:r w:rsidR="00AB247F" w:rsidRPr="00EC106C">
        <w:rPr>
          <w:kern w:val="16"/>
        </w:rPr>
        <w:t xml:space="preserve">Администрация </w:t>
      </w:r>
      <w:r w:rsidR="00AB247F" w:rsidRPr="00EC106C">
        <w:t>городского округа Электросталь Московской области ПОСТАНОВЛЯЕТ:</w:t>
      </w:r>
    </w:p>
    <w:p w:rsidR="00FC00F6" w:rsidRDefault="00FC00F6" w:rsidP="00FC00F6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</w:rPr>
        <w:t xml:space="preserve">        </w:t>
      </w:r>
      <w:r w:rsidR="00EC106C"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</w:t>
      </w:r>
      <w:r>
        <w:rPr>
          <w:rFonts w:cs="Times New Roman"/>
        </w:rPr>
        <w:t xml:space="preserve">Утвердить программу </w:t>
      </w:r>
      <w:r>
        <w:rPr>
          <w:rFonts w:cs="Times New Roman"/>
          <w:bCs/>
        </w:rPr>
        <w:t xml:space="preserve">«Укрепление общественного здоровья на территории </w:t>
      </w:r>
    </w:p>
    <w:p w:rsidR="00FC00F6" w:rsidRDefault="00FC00F6" w:rsidP="00FC00F6">
      <w:pPr>
        <w:autoSpaceDE w:val="0"/>
        <w:autoSpaceDN w:val="0"/>
        <w:adjustRightInd w:val="0"/>
        <w:jc w:val="both"/>
        <w:rPr>
          <w:rFonts w:cs="Times New Roman"/>
          <w:bCs/>
        </w:rPr>
      </w:pPr>
      <w:r>
        <w:rPr>
          <w:rFonts w:cs="Times New Roman"/>
          <w:bCs/>
        </w:rPr>
        <w:t>городского округа Э</w:t>
      </w:r>
      <w:r w:rsidR="00DA4118">
        <w:rPr>
          <w:rFonts w:cs="Times New Roman"/>
          <w:bCs/>
        </w:rPr>
        <w:t xml:space="preserve">лектросталь Московской области </w:t>
      </w:r>
      <w:r>
        <w:rPr>
          <w:rFonts w:cs="Times New Roman"/>
          <w:bCs/>
        </w:rPr>
        <w:t>до 2024 года» (Приложение № 1).</w:t>
      </w:r>
    </w:p>
    <w:p w:rsidR="00E24999" w:rsidRDefault="00FC00F6" w:rsidP="00FC00F6">
      <w:pPr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     </w:t>
      </w:r>
      <w:r w:rsidR="00AB247F"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AB247F" w:rsidRPr="00EC106C">
          <w:rPr>
            <w:rStyle w:val="a9"/>
            <w:color w:val="auto"/>
            <w:u w:val="none"/>
          </w:rPr>
          <w:t>www.electrostal.ru</w:t>
        </w:r>
      </w:hyperlink>
      <w:r w:rsidR="00AB247F" w:rsidRPr="00EC106C">
        <w:t>.</w:t>
      </w:r>
    </w:p>
    <w:p w:rsidR="00E24999" w:rsidRDefault="00AB247F" w:rsidP="00FC00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t xml:space="preserve">3. </w:t>
      </w:r>
      <w:r w:rsidR="00417D18"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E24999" w:rsidP="00FC00F6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Pr="00EC106C" w:rsidRDefault="00AB247F" w:rsidP="00FC00F6">
      <w:pPr>
        <w:jc w:val="both"/>
        <w:rPr>
          <w:rFonts w:cs="Times New Roman"/>
        </w:rPr>
      </w:pPr>
    </w:p>
    <w:p w:rsidR="00AB247F" w:rsidRDefault="00AB247F" w:rsidP="00AB247F">
      <w:pPr>
        <w:jc w:val="both"/>
        <w:rPr>
          <w:rFonts w:cs="Times New Roman"/>
        </w:rPr>
      </w:pPr>
    </w:p>
    <w:p w:rsidR="00FC00F6" w:rsidRDefault="00FC00F6" w:rsidP="00AB247F">
      <w:pPr>
        <w:jc w:val="both"/>
        <w:rPr>
          <w:rFonts w:cs="Times New Roman"/>
        </w:rPr>
      </w:pPr>
    </w:p>
    <w:p w:rsidR="00DA4118" w:rsidRDefault="00DA4118" w:rsidP="00AB247F">
      <w:pPr>
        <w:jc w:val="both"/>
        <w:rPr>
          <w:rFonts w:cs="Times New Roman"/>
        </w:rPr>
      </w:pPr>
    </w:p>
    <w:p w:rsidR="00FC00F6" w:rsidRPr="00200EA2" w:rsidRDefault="00FC00F6" w:rsidP="00AB247F">
      <w:pPr>
        <w:jc w:val="both"/>
        <w:rPr>
          <w:rFonts w:cs="Times New Roman"/>
        </w:rPr>
      </w:pPr>
    </w:p>
    <w:p w:rsidR="00AB247F" w:rsidRPr="00200EA2" w:rsidRDefault="000B4FC3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Default="00AB247F" w:rsidP="00AB247F">
      <w:pPr>
        <w:ind w:left="-142"/>
        <w:jc w:val="both"/>
      </w:pPr>
    </w:p>
    <w:p w:rsidR="00FC00F6" w:rsidRDefault="00FC00F6" w:rsidP="00AB247F">
      <w:pPr>
        <w:ind w:left="-142"/>
        <w:jc w:val="both"/>
      </w:pPr>
    </w:p>
    <w:p w:rsidR="00FC00F6" w:rsidRDefault="00FC00F6" w:rsidP="00AB247F">
      <w:pPr>
        <w:ind w:left="-142"/>
        <w:jc w:val="both"/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E24999" w:rsidRDefault="00E24999" w:rsidP="00074534">
      <w:pPr>
        <w:tabs>
          <w:tab w:val="left" w:pos="851"/>
        </w:tabs>
        <w:jc w:val="both"/>
        <w:rPr>
          <w:rFonts w:cs="Times New Roman"/>
        </w:rPr>
      </w:pPr>
    </w:p>
    <w:p w:rsidR="00E24999" w:rsidRDefault="00E24999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728AF" w:rsidRDefault="00E24999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="003B37CA">
        <w:rPr>
          <w:rFonts w:cs="Times New Roman"/>
        </w:rPr>
        <w:t xml:space="preserve">         </w:t>
      </w:r>
      <w:r w:rsidR="006728AF">
        <w:rPr>
          <w:rFonts w:cs="Times New Roman"/>
        </w:rPr>
        <w:t xml:space="preserve">Приложение </w:t>
      </w:r>
      <w:r w:rsidR="003B37CA">
        <w:rPr>
          <w:rFonts w:cs="Times New Roman"/>
        </w:rPr>
        <w:t>№ 1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AA0E7D" w:rsidRDefault="00074534" w:rsidP="003E2374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3B37CA">
        <w:rPr>
          <w:rFonts w:cs="Times New Roman"/>
        </w:rPr>
        <w:t xml:space="preserve">            </w:t>
      </w:r>
      <w:r>
        <w:rPr>
          <w:rFonts w:cs="Times New Roman"/>
        </w:rPr>
        <w:t xml:space="preserve"> </w:t>
      </w:r>
      <w:r w:rsidR="006728AF"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________________</w:t>
      </w:r>
      <w:r w:rsidR="006728AF"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CE1C56" w:rsidRDefault="00CE1C56" w:rsidP="00CE1C56">
      <w:pPr>
        <w:jc w:val="center"/>
        <w:rPr>
          <w:rFonts w:cs="Times New Roman"/>
        </w:rPr>
      </w:pPr>
      <w:r w:rsidRPr="001114C7">
        <w:rPr>
          <w:rFonts w:cs="Times New Roman"/>
        </w:rPr>
        <w:t>Программа</w:t>
      </w:r>
      <w:r>
        <w:rPr>
          <w:rFonts w:cs="Times New Roman"/>
        </w:rPr>
        <w:t xml:space="preserve"> </w:t>
      </w:r>
    </w:p>
    <w:p w:rsidR="003B37CA" w:rsidRDefault="00CE1C56" w:rsidP="00CE1C56">
      <w:pPr>
        <w:jc w:val="center"/>
        <w:rPr>
          <w:rFonts w:cs="Times New Roman"/>
        </w:rPr>
      </w:pPr>
      <w:r>
        <w:rPr>
          <w:rFonts w:cs="Times New Roman"/>
        </w:rPr>
        <w:t xml:space="preserve">«Укрепление общественного здоровья на территории </w:t>
      </w:r>
    </w:p>
    <w:p w:rsidR="00CE1C56" w:rsidRDefault="00CE1C56" w:rsidP="00CE1C56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 до 2024 года»</w:t>
      </w:r>
    </w:p>
    <w:p w:rsidR="00CE1C56" w:rsidRDefault="00CE1C56" w:rsidP="00CE1C56">
      <w:pPr>
        <w:jc w:val="both"/>
        <w:rPr>
          <w:rFonts w:cs="Times New Roman"/>
        </w:rPr>
      </w:pPr>
    </w:p>
    <w:p w:rsidR="00CE1C56" w:rsidRDefault="003B37CA" w:rsidP="003B37CA">
      <w:pPr>
        <w:jc w:val="center"/>
        <w:rPr>
          <w:rFonts w:cs="Times New Roman"/>
        </w:rPr>
      </w:pPr>
      <w:r>
        <w:rPr>
          <w:rFonts w:cs="Times New Roman"/>
        </w:rPr>
        <w:t>1.Общи</w:t>
      </w:r>
      <w:r w:rsidR="00CE1C56">
        <w:rPr>
          <w:rFonts w:cs="Times New Roman"/>
        </w:rPr>
        <w:t>е положения</w:t>
      </w:r>
    </w:p>
    <w:p w:rsidR="003B37CA" w:rsidRDefault="003B37CA" w:rsidP="00CE1C56">
      <w:pPr>
        <w:jc w:val="both"/>
        <w:rPr>
          <w:rFonts w:cs="Times New Roman"/>
        </w:rPr>
      </w:pP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Программа «Укрепление общественного здоровья на территории городского округа Электросталь Московской области до 2024 года» (далее – Программа) определяет цели, задачи и принципы, направленные на обеспечение интересов и реализацию стратегических национальных приоритетов в данной области, а также задачи, решение которых направлено на сохранение и укрепление здоровья граждан городского округа Электросталь Московской области на основе обеспечения повышения доступности и качества медицинской помощи.</w:t>
      </w:r>
    </w:p>
    <w:p w:rsidR="00CE1C56" w:rsidRPr="00B92A3B" w:rsidRDefault="00CE1C56" w:rsidP="00CE1C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CE1C56" w:rsidRPr="00B92A3B" w:rsidRDefault="00CE1C56" w:rsidP="00CE1C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E1C56" w:rsidRDefault="00CE1C56" w:rsidP="003B37CA">
      <w:pPr>
        <w:jc w:val="center"/>
        <w:rPr>
          <w:rFonts w:cs="Times New Roman"/>
        </w:rPr>
      </w:pPr>
      <w:r>
        <w:rPr>
          <w:rFonts w:cs="Times New Roman"/>
        </w:rPr>
        <w:t>2.Сведения о городском округе Электросталь Московской области</w:t>
      </w:r>
    </w:p>
    <w:p w:rsidR="003B37CA" w:rsidRDefault="003B37CA" w:rsidP="003B37CA">
      <w:pPr>
        <w:jc w:val="center"/>
        <w:rPr>
          <w:rFonts w:cs="Times New Roman"/>
        </w:rPr>
      </w:pPr>
    </w:p>
    <w:p w:rsidR="00CE1C56" w:rsidRPr="00FB3119" w:rsidRDefault="00CE1C56" w:rsidP="00CE1C56">
      <w:pPr>
        <w:jc w:val="both"/>
        <w:rPr>
          <w:rFonts w:cs="Times New Roman"/>
          <w:vertAlign w:val="superscript"/>
        </w:rPr>
      </w:pPr>
      <w:r w:rsidRPr="00C50F93">
        <w:rPr>
          <w:rFonts w:cs="Times New Roman"/>
          <w:color w:val="000000"/>
          <w:shd w:val="clear" w:color="auto" w:fill="FFFFFF"/>
        </w:rPr>
        <w:t xml:space="preserve">           Городской округ Электросталь образован в 1916 году. </w:t>
      </w:r>
      <w:r w:rsidRPr="00C50F93">
        <w:rPr>
          <w:rFonts w:cs="Times New Roman"/>
        </w:rPr>
        <w:t>В рамках </w:t>
      </w:r>
      <w:hyperlink r:id="rId10" w:tooltip="Административно-территориальное деление Московской области" w:history="1">
        <w:r w:rsidRPr="00C50F93">
          <w:rPr>
            <w:rStyle w:val="a9"/>
            <w:rFonts w:cs="Times New Roman"/>
            <w:color w:val="auto"/>
            <w:u w:val="none"/>
          </w:rPr>
          <w:t>административно-территориального устройства области</w:t>
        </w:r>
      </w:hyperlink>
      <w:r w:rsidRPr="00C50F93">
        <w:rPr>
          <w:rFonts w:cs="Times New Roman"/>
        </w:rPr>
        <w:t> Электросталь имеет статус </w:t>
      </w:r>
      <w:hyperlink r:id="rId11" w:tooltip="Город областного подчинения" w:history="1">
        <w:r w:rsidRPr="00C50F93">
          <w:rPr>
            <w:rStyle w:val="a9"/>
            <w:rFonts w:cs="Times New Roman"/>
            <w:color w:val="auto"/>
            <w:u w:val="none"/>
          </w:rPr>
          <w:t>города областного подчинения</w:t>
        </w:r>
      </w:hyperlink>
      <w:r w:rsidRPr="00C50F93">
        <w:rPr>
          <w:rFonts w:cs="Times New Roman"/>
        </w:rPr>
        <w:t>. В рамках муниципального устройства, он образует </w:t>
      </w:r>
      <w:hyperlink r:id="rId12" w:tooltip="Муниципальное образование" w:history="1">
        <w:r w:rsidRPr="00C50F93">
          <w:rPr>
            <w:rStyle w:val="a9"/>
            <w:rFonts w:cs="Times New Roman"/>
            <w:color w:val="auto"/>
            <w:u w:val="none"/>
          </w:rPr>
          <w:t>муниципальное образование</w:t>
        </w:r>
      </w:hyperlink>
      <w:r w:rsidRPr="00C50F93">
        <w:rPr>
          <w:rFonts w:cs="Times New Roman"/>
        </w:rPr>
        <w:t> </w:t>
      </w:r>
      <w:hyperlink r:id="rId13" w:tooltip="Городской округ (Россия)" w:history="1">
        <w:r w:rsidRPr="00C50F93">
          <w:rPr>
            <w:rStyle w:val="a9"/>
            <w:rFonts w:cs="Times New Roman"/>
            <w:color w:val="auto"/>
            <w:u w:val="none"/>
          </w:rPr>
          <w:t>городской округ</w:t>
        </w:r>
      </w:hyperlink>
      <w:r w:rsidRPr="00C50F93">
        <w:rPr>
          <w:rFonts w:cs="Times New Roman"/>
        </w:rPr>
        <w:t> Электросталь, образованный в 2004 году и включивший в себя один населённый пункт — одноимённый город.  1 января 2018 года в состав городского округа вошли также 10 сельских населённых пунктов упразднённого </w:t>
      </w:r>
      <w:hyperlink r:id="rId14" w:tooltip="Сельское поселение Стёпановское (Московская область)" w:history="1">
        <w:r w:rsidRPr="00C50F93">
          <w:rPr>
            <w:rStyle w:val="a9"/>
            <w:rFonts w:cs="Times New Roman"/>
            <w:color w:val="auto"/>
            <w:u w:val="none"/>
          </w:rPr>
          <w:t xml:space="preserve">сельского поселения </w:t>
        </w:r>
        <w:proofErr w:type="spellStart"/>
        <w:r w:rsidRPr="00C50F93">
          <w:rPr>
            <w:rStyle w:val="a9"/>
            <w:rFonts w:cs="Times New Roman"/>
            <w:color w:val="auto"/>
            <w:u w:val="none"/>
          </w:rPr>
          <w:t>Стёпановское</w:t>
        </w:r>
        <w:proofErr w:type="spellEnd"/>
      </w:hyperlink>
      <w:r w:rsidRPr="00C50F93">
        <w:rPr>
          <w:rFonts w:cs="Times New Roman"/>
        </w:rPr>
        <w:t> </w:t>
      </w:r>
      <w:hyperlink r:id="rId15" w:tooltip="Ногинский район" w:history="1">
        <w:r w:rsidRPr="00C50F93">
          <w:rPr>
            <w:rStyle w:val="a9"/>
            <w:rFonts w:cs="Times New Roman"/>
            <w:color w:val="auto"/>
            <w:u w:val="none"/>
          </w:rPr>
          <w:t>Ногинского муниципального района</w:t>
        </w:r>
      </w:hyperlink>
      <w:r w:rsidRPr="00C50F93">
        <w:rPr>
          <w:rFonts w:cs="Times New Roman"/>
        </w:rPr>
        <w:t>. 1 января 2018 года Электросталь получила расширенный статус — </w:t>
      </w:r>
      <w:hyperlink r:id="rId16" w:tooltip="Город областного подчинения" w:history="1">
        <w:r w:rsidRPr="00C50F93">
          <w:rPr>
            <w:rStyle w:val="a9"/>
            <w:rFonts w:cs="Times New Roman"/>
            <w:color w:val="auto"/>
            <w:u w:val="none"/>
          </w:rPr>
          <w:t>город областного подчинения</w:t>
        </w:r>
      </w:hyperlink>
      <w:r w:rsidRPr="00C50F93">
        <w:rPr>
          <w:rFonts w:cs="Times New Roman"/>
        </w:rPr>
        <w:t> с административной территорией.</w:t>
      </w:r>
      <w:r>
        <w:rPr>
          <w:rFonts w:cs="Times New Roman"/>
          <w:vertAlign w:val="superscript"/>
        </w:rPr>
        <w:t xml:space="preserve"> </w:t>
      </w:r>
      <w:r w:rsidRPr="008B53AF">
        <w:rPr>
          <w:rFonts w:cs="Times New Roman"/>
          <w:color w:val="000000"/>
          <w:shd w:val="clear" w:color="auto" w:fill="FFFFFF"/>
        </w:rPr>
        <w:t>Численность населения городского округа Электросталь составляет 156 026 человек.</w:t>
      </w:r>
    </w:p>
    <w:p w:rsidR="00CE1C56" w:rsidRDefault="00451F04" w:rsidP="00CE1C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системы здравоохранения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реализация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стратегии демографического развития, направленной на сокращение естественной убыли населения, повышения рождаемости, сокращение смертности, увеличение продолжительности жизни. </w:t>
      </w:r>
    </w:p>
    <w:p w:rsidR="00CE1C56" w:rsidRDefault="00CE1C56" w:rsidP="00CE1C56">
      <w:pPr>
        <w:jc w:val="both"/>
        <w:rPr>
          <w:rFonts w:cs="Times New Roman"/>
        </w:rPr>
      </w:pPr>
    </w:p>
    <w:p w:rsidR="00CE1C56" w:rsidRDefault="00CE1C56" w:rsidP="00451F04">
      <w:pPr>
        <w:jc w:val="center"/>
        <w:rPr>
          <w:rFonts w:cs="Times New Roman"/>
        </w:rPr>
      </w:pPr>
      <w:r>
        <w:rPr>
          <w:rFonts w:cs="Times New Roman"/>
        </w:rPr>
        <w:t>3.</w:t>
      </w:r>
      <w:r w:rsidR="00451F04">
        <w:rPr>
          <w:rFonts w:cs="Times New Roman"/>
        </w:rPr>
        <w:t>Цели и з</w:t>
      </w:r>
      <w:r>
        <w:rPr>
          <w:rFonts w:cs="Times New Roman"/>
        </w:rPr>
        <w:t>адачи Программы</w:t>
      </w:r>
    </w:p>
    <w:p w:rsidR="00451F04" w:rsidRDefault="00451F04" w:rsidP="00451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F04" w:rsidRDefault="00451F04" w:rsidP="00451F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451F04" w:rsidRDefault="00451F04" w:rsidP="00CE1C56">
      <w:pPr>
        <w:jc w:val="both"/>
        <w:rPr>
          <w:rFonts w:cs="Times New Roman"/>
        </w:rPr>
      </w:pPr>
    </w:p>
    <w:p w:rsidR="00CE1C56" w:rsidRDefault="00451F04" w:rsidP="00CE1C56">
      <w:pPr>
        <w:jc w:val="both"/>
        <w:rPr>
          <w:rFonts w:cs="Times New Roman"/>
        </w:rPr>
      </w:pPr>
      <w:r>
        <w:rPr>
          <w:rFonts w:cs="Times New Roman"/>
        </w:rPr>
        <w:t xml:space="preserve">              Достижение целей</w:t>
      </w:r>
      <w:r w:rsidR="00CE1C56">
        <w:rPr>
          <w:rFonts w:cs="Times New Roman"/>
        </w:rPr>
        <w:t xml:space="preserve"> обеспечивается за счет решения следующих задач: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формирование среды, способствующей ведению здорового образа жизни, создание условий, обеспечивающих возможность вести здоровый образ жизни, систематически заниматься физической культурой и спортом;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повышение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повышения уровня профессиональной подготовки специалистов по вопросам формирования здорового образа жизни, профилактики и контроля неинфекционных заболеваний (общественного здоровья);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проведение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соблюдения требований Федерального закона от 23.02.2013 № 15-ФЗ «Об охране здоровья граждан от воздействия окружающего табачного дыма и последствий потребления табака», направленных на повышение защищенности граждан от воздействия табачного дыма и последствий потребления табака;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сокращение заболеваний и социальных последствий, связанных с потреблением алкоголя;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проведение информационно-коммуникационных кампаний, направленных на снижение избыточного потребления соли, сахара, насыщенных жиров, увеличение потребления овощей и фруктов;</w:t>
      </w:r>
    </w:p>
    <w:p w:rsidR="00CE1C56" w:rsidRDefault="00CE1C56" w:rsidP="00CE1C56">
      <w:pPr>
        <w:jc w:val="both"/>
        <w:rPr>
          <w:rFonts w:cs="Times New Roman"/>
        </w:rPr>
      </w:pPr>
      <w:r>
        <w:rPr>
          <w:rFonts w:cs="Times New Roman"/>
        </w:rPr>
        <w:t>- проведение информационно-коммуникационных кампаний, направленных на повышение физической активности населения.</w:t>
      </w:r>
    </w:p>
    <w:p w:rsidR="00CE1C56" w:rsidRDefault="00CE1C56" w:rsidP="00CE1C56">
      <w:pPr>
        <w:jc w:val="both"/>
        <w:rPr>
          <w:rFonts w:cs="Times New Roman"/>
        </w:rPr>
      </w:pP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0DCB" w:rsidRPr="000E7D89" w:rsidRDefault="00CE1C56" w:rsidP="00CE1C56">
      <w:pPr>
        <w:tabs>
          <w:tab w:val="left" w:pos="851"/>
        </w:tabs>
        <w:jc w:val="center"/>
        <w:rPr>
          <w:rFonts w:cs="Times New Roman"/>
        </w:rPr>
      </w:pPr>
      <w:r w:rsidRPr="000E7D89">
        <w:rPr>
          <w:rFonts w:cs="Times New Roman"/>
        </w:rPr>
        <w:lastRenderedPageBreak/>
        <w:t>4. План мероприятий для достижения целевых показателей прог</w:t>
      </w:r>
      <w:r w:rsidR="00E56A00" w:rsidRPr="000E7D89">
        <w:rPr>
          <w:rFonts w:cs="Times New Roman"/>
        </w:rPr>
        <w:t>р</w:t>
      </w:r>
      <w:r w:rsidRPr="000E7D89">
        <w:rPr>
          <w:rFonts w:cs="Times New Roman"/>
        </w:rPr>
        <w:t>аммы</w:t>
      </w:r>
    </w:p>
    <w:p w:rsidR="00CE1C56" w:rsidRPr="000E7D89" w:rsidRDefault="00CE1C56" w:rsidP="001B6A7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1C56" w:rsidRPr="000E7D89" w:rsidRDefault="00CE1C56" w:rsidP="00CE1C56">
      <w:pPr>
        <w:rPr>
          <w:rFonts w:cs="Times New Roman"/>
        </w:rPr>
      </w:pPr>
    </w:p>
    <w:tbl>
      <w:tblPr>
        <w:tblStyle w:val="aa"/>
        <w:tblW w:w="14672" w:type="dxa"/>
        <w:tblLook w:val="04A0" w:firstRow="1" w:lastRow="0" w:firstColumn="1" w:lastColumn="0" w:noHBand="0" w:noVBand="1"/>
      </w:tblPr>
      <w:tblGrid>
        <w:gridCol w:w="576"/>
        <w:gridCol w:w="6195"/>
        <w:gridCol w:w="1559"/>
        <w:gridCol w:w="3433"/>
        <w:gridCol w:w="2909"/>
      </w:tblGrid>
      <w:tr w:rsidR="00CE1C56" w:rsidRPr="000E7D89" w:rsidTr="001B6A77">
        <w:tc>
          <w:tcPr>
            <w:tcW w:w="576" w:type="dxa"/>
          </w:tcPr>
          <w:p w:rsidR="00CE1C56" w:rsidRPr="000E7D89" w:rsidRDefault="00CE1C56" w:rsidP="009A24C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№ п/п</w:t>
            </w:r>
          </w:p>
        </w:tc>
        <w:tc>
          <w:tcPr>
            <w:tcW w:w="6195" w:type="dxa"/>
          </w:tcPr>
          <w:p w:rsidR="00CE1C56" w:rsidRPr="000E7D89" w:rsidRDefault="00CE1C56" w:rsidP="009A24C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Мероприятие</w:t>
            </w:r>
          </w:p>
        </w:tc>
        <w:tc>
          <w:tcPr>
            <w:tcW w:w="1559" w:type="dxa"/>
          </w:tcPr>
          <w:p w:rsidR="00CE1C56" w:rsidRPr="000E7D89" w:rsidRDefault="00CE1C56" w:rsidP="009A24C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Срок исполнения</w:t>
            </w:r>
          </w:p>
        </w:tc>
        <w:tc>
          <w:tcPr>
            <w:tcW w:w="3433" w:type="dxa"/>
          </w:tcPr>
          <w:p w:rsidR="00CE1C56" w:rsidRDefault="00CE1C56" w:rsidP="009A24C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Ответственный</w:t>
            </w:r>
          </w:p>
          <w:p w:rsidR="00CE1C56" w:rsidRPr="000E7D89" w:rsidRDefault="00761ED6" w:rsidP="00761ED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исполнитель</w:t>
            </w:r>
          </w:p>
        </w:tc>
        <w:tc>
          <w:tcPr>
            <w:tcW w:w="2909" w:type="dxa"/>
          </w:tcPr>
          <w:p w:rsidR="00CE1C56" w:rsidRPr="000E7D89" w:rsidRDefault="00CE1C56" w:rsidP="009A24C6">
            <w:p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Результат</w:t>
            </w:r>
          </w:p>
        </w:tc>
      </w:tr>
      <w:tr w:rsidR="00BC2351" w:rsidRPr="000E7D89" w:rsidTr="007B047B">
        <w:tc>
          <w:tcPr>
            <w:tcW w:w="14672" w:type="dxa"/>
            <w:gridSpan w:val="5"/>
          </w:tcPr>
          <w:p w:rsidR="00BC2351" w:rsidRPr="000E7D89" w:rsidRDefault="00BC2351" w:rsidP="00BC2351">
            <w:pPr>
              <w:pStyle w:val="ab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  <w:r w:rsidRPr="000E7D89">
              <w:rPr>
                <w:rFonts w:cs="Times New Roman"/>
              </w:rPr>
              <w:t>Внедрение направлений региональной программы в Московской области</w:t>
            </w:r>
          </w:p>
        </w:tc>
      </w:tr>
      <w:tr w:rsidR="00CE1C56" w:rsidRPr="000E7D89" w:rsidTr="001B6A77">
        <w:tc>
          <w:tcPr>
            <w:tcW w:w="576" w:type="dxa"/>
          </w:tcPr>
          <w:p w:rsidR="00CE1C56" w:rsidRPr="000E7D89" w:rsidRDefault="00CB3B1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  <w:lang w:val="en-US"/>
              </w:rPr>
              <w:t>1</w:t>
            </w:r>
            <w:r w:rsidR="009A24C6" w:rsidRPr="000E7D89">
              <w:rPr>
                <w:rFonts w:cs="Times New Roman"/>
              </w:rPr>
              <w:t>.</w:t>
            </w:r>
            <w:r w:rsidR="007B047B" w:rsidRPr="000E7D89">
              <w:rPr>
                <w:rFonts w:cs="Times New Roman"/>
              </w:rPr>
              <w:t>1</w:t>
            </w:r>
          </w:p>
        </w:tc>
        <w:tc>
          <w:tcPr>
            <w:tcW w:w="6195" w:type="dxa"/>
          </w:tcPr>
          <w:p w:rsidR="00CE1C56" w:rsidRPr="000E7D89" w:rsidRDefault="00CB3B1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Разработка и внедрение программы «Укрепление общественного здоровья на территории городского округа Электросталь Московской области до 2024 года» на основе региональной модели. </w:t>
            </w:r>
          </w:p>
        </w:tc>
        <w:tc>
          <w:tcPr>
            <w:tcW w:w="1559" w:type="dxa"/>
          </w:tcPr>
          <w:p w:rsidR="00CE1C56" w:rsidRPr="000E7D89" w:rsidRDefault="00761ED6" w:rsidP="009A24C6">
            <w:pPr>
              <w:rPr>
                <w:rFonts w:cs="Times New Roman"/>
              </w:rPr>
            </w:pPr>
            <w:r>
              <w:rPr>
                <w:rFonts w:cs="Times New Roman"/>
              </w:rPr>
              <w:t>2021 -2024</w:t>
            </w:r>
            <w:r w:rsidR="00CB3B11" w:rsidRPr="000E7D89">
              <w:rPr>
                <w:rFonts w:cs="Times New Roman"/>
              </w:rPr>
              <w:t>гг</w:t>
            </w:r>
          </w:p>
        </w:tc>
        <w:tc>
          <w:tcPr>
            <w:tcW w:w="3433" w:type="dxa"/>
          </w:tcPr>
          <w:p w:rsidR="009B7743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  <w:p w:rsidR="00CE1C56" w:rsidRPr="000E7D89" w:rsidRDefault="00451F04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451F04" w:rsidRPr="000E7D89" w:rsidRDefault="00EC4A94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EC4A94" w:rsidRPr="000E7D89" w:rsidRDefault="00EC4A94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CE1C56" w:rsidRPr="000E7D89" w:rsidRDefault="00CB3B1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Снижение преждевременной смертности от неинфекционных заболеваний, формирование здорового образа жизни у населения.</w:t>
            </w:r>
          </w:p>
        </w:tc>
      </w:tr>
      <w:tr w:rsidR="00CE1C56" w:rsidRPr="000E7D89" w:rsidTr="001B6A77">
        <w:tc>
          <w:tcPr>
            <w:tcW w:w="576" w:type="dxa"/>
          </w:tcPr>
          <w:p w:rsidR="00CE1C56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1.</w:t>
            </w:r>
            <w:r w:rsidR="009A24C6" w:rsidRPr="000E7D89">
              <w:rPr>
                <w:rFonts w:cs="Times New Roman"/>
              </w:rPr>
              <w:t>2.</w:t>
            </w:r>
          </w:p>
        </w:tc>
        <w:tc>
          <w:tcPr>
            <w:tcW w:w="6195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Проведение информационно разъяснительной работы с работодателями в целях внедрения корпоративных программ по укреплению общественного здоровья.</w:t>
            </w:r>
          </w:p>
        </w:tc>
        <w:tc>
          <w:tcPr>
            <w:tcW w:w="1559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CE1C5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МКУ «Департамент по развитию промышленности, инвестиционной политике и рекламе»,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  <w:p w:rsidR="009B7743" w:rsidRPr="000E7D89" w:rsidRDefault="009B7743" w:rsidP="009A24C6">
            <w:pPr>
              <w:rPr>
                <w:rFonts w:cs="Times New Roman"/>
              </w:rPr>
            </w:pPr>
          </w:p>
        </w:tc>
        <w:tc>
          <w:tcPr>
            <w:tcW w:w="2909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предприятий, организаций, внедряющих корпоративные программы укрепления здоровья на рабочем месте.</w:t>
            </w:r>
          </w:p>
        </w:tc>
      </w:tr>
      <w:tr w:rsidR="00CE1C56" w:rsidRPr="000E7D89" w:rsidTr="001B6A77">
        <w:tc>
          <w:tcPr>
            <w:tcW w:w="576" w:type="dxa"/>
          </w:tcPr>
          <w:p w:rsidR="00CE1C56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1.</w:t>
            </w:r>
            <w:r w:rsidR="009A24C6" w:rsidRPr="000E7D89">
              <w:rPr>
                <w:rFonts w:cs="Times New Roman"/>
              </w:rPr>
              <w:t>3.</w:t>
            </w:r>
          </w:p>
        </w:tc>
        <w:tc>
          <w:tcPr>
            <w:tcW w:w="6195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видеороликов).</w:t>
            </w:r>
          </w:p>
        </w:tc>
        <w:tc>
          <w:tcPr>
            <w:tcW w:w="1559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CE1C5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ФГБУЗ ЦМСЧ № 21 ФМБА России</w:t>
            </w:r>
          </w:p>
        </w:tc>
        <w:tc>
          <w:tcPr>
            <w:tcW w:w="2909" w:type="dxa"/>
          </w:tcPr>
          <w:p w:rsidR="00CE1C56" w:rsidRPr="000E7D89" w:rsidRDefault="009A24C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Увеличение количества граждан, информированных по вопроса</w:t>
            </w:r>
            <w:r w:rsidR="00BC2351" w:rsidRPr="000E7D89">
              <w:rPr>
                <w:rFonts w:cs="Times New Roman"/>
              </w:rPr>
              <w:t>м ведения здорового образа жизни, профилактике неинфекционных заболеваний.</w:t>
            </w:r>
          </w:p>
        </w:tc>
      </w:tr>
      <w:tr w:rsidR="00CE1C56" w:rsidRPr="000E7D89" w:rsidTr="001B6A77">
        <w:tc>
          <w:tcPr>
            <w:tcW w:w="576" w:type="dxa"/>
          </w:tcPr>
          <w:p w:rsidR="00CE1C56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1.</w:t>
            </w:r>
            <w:r w:rsidR="00BC2351" w:rsidRPr="000E7D89">
              <w:rPr>
                <w:rFonts w:cs="Times New Roman"/>
              </w:rPr>
              <w:t>4.</w:t>
            </w:r>
          </w:p>
        </w:tc>
        <w:tc>
          <w:tcPr>
            <w:tcW w:w="6195" w:type="dxa"/>
          </w:tcPr>
          <w:p w:rsidR="00CE1C56" w:rsidRPr="000E7D89" w:rsidRDefault="00BC235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Реализация плана с участием волонтерских движений по внедрению профилактических мероприятий, направленных на формирование приверженности населения к здоровому образу жизни.</w:t>
            </w:r>
          </w:p>
        </w:tc>
        <w:tc>
          <w:tcPr>
            <w:tcW w:w="1559" w:type="dxa"/>
          </w:tcPr>
          <w:p w:rsidR="00CE1C5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CE1C5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Управление по культуре и делам молодежи Администрации городского округа Электросталь Московской области, </w:t>
            </w:r>
          </w:p>
          <w:p w:rsidR="009B7743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</w:tc>
        <w:tc>
          <w:tcPr>
            <w:tcW w:w="2909" w:type="dxa"/>
          </w:tcPr>
          <w:p w:rsidR="00CE1C56" w:rsidRPr="000E7D89" w:rsidRDefault="00BC235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и мотивации к ведению здорового образа жизни</w:t>
            </w:r>
          </w:p>
        </w:tc>
      </w:tr>
      <w:tr w:rsidR="007B047B" w:rsidRPr="000E7D89" w:rsidTr="007B047B">
        <w:tc>
          <w:tcPr>
            <w:tcW w:w="14672" w:type="dxa"/>
            <w:gridSpan w:val="5"/>
          </w:tcPr>
          <w:p w:rsidR="007B047B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2.Пр</w:t>
            </w:r>
            <w:r w:rsidR="009B7743" w:rsidRPr="000E7D89">
              <w:rPr>
                <w:rFonts w:cs="Times New Roman"/>
              </w:rPr>
              <w:t>о</w:t>
            </w:r>
            <w:r w:rsidRPr="000E7D89">
              <w:rPr>
                <w:rFonts w:cs="Times New Roman"/>
              </w:rPr>
              <w:t>ведение мероприятий по ограничению потребления табака, немедицинского потребления наркотических средств, психотропных веществ и алкоголя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2.1</w:t>
            </w:r>
          </w:p>
        </w:tc>
        <w:tc>
          <w:tcPr>
            <w:tcW w:w="6195" w:type="dxa"/>
          </w:tcPr>
          <w:p w:rsidR="00044072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преодоления.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44072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потребления алкогольной продукции.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2.2</w:t>
            </w:r>
          </w:p>
        </w:tc>
        <w:tc>
          <w:tcPr>
            <w:tcW w:w="6195" w:type="dxa"/>
          </w:tcPr>
          <w:p w:rsidR="00044072" w:rsidRPr="000E7D89" w:rsidRDefault="007B047B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Размещение в средствах массовой информации информационных материалов, социальной рекла</w:t>
            </w:r>
            <w:r w:rsidR="00F859EC" w:rsidRPr="000E7D89">
              <w:rPr>
                <w:rFonts w:cs="Times New Roman"/>
              </w:rPr>
              <w:t>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МСЧ МЗ «Электросталь»</w:t>
            </w:r>
          </w:p>
          <w:p w:rsidR="00044072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F859EC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информированных о вреде курения, мотивация к отказу от курения или сокращение выкуриваемых сигарет, </w:t>
            </w:r>
            <w:r w:rsidRPr="000E7D89">
              <w:rPr>
                <w:rFonts w:cs="Times New Roman"/>
              </w:rPr>
              <w:lastRenderedPageBreak/>
              <w:t>снижение распространенности курения, Снижение потребления алкогольной продукции.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2.3</w:t>
            </w:r>
          </w:p>
        </w:tc>
        <w:tc>
          <w:tcPr>
            <w:tcW w:w="6195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 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44072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курения, Снижение потребления алкогольной продукции.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2.4</w:t>
            </w:r>
          </w:p>
        </w:tc>
        <w:tc>
          <w:tcPr>
            <w:tcW w:w="6195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Повышение эффективности работы кабинетов медицинской помощи по отказу от курения на </w:t>
            </w:r>
            <w:proofErr w:type="gramStart"/>
            <w:r w:rsidRPr="000E7D89">
              <w:rPr>
                <w:rFonts w:cs="Times New Roman"/>
              </w:rPr>
              <w:t>базе  учреждений</w:t>
            </w:r>
            <w:proofErr w:type="gramEnd"/>
            <w:r w:rsidRPr="000E7D89">
              <w:rPr>
                <w:rFonts w:cs="Times New Roman"/>
              </w:rPr>
              <w:t xml:space="preserve"> здравоохранения, расположенных на территории городского округа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44072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ED11C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Оказание медицинской помощи в преодолении табачной завис</w:t>
            </w:r>
            <w:r w:rsidR="005F2417" w:rsidRPr="000E7D89">
              <w:rPr>
                <w:rFonts w:cs="Times New Roman"/>
              </w:rPr>
              <w:t>и</w:t>
            </w:r>
            <w:r w:rsidRPr="000E7D89">
              <w:rPr>
                <w:rFonts w:cs="Times New Roman"/>
              </w:rPr>
              <w:t>мости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5F2417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2.5</w:t>
            </w:r>
          </w:p>
        </w:tc>
        <w:tc>
          <w:tcPr>
            <w:tcW w:w="6195" w:type="dxa"/>
          </w:tcPr>
          <w:p w:rsidR="00044072" w:rsidRPr="000E7D89" w:rsidRDefault="005F2417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Организация и проведение семинаров с участием медицинских работников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здорового образа жизни, профилактики алкоголизации и наркотизации населения, </w:t>
            </w:r>
            <w:proofErr w:type="spellStart"/>
            <w:r w:rsidRPr="000E7D89">
              <w:rPr>
                <w:rFonts w:cs="Times New Roman"/>
              </w:rPr>
              <w:t>табакокурения</w:t>
            </w:r>
            <w:proofErr w:type="spellEnd"/>
            <w:r w:rsidRPr="000E7D89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</w:t>
            </w:r>
            <w:proofErr w:type="gramStart"/>
            <w:r w:rsidRPr="000E7D89">
              <w:rPr>
                <w:rFonts w:cs="Times New Roman"/>
              </w:rPr>
              <w:t>области ,</w:t>
            </w:r>
            <w:proofErr w:type="gramEnd"/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44072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5F2417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профессиональной компетенции социальных партнеров по вопросам формирования здорового образа жизни, профилактики зависимого поведения.</w:t>
            </w:r>
          </w:p>
        </w:tc>
      </w:tr>
      <w:tr w:rsidR="005F2417" w:rsidRPr="000E7D89" w:rsidTr="005F2417">
        <w:tc>
          <w:tcPr>
            <w:tcW w:w="14672" w:type="dxa"/>
            <w:gridSpan w:val="5"/>
          </w:tcPr>
          <w:p w:rsidR="005F2417" w:rsidRPr="000E7D89" w:rsidRDefault="003C4BD6" w:rsidP="003C4BD6">
            <w:pPr>
              <w:ind w:left="360"/>
              <w:rPr>
                <w:rFonts w:cs="Times New Roman"/>
              </w:rPr>
            </w:pPr>
            <w:r w:rsidRPr="000E7D89">
              <w:rPr>
                <w:rFonts w:cs="Times New Roman"/>
              </w:rPr>
              <w:t>3.</w:t>
            </w:r>
            <w:r w:rsidR="005F2417" w:rsidRPr="000E7D89">
              <w:rPr>
                <w:rFonts w:cs="Times New Roman"/>
              </w:rPr>
              <w:t>Формирование культуры здорового питания населения</w:t>
            </w:r>
          </w:p>
        </w:tc>
      </w:tr>
      <w:tr w:rsidR="00044072" w:rsidRPr="000E7D89" w:rsidTr="001B6A77">
        <w:tc>
          <w:tcPr>
            <w:tcW w:w="576" w:type="dxa"/>
          </w:tcPr>
          <w:p w:rsidR="00044072" w:rsidRPr="000E7D89" w:rsidRDefault="003C4BD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3.1</w:t>
            </w:r>
          </w:p>
        </w:tc>
        <w:tc>
          <w:tcPr>
            <w:tcW w:w="6195" w:type="dxa"/>
          </w:tcPr>
          <w:p w:rsidR="00044072" w:rsidRPr="000E7D89" w:rsidRDefault="003C4BD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Повышение информированности населения о поведенческих и алиментарно-зависимых факторах риска развития неинфекционных заболеваний</w:t>
            </w:r>
          </w:p>
        </w:tc>
        <w:tc>
          <w:tcPr>
            <w:tcW w:w="1559" w:type="dxa"/>
          </w:tcPr>
          <w:p w:rsidR="00044072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044072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044072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питания</w:t>
            </w:r>
          </w:p>
        </w:tc>
      </w:tr>
      <w:tr w:rsidR="003C4BD6" w:rsidRPr="000E7D89" w:rsidTr="001B6A77">
        <w:tc>
          <w:tcPr>
            <w:tcW w:w="576" w:type="dxa"/>
          </w:tcPr>
          <w:p w:rsidR="003C4BD6" w:rsidRPr="000E7D89" w:rsidRDefault="003C4BD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3.2</w:t>
            </w:r>
          </w:p>
        </w:tc>
        <w:tc>
          <w:tcPr>
            <w:tcW w:w="6195" w:type="dxa"/>
          </w:tcPr>
          <w:p w:rsidR="003C4BD6" w:rsidRPr="000E7D89" w:rsidRDefault="003C4BD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Ежемесячные </w:t>
            </w:r>
            <w:proofErr w:type="gramStart"/>
            <w:r w:rsidRPr="000E7D89">
              <w:rPr>
                <w:rFonts w:cs="Times New Roman"/>
              </w:rPr>
              <w:t>публикации  в</w:t>
            </w:r>
            <w:proofErr w:type="gramEnd"/>
            <w:r w:rsidRPr="000E7D89">
              <w:rPr>
                <w:rFonts w:cs="Times New Roman"/>
              </w:rPr>
              <w:t xml:space="preserve"> средствах массовой информации, информация на сайтах учреждений здравоохранения</w:t>
            </w:r>
            <w:r w:rsidR="00454226" w:rsidRPr="000E7D89">
              <w:rPr>
                <w:rFonts w:cs="Times New Roman"/>
              </w:rPr>
              <w:t xml:space="preserve">, </w:t>
            </w:r>
            <w:r w:rsidRPr="000E7D89">
              <w:rPr>
                <w:rFonts w:cs="Times New Roman"/>
              </w:rPr>
              <w:t>выступления на телевидении и радио, направленные на формирование культуры здорового питания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9B7743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9B7743" w:rsidP="009B7743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питания</w:t>
            </w:r>
          </w:p>
        </w:tc>
      </w:tr>
      <w:tr w:rsidR="00454226" w:rsidRPr="000E7D89" w:rsidTr="001B6A77">
        <w:tc>
          <w:tcPr>
            <w:tcW w:w="576" w:type="dxa"/>
          </w:tcPr>
          <w:p w:rsidR="00454226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3.3</w:t>
            </w:r>
          </w:p>
        </w:tc>
        <w:tc>
          <w:tcPr>
            <w:tcW w:w="6195" w:type="dxa"/>
          </w:tcPr>
          <w:p w:rsidR="00454226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Проведение круглых столов</w:t>
            </w:r>
            <w:r w:rsidR="007F6221" w:rsidRPr="000E7D89">
              <w:rPr>
                <w:rFonts w:cs="Times New Roman"/>
              </w:rPr>
              <w:t xml:space="preserve"> с представителями общественных организаций по вопросам формирования культуры здорового питания </w:t>
            </w:r>
          </w:p>
        </w:tc>
        <w:tc>
          <w:tcPr>
            <w:tcW w:w="1559" w:type="dxa"/>
          </w:tcPr>
          <w:p w:rsidR="0045422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454226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454226" w:rsidRPr="000E7D89" w:rsidRDefault="007F622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питания</w:t>
            </w:r>
          </w:p>
        </w:tc>
      </w:tr>
      <w:tr w:rsidR="00454226" w:rsidRPr="000E7D89" w:rsidTr="007F6221">
        <w:tc>
          <w:tcPr>
            <w:tcW w:w="14672" w:type="dxa"/>
            <w:gridSpan w:val="5"/>
          </w:tcPr>
          <w:p w:rsidR="00454226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 Информирование населения о факторах риска развития неинфекционных заболеваний и формирование приверженности к ведению здорового образа жизни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45422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4.1</w:t>
            </w:r>
          </w:p>
        </w:tc>
        <w:tc>
          <w:tcPr>
            <w:tcW w:w="6195" w:type="dxa"/>
          </w:tcPr>
          <w:p w:rsidR="003C4BD6" w:rsidRPr="000E7D89" w:rsidRDefault="007F6221" w:rsidP="009A24C6">
            <w:pPr>
              <w:rPr>
                <w:rFonts w:cs="Times New Roman"/>
              </w:rPr>
            </w:pPr>
            <w:proofErr w:type="gramStart"/>
            <w:r w:rsidRPr="000E7D89">
              <w:rPr>
                <w:rFonts w:cs="Times New Roman"/>
              </w:rPr>
              <w:t>Публикации  в</w:t>
            </w:r>
            <w:proofErr w:type="gramEnd"/>
            <w:r w:rsidRPr="000E7D89">
              <w:rPr>
                <w:rFonts w:cs="Times New Roman"/>
              </w:rPr>
              <w:t xml:space="preserve"> средствах массовой информации, информация на сайтах учреждений здравоохранения, выступления на телевидении и радио с целью информирования населения о проводимых мероприятиях по профилактике сердечно-сосудистых заболеваниях и формировании здорового образа жизни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7F622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Информирование населения о сердечно-сосудистых заболеваниях. Создание среды, способствующей ведению гражданами здорового образа жизни.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7F622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4.2</w:t>
            </w:r>
          </w:p>
        </w:tc>
        <w:tc>
          <w:tcPr>
            <w:tcW w:w="6195" w:type="dxa"/>
          </w:tcPr>
          <w:p w:rsidR="003C4BD6" w:rsidRPr="000E7D89" w:rsidRDefault="007F6221" w:rsidP="009A24C6">
            <w:pPr>
              <w:rPr>
                <w:rFonts w:cs="Times New Roman"/>
              </w:rPr>
            </w:pPr>
            <w:proofErr w:type="gramStart"/>
            <w:r w:rsidRPr="000E7D89">
              <w:rPr>
                <w:rFonts w:cs="Times New Roman"/>
              </w:rPr>
              <w:t>Публикации  в</w:t>
            </w:r>
            <w:proofErr w:type="gramEnd"/>
            <w:r w:rsidRPr="000E7D89">
              <w:rPr>
                <w:rFonts w:cs="Times New Roman"/>
              </w:rPr>
              <w:t xml:space="preserve"> средствах массовой информации, информация на сайтах учреждений здравоохранения, выступления на телевидении и радио с целью информирования населения о проводимых мероприятиях по профилактике злокачественных новообразований и формировании здорового образа жизни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7F6221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Информирование населения о </w:t>
            </w:r>
            <w:proofErr w:type="gramStart"/>
            <w:r w:rsidRPr="000E7D89">
              <w:rPr>
                <w:rFonts w:cs="Times New Roman"/>
              </w:rPr>
              <w:t>сим</w:t>
            </w:r>
            <w:r w:rsidR="007500F6" w:rsidRPr="000E7D89">
              <w:rPr>
                <w:rFonts w:cs="Times New Roman"/>
              </w:rPr>
              <w:t>п</w:t>
            </w:r>
            <w:r w:rsidRPr="000E7D89">
              <w:rPr>
                <w:rFonts w:cs="Times New Roman"/>
              </w:rPr>
              <w:t>томах</w:t>
            </w:r>
            <w:r w:rsidR="007500F6" w:rsidRPr="000E7D89">
              <w:rPr>
                <w:rFonts w:cs="Times New Roman"/>
              </w:rPr>
              <w:t xml:space="preserve">  рака.</w:t>
            </w:r>
            <w:r w:rsidRPr="000E7D89">
              <w:rPr>
                <w:rFonts w:cs="Times New Roman"/>
              </w:rPr>
              <w:t>.</w:t>
            </w:r>
            <w:proofErr w:type="gramEnd"/>
            <w:r w:rsidRPr="000E7D89">
              <w:rPr>
                <w:rFonts w:cs="Times New Roman"/>
              </w:rPr>
              <w:t xml:space="preserve"> Создание среды, способствующей ведению гражданами здорового образа жизни.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7500F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4.3</w:t>
            </w:r>
          </w:p>
        </w:tc>
        <w:tc>
          <w:tcPr>
            <w:tcW w:w="6195" w:type="dxa"/>
          </w:tcPr>
          <w:p w:rsidR="003C4BD6" w:rsidRPr="000E7D89" w:rsidRDefault="007500F6" w:rsidP="009A24C6">
            <w:pPr>
              <w:rPr>
                <w:rFonts w:cs="Times New Roman"/>
              </w:rPr>
            </w:pPr>
            <w:proofErr w:type="gramStart"/>
            <w:r w:rsidRPr="000E7D89">
              <w:rPr>
                <w:rFonts w:cs="Times New Roman"/>
              </w:rPr>
              <w:t>Проведение  акций</w:t>
            </w:r>
            <w:proofErr w:type="gramEnd"/>
            <w:r w:rsidRPr="000E7D89">
              <w:rPr>
                <w:rFonts w:cs="Times New Roman"/>
              </w:rPr>
              <w:t>, приуроченных к Всемирным дням здоровья, согласно</w:t>
            </w:r>
            <w:r w:rsidR="00A36DCF" w:rsidRPr="000E7D89">
              <w:rPr>
                <w:rFonts w:cs="Times New Roman"/>
              </w:rPr>
              <w:t xml:space="preserve"> календарю профилактических мероприятий Министерства здравоохранения Московской области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Управление по культуре и делам молодежи Администрации городского округа Электросталь Московской области, </w:t>
            </w:r>
          </w:p>
          <w:p w:rsidR="003C4BD6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вопросам Администрации городского округа Электросталь Московской области </w:t>
            </w:r>
          </w:p>
        </w:tc>
        <w:tc>
          <w:tcPr>
            <w:tcW w:w="2909" w:type="dxa"/>
          </w:tcPr>
          <w:p w:rsidR="003C4BD6" w:rsidRPr="000E7D89" w:rsidRDefault="00A36DC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количества граждан, информированных о значении здорового образа жизни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A36DC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4.4</w:t>
            </w:r>
          </w:p>
        </w:tc>
        <w:tc>
          <w:tcPr>
            <w:tcW w:w="6195" w:type="dxa"/>
          </w:tcPr>
          <w:p w:rsidR="003C4BD6" w:rsidRPr="000E7D89" w:rsidRDefault="00A36DCF" w:rsidP="00A36DCF">
            <w:pPr>
              <w:rPr>
                <w:rFonts w:cs="Times New Roman"/>
              </w:rPr>
            </w:pPr>
            <w:proofErr w:type="gramStart"/>
            <w:r w:rsidRPr="000E7D89">
              <w:rPr>
                <w:rFonts w:cs="Times New Roman"/>
              </w:rPr>
              <w:t>Публикации  в</w:t>
            </w:r>
            <w:proofErr w:type="gramEnd"/>
            <w:r w:rsidRPr="000E7D89">
              <w:rPr>
                <w:rFonts w:cs="Times New Roman"/>
              </w:rPr>
              <w:t xml:space="preserve"> средствах массовой информации, информация на сайтах учреждений здравоохранения, выступления на телевидении и радио с направленные на </w:t>
            </w:r>
            <w:r w:rsidRPr="000E7D89">
              <w:rPr>
                <w:rFonts w:cs="Times New Roman"/>
              </w:rPr>
              <w:lastRenderedPageBreak/>
              <w:t>повышение физической активности населения городского округа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</w:t>
            </w:r>
            <w:r w:rsidRPr="000E7D89">
              <w:rPr>
                <w:rFonts w:cs="Times New Roman"/>
              </w:rPr>
              <w:lastRenderedPageBreak/>
              <w:t xml:space="preserve">Администрации городского округа Электросталь Московской области 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A36DC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 xml:space="preserve">Увеличение количества граждан, информированных о </w:t>
            </w:r>
            <w:r w:rsidRPr="000E7D89">
              <w:rPr>
                <w:rFonts w:cs="Times New Roman"/>
              </w:rPr>
              <w:lastRenderedPageBreak/>
              <w:t>значении здорового образа жизни</w:t>
            </w:r>
            <w:r w:rsidR="00210296" w:rsidRPr="000E7D89">
              <w:rPr>
                <w:rFonts w:cs="Times New Roman"/>
              </w:rPr>
              <w:t>, повышении физической активности</w:t>
            </w:r>
          </w:p>
        </w:tc>
      </w:tr>
      <w:tr w:rsidR="00210296" w:rsidRPr="000E7D89" w:rsidTr="00D37112">
        <w:tc>
          <w:tcPr>
            <w:tcW w:w="14672" w:type="dxa"/>
            <w:gridSpan w:val="5"/>
          </w:tcPr>
          <w:p w:rsidR="00210296" w:rsidRPr="000E7D89" w:rsidRDefault="0021029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lastRenderedPageBreak/>
              <w:t>5.Выявление и коррекция факторов риска основных хронических неинфекционных заболеваний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21029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5.1</w:t>
            </w:r>
          </w:p>
        </w:tc>
        <w:tc>
          <w:tcPr>
            <w:tcW w:w="6195" w:type="dxa"/>
          </w:tcPr>
          <w:p w:rsidR="003C4BD6" w:rsidRPr="000E7D89" w:rsidRDefault="00210296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Выявление </w:t>
            </w:r>
            <w:proofErr w:type="gramStart"/>
            <w:r w:rsidRPr="000E7D89">
              <w:rPr>
                <w:rFonts w:cs="Times New Roman"/>
              </w:rPr>
              <w:t xml:space="preserve">распространенности </w:t>
            </w:r>
            <w:r w:rsidR="00C6404F" w:rsidRPr="000E7D89">
              <w:rPr>
                <w:rFonts w:cs="Times New Roman"/>
              </w:rPr>
              <w:t xml:space="preserve"> болезней</w:t>
            </w:r>
            <w:proofErr w:type="gramEnd"/>
            <w:r w:rsidR="00C6404F" w:rsidRPr="000E7D89">
              <w:rPr>
                <w:rFonts w:cs="Times New Roman"/>
              </w:rPr>
              <w:t xml:space="preserve"> системы кровообращения</w:t>
            </w:r>
            <w:r w:rsidR="00D37112" w:rsidRPr="000E7D89">
              <w:rPr>
                <w:rFonts w:cs="Times New Roman"/>
              </w:rPr>
              <w:t>, злокачественных новообразований</w:t>
            </w:r>
            <w:r w:rsidR="00C6404F" w:rsidRPr="000E7D89">
              <w:rPr>
                <w:rFonts w:cs="Times New Roman"/>
              </w:rPr>
              <w:t xml:space="preserve"> у населения Московской области среди лиц, прошедших профилактические обследования и диспансеризацию.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количество граждан, прошедших профилактические обследования и диспансеризацию</w:t>
            </w:r>
            <w:r w:rsidR="00D37112" w:rsidRPr="000E7D89">
              <w:rPr>
                <w:rFonts w:cs="Times New Roman"/>
              </w:rPr>
              <w:t xml:space="preserve"> с целью выявления заболеваний на ранних стадиях.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5.2</w:t>
            </w:r>
          </w:p>
        </w:tc>
        <w:tc>
          <w:tcPr>
            <w:tcW w:w="6195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Совершенствование и упрощение для граждан процедуры прохождения диспансеризации и профилактических медицинских осмотров, организация медицинских исследований в вечерние часы и выходные дни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1B6A77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1B6A77" w:rsidP="001B6A77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количество граждан, прошедших профилактические обследования и диспансеризацию</w:t>
            </w:r>
            <w:r w:rsidR="00D37112" w:rsidRPr="000E7D89">
              <w:rPr>
                <w:rFonts w:cs="Times New Roman"/>
              </w:rPr>
              <w:t xml:space="preserve"> с целью выявления заболеваний на ранних стадиях.</w:t>
            </w:r>
          </w:p>
        </w:tc>
      </w:tr>
      <w:tr w:rsidR="003C4BD6" w:rsidRPr="000E7D89" w:rsidTr="00A3287E">
        <w:tc>
          <w:tcPr>
            <w:tcW w:w="576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5.3</w:t>
            </w:r>
          </w:p>
        </w:tc>
        <w:tc>
          <w:tcPr>
            <w:tcW w:w="6195" w:type="dxa"/>
          </w:tcPr>
          <w:p w:rsidR="003C4BD6" w:rsidRPr="000E7D89" w:rsidRDefault="00C6404F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Проведение информационно</w:t>
            </w:r>
            <w:r w:rsidR="00D37112" w:rsidRPr="000E7D89">
              <w:rPr>
                <w:rFonts w:cs="Times New Roman"/>
              </w:rPr>
              <w:t>-коммуникационной кампании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559" w:type="dxa"/>
          </w:tcPr>
          <w:p w:rsidR="003C4BD6" w:rsidRPr="000E7D89" w:rsidRDefault="009B7743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2021-2024 </w:t>
            </w:r>
            <w:proofErr w:type="spellStart"/>
            <w:r w:rsidRPr="000E7D89">
              <w:rPr>
                <w:rFonts w:cs="Times New Roman"/>
              </w:rPr>
              <w:t>гг</w:t>
            </w:r>
            <w:proofErr w:type="spellEnd"/>
          </w:p>
        </w:tc>
        <w:tc>
          <w:tcPr>
            <w:tcW w:w="3433" w:type="dxa"/>
          </w:tcPr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 xml:space="preserve">Отдел по социальным </w:t>
            </w:r>
            <w:proofErr w:type="gramStart"/>
            <w:r w:rsidRPr="000E7D89">
              <w:rPr>
                <w:rFonts w:cs="Times New Roman"/>
              </w:rPr>
              <w:t>вопросам ,</w:t>
            </w:r>
            <w:proofErr w:type="gramEnd"/>
            <w:r w:rsidRPr="000E7D89">
              <w:rPr>
                <w:rFonts w:cs="Times New Roman"/>
              </w:rPr>
              <w:t xml:space="preserve"> отдел по связям с общественностью Администрации городского округа Электросталь Московской области 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ГБУЗ МО «ЭЦГБ»</w:t>
            </w:r>
          </w:p>
          <w:p w:rsidR="00A3287E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МСЧ МЗ «Электросталь»</w:t>
            </w:r>
          </w:p>
          <w:p w:rsidR="003C4BD6" w:rsidRPr="000E7D89" w:rsidRDefault="00A3287E" w:rsidP="00A3287E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ФГБУЗ ЦМСЧ № 21 ФМБА России</w:t>
            </w:r>
          </w:p>
        </w:tc>
        <w:tc>
          <w:tcPr>
            <w:tcW w:w="2909" w:type="dxa"/>
          </w:tcPr>
          <w:p w:rsidR="003C4BD6" w:rsidRPr="000E7D89" w:rsidRDefault="00D37112" w:rsidP="009A24C6">
            <w:pPr>
              <w:rPr>
                <w:rFonts w:cs="Times New Roman"/>
              </w:rPr>
            </w:pPr>
            <w:r w:rsidRPr="000E7D89">
              <w:rPr>
                <w:rFonts w:cs="Times New Roman"/>
              </w:rPr>
              <w:t>Увеличение количество граждан, прошедших профилактические обследования и диспансеризацию с целью выявления заболеваний на ранних стадиях.</w:t>
            </w:r>
          </w:p>
        </w:tc>
      </w:tr>
    </w:tbl>
    <w:p w:rsidR="00334F56" w:rsidRPr="00163DE6" w:rsidRDefault="00334F56" w:rsidP="008F5203">
      <w:pPr>
        <w:pStyle w:val="ConsPlusNormal"/>
        <w:jc w:val="both"/>
        <w:rPr>
          <w:rFonts w:ascii="Times New Roman" w:hAnsi="Times New Roman" w:cs="Times New Roman"/>
        </w:rPr>
      </w:pPr>
    </w:p>
    <w:sectPr w:rsidR="00334F56" w:rsidRPr="00163DE6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3C" w:rsidRDefault="0060173C" w:rsidP="00263F59">
      <w:r>
        <w:separator/>
      </w:r>
    </w:p>
  </w:endnote>
  <w:endnote w:type="continuationSeparator" w:id="0">
    <w:p w:rsidR="0060173C" w:rsidRDefault="0060173C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3C" w:rsidRDefault="0060173C" w:rsidP="00263F59">
      <w:r>
        <w:separator/>
      </w:r>
    </w:p>
  </w:footnote>
  <w:footnote w:type="continuationSeparator" w:id="0">
    <w:p w:rsidR="0060173C" w:rsidRDefault="0060173C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B81E5D" w:rsidRDefault="006017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E5D" w:rsidRDefault="00B81E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A5ADA"/>
    <w:multiLevelType w:val="hybridMultilevel"/>
    <w:tmpl w:val="064C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361B6"/>
    <w:rsid w:val="00040557"/>
    <w:rsid w:val="00041080"/>
    <w:rsid w:val="00044072"/>
    <w:rsid w:val="0005320B"/>
    <w:rsid w:val="000721D6"/>
    <w:rsid w:val="00074534"/>
    <w:rsid w:val="000745C0"/>
    <w:rsid w:val="00081DEA"/>
    <w:rsid w:val="000825E7"/>
    <w:rsid w:val="00097460"/>
    <w:rsid w:val="000B4FC3"/>
    <w:rsid w:val="000D2488"/>
    <w:rsid w:val="000E7D89"/>
    <w:rsid w:val="00121D36"/>
    <w:rsid w:val="001251FA"/>
    <w:rsid w:val="00150748"/>
    <w:rsid w:val="001516F5"/>
    <w:rsid w:val="00153870"/>
    <w:rsid w:val="001564CF"/>
    <w:rsid w:val="001565E6"/>
    <w:rsid w:val="001609E1"/>
    <w:rsid w:val="00167D72"/>
    <w:rsid w:val="0017324F"/>
    <w:rsid w:val="00180F7A"/>
    <w:rsid w:val="00185516"/>
    <w:rsid w:val="0019514D"/>
    <w:rsid w:val="001A316A"/>
    <w:rsid w:val="001A5C00"/>
    <w:rsid w:val="001B6A77"/>
    <w:rsid w:val="001B74E3"/>
    <w:rsid w:val="001C3672"/>
    <w:rsid w:val="001D362F"/>
    <w:rsid w:val="001D3842"/>
    <w:rsid w:val="001D6EE5"/>
    <w:rsid w:val="001E0621"/>
    <w:rsid w:val="00200EA2"/>
    <w:rsid w:val="00202B24"/>
    <w:rsid w:val="00210296"/>
    <w:rsid w:val="0021279C"/>
    <w:rsid w:val="00223D0E"/>
    <w:rsid w:val="0022617F"/>
    <w:rsid w:val="002357A3"/>
    <w:rsid w:val="00240E4B"/>
    <w:rsid w:val="00246CD4"/>
    <w:rsid w:val="002512A1"/>
    <w:rsid w:val="002517C7"/>
    <w:rsid w:val="00263F59"/>
    <w:rsid w:val="0026682D"/>
    <w:rsid w:val="00273CA4"/>
    <w:rsid w:val="00275222"/>
    <w:rsid w:val="0028134F"/>
    <w:rsid w:val="00294A7D"/>
    <w:rsid w:val="002D7754"/>
    <w:rsid w:val="002E2A5F"/>
    <w:rsid w:val="002E41E3"/>
    <w:rsid w:val="003249C6"/>
    <w:rsid w:val="0032510C"/>
    <w:rsid w:val="00334F56"/>
    <w:rsid w:val="003423C2"/>
    <w:rsid w:val="00343959"/>
    <w:rsid w:val="003453E4"/>
    <w:rsid w:val="00366A57"/>
    <w:rsid w:val="00385089"/>
    <w:rsid w:val="003B37CA"/>
    <w:rsid w:val="003B4D5E"/>
    <w:rsid w:val="003C4BD6"/>
    <w:rsid w:val="003E2374"/>
    <w:rsid w:val="003E534D"/>
    <w:rsid w:val="0040180E"/>
    <w:rsid w:val="00417D18"/>
    <w:rsid w:val="00422755"/>
    <w:rsid w:val="004417F8"/>
    <w:rsid w:val="00450935"/>
    <w:rsid w:val="00451F04"/>
    <w:rsid w:val="00452BB0"/>
    <w:rsid w:val="00454226"/>
    <w:rsid w:val="00454CD9"/>
    <w:rsid w:val="00466828"/>
    <w:rsid w:val="004931A8"/>
    <w:rsid w:val="00496C6E"/>
    <w:rsid w:val="004A7409"/>
    <w:rsid w:val="004C494C"/>
    <w:rsid w:val="004C77BE"/>
    <w:rsid w:val="004E00F8"/>
    <w:rsid w:val="00503768"/>
    <w:rsid w:val="00520D89"/>
    <w:rsid w:val="00520DCB"/>
    <w:rsid w:val="00533681"/>
    <w:rsid w:val="00536731"/>
    <w:rsid w:val="00536D20"/>
    <w:rsid w:val="00555B5B"/>
    <w:rsid w:val="005747A0"/>
    <w:rsid w:val="00576063"/>
    <w:rsid w:val="00576120"/>
    <w:rsid w:val="005763A1"/>
    <w:rsid w:val="005A23A9"/>
    <w:rsid w:val="005F01FA"/>
    <w:rsid w:val="005F2417"/>
    <w:rsid w:val="005F78D8"/>
    <w:rsid w:val="005F7EF9"/>
    <w:rsid w:val="0060173C"/>
    <w:rsid w:val="00611AFD"/>
    <w:rsid w:val="006206F8"/>
    <w:rsid w:val="00622A96"/>
    <w:rsid w:val="00626CFF"/>
    <w:rsid w:val="006728AF"/>
    <w:rsid w:val="00676E11"/>
    <w:rsid w:val="006824F3"/>
    <w:rsid w:val="00683332"/>
    <w:rsid w:val="0068605E"/>
    <w:rsid w:val="006904AA"/>
    <w:rsid w:val="00696093"/>
    <w:rsid w:val="006970DE"/>
    <w:rsid w:val="006A5209"/>
    <w:rsid w:val="006C4F27"/>
    <w:rsid w:val="006C6DD6"/>
    <w:rsid w:val="006D3593"/>
    <w:rsid w:val="006D55B3"/>
    <w:rsid w:val="006D67AF"/>
    <w:rsid w:val="00712AA7"/>
    <w:rsid w:val="0071322B"/>
    <w:rsid w:val="0072386A"/>
    <w:rsid w:val="00724F78"/>
    <w:rsid w:val="00732175"/>
    <w:rsid w:val="007500F6"/>
    <w:rsid w:val="00755E05"/>
    <w:rsid w:val="00761ED6"/>
    <w:rsid w:val="007857D3"/>
    <w:rsid w:val="0079713F"/>
    <w:rsid w:val="007A3DDE"/>
    <w:rsid w:val="007A6692"/>
    <w:rsid w:val="007B047B"/>
    <w:rsid w:val="007B1965"/>
    <w:rsid w:val="007F6221"/>
    <w:rsid w:val="0082436F"/>
    <w:rsid w:val="00835A5F"/>
    <w:rsid w:val="008540DD"/>
    <w:rsid w:val="00866D90"/>
    <w:rsid w:val="00870297"/>
    <w:rsid w:val="00873F9C"/>
    <w:rsid w:val="008767B2"/>
    <w:rsid w:val="008D2D0A"/>
    <w:rsid w:val="008D5D7A"/>
    <w:rsid w:val="008E5A05"/>
    <w:rsid w:val="008F5203"/>
    <w:rsid w:val="009003EC"/>
    <w:rsid w:val="00914631"/>
    <w:rsid w:val="00915F62"/>
    <w:rsid w:val="00920E42"/>
    <w:rsid w:val="00950F07"/>
    <w:rsid w:val="009517DC"/>
    <w:rsid w:val="009666F2"/>
    <w:rsid w:val="00966DB2"/>
    <w:rsid w:val="00970B12"/>
    <w:rsid w:val="0097106C"/>
    <w:rsid w:val="009710A1"/>
    <w:rsid w:val="00975FC9"/>
    <w:rsid w:val="00980B95"/>
    <w:rsid w:val="009905B2"/>
    <w:rsid w:val="00993F7F"/>
    <w:rsid w:val="009A24C6"/>
    <w:rsid w:val="009A6844"/>
    <w:rsid w:val="009B062F"/>
    <w:rsid w:val="009B7743"/>
    <w:rsid w:val="009C0F44"/>
    <w:rsid w:val="009C5F35"/>
    <w:rsid w:val="009C7E89"/>
    <w:rsid w:val="009E477A"/>
    <w:rsid w:val="009E57DE"/>
    <w:rsid w:val="009E621D"/>
    <w:rsid w:val="009F2207"/>
    <w:rsid w:val="009F239E"/>
    <w:rsid w:val="00A10072"/>
    <w:rsid w:val="00A129A1"/>
    <w:rsid w:val="00A14559"/>
    <w:rsid w:val="00A245F5"/>
    <w:rsid w:val="00A3287E"/>
    <w:rsid w:val="00A36DCF"/>
    <w:rsid w:val="00A45BBE"/>
    <w:rsid w:val="00A53BF4"/>
    <w:rsid w:val="00A544D4"/>
    <w:rsid w:val="00A60F11"/>
    <w:rsid w:val="00A70B34"/>
    <w:rsid w:val="00AA0E7D"/>
    <w:rsid w:val="00AB247F"/>
    <w:rsid w:val="00AB4739"/>
    <w:rsid w:val="00AB4D7B"/>
    <w:rsid w:val="00AB7C79"/>
    <w:rsid w:val="00AD31AC"/>
    <w:rsid w:val="00AD529C"/>
    <w:rsid w:val="00AF37CF"/>
    <w:rsid w:val="00AF78CE"/>
    <w:rsid w:val="00B322CE"/>
    <w:rsid w:val="00B35444"/>
    <w:rsid w:val="00B504AD"/>
    <w:rsid w:val="00B5092D"/>
    <w:rsid w:val="00B6044D"/>
    <w:rsid w:val="00B81E5D"/>
    <w:rsid w:val="00B92A3B"/>
    <w:rsid w:val="00B959B7"/>
    <w:rsid w:val="00BA7FFD"/>
    <w:rsid w:val="00BC2351"/>
    <w:rsid w:val="00C167A5"/>
    <w:rsid w:val="00C40ACD"/>
    <w:rsid w:val="00C51841"/>
    <w:rsid w:val="00C537D2"/>
    <w:rsid w:val="00C6404F"/>
    <w:rsid w:val="00C834E1"/>
    <w:rsid w:val="00C8514D"/>
    <w:rsid w:val="00C8613B"/>
    <w:rsid w:val="00C91278"/>
    <w:rsid w:val="00C93B63"/>
    <w:rsid w:val="00CB3B11"/>
    <w:rsid w:val="00CD2E03"/>
    <w:rsid w:val="00CE1C56"/>
    <w:rsid w:val="00D005F4"/>
    <w:rsid w:val="00D011B8"/>
    <w:rsid w:val="00D10582"/>
    <w:rsid w:val="00D339BC"/>
    <w:rsid w:val="00D37112"/>
    <w:rsid w:val="00D429D3"/>
    <w:rsid w:val="00D43E66"/>
    <w:rsid w:val="00D662F7"/>
    <w:rsid w:val="00DA3072"/>
    <w:rsid w:val="00DA4118"/>
    <w:rsid w:val="00DB2509"/>
    <w:rsid w:val="00DC355B"/>
    <w:rsid w:val="00DD1AED"/>
    <w:rsid w:val="00DD3E38"/>
    <w:rsid w:val="00DD64E8"/>
    <w:rsid w:val="00DE3269"/>
    <w:rsid w:val="00E06F30"/>
    <w:rsid w:val="00E23306"/>
    <w:rsid w:val="00E23C25"/>
    <w:rsid w:val="00E24999"/>
    <w:rsid w:val="00E27A7D"/>
    <w:rsid w:val="00E30829"/>
    <w:rsid w:val="00E36B52"/>
    <w:rsid w:val="00E41159"/>
    <w:rsid w:val="00E47CE5"/>
    <w:rsid w:val="00E515B2"/>
    <w:rsid w:val="00E56A00"/>
    <w:rsid w:val="00E57A2E"/>
    <w:rsid w:val="00E6454C"/>
    <w:rsid w:val="00E655F9"/>
    <w:rsid w:val="00E67A19"/>
    <w:rsid w:val="00E8648B"/>
    <w:rsid w:val="00E90B56"/>
    <w:rsid w:val="00E96AA4"/>
    <w:rsid w:val="00EB7222"/>
    <w:rsid w:val="00EC106C"/>
    <w:rsid w:val="00EC35E4"/>
    <w:rsid w:val="00EC37D7"/>
    <w:rsid w:val="00EC4A94"/>
    <w:rsid w:val="00ED11C3"/>
    <w:rsid w:val="00EF0523"/>
    <w:rsid w:val="00EF6C0F"/>
    <w:rsid w:val="00F06879"/>
    <w:rsid w:val="00F13379"/>
    <w:rsid w:val="00F37256"/>
    <w:rsid w:val="00F4098D"/>
    <w:rsid w:val="00F476D5"/>
    <w:rsid w:val="00F47B00"/>
    <w:rsid w:val="00F47C6E"/>
    <w:rsid w:val="00F65D58"/>
    <w:rsid w:val="00F66E8F"/>
    <w:rsid w:val="00F71714"/>
    <w:rsid w:val="00F859EC"/>
    <w:rsid w:val="00FA1B5E"/>
    <w:rsid w:val="00FA4477"/>
    <w:rsid w:val="00FB7F57"/>
    <w:rsid w:val="00FC00F6"/>
    <w:rsid w:val="00FC0BE1"/>
    <w:rsid w:val="00FD042D"/>
    <w:rsid w:val="00FD17B1"/>
    <w:rsid w:val="00FD1F98"/>
    <w:rsid w:val="00FD21B6"/>
    <w:rsid w:val="00FD254D"/>
    <w:rsid w:val="00FE3A19"/>
    <w:rsid w:val="00FF0AD7"/>
    <w:rsid w:val="00FF2EC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8A97B-387C-4058-B58C-AB928390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table" w:styleId="aa">
    <w:name w:val="Table Grid"/>
    <w:basedOn w:val="a1"/>
    <w:uiPriority w:val="39"/>
    <w:rsid w:val="00CE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0%BE%D1%80%D0%BE%D0%B4%D1%81%D0%BA%D0%BE%D0%B9_%D0%BE%D0%BA%D1%80%D1%83%D0%B3_(%D0%A0%D0%BE%D1%81%D1%81%D0%B8%D1%8F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0%D0%BE%D0%B4_%D0%BE%D0%B1%D0%BB%D0%B0%D1%81%D1%82%D0%BD%D0%BE%D0%B3%D0%BE_%D0%BF%D0%BE%D0%B4%D1%87%D0%B8%D0%BD%D0%B5%D0%BD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E%D1%80%D0%BE%D0%B4_%D0%BE%D0%B1%D0%BB%D0%B0%D1%81%D1%82%D0%BD%D0%BE%D0%B3%D0%BE_%D0%BF%D0%BE%D0%B4%D1%87%D0%B8%D0%BD%D0%B5%D0%BD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E%D0%B3%D0%B8%D0%BD%D1%81%D0%BA%D0%B8%D0%B9_%D1%80%D0%B0%D0%B9%D0%BE%D0%BD" TargetMode="External"/><Relationship Id="rId1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C%D0%BE%D1%81%D0%BA%D0%BE%D0%B2%D1%81%D0%BA%D0%BE%D0%B9_%D0%BE%D0%B1%D0%BB%D0%B0%D1%81%D1%82%D0%B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ru.wikipedia.org/wiki/%D0%A1%D0%B5%D0%BB%D1%8C%D1%81%D0%BA%D0%BE%D0%B5_%D0%BF%D0%BE%D1%81%D0%B5%D0%BB%D0%B5%D0%BD%D0%B8%D0%B5_%D0%A1%D1%82%D1%91%D0%BF%D0%B0%D0%BD%D0%BE%D0%B2%D1%81%D0%BA%D0%BE%D0%B5_(%D0%9C%D0%BE%D1%81%D0%BA%D0%BE%D0%B2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D4A3-FA94-4A9E-9728-8BB2972E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3</cp:revision>
  <cp:lastPrinted>2021-02-05T10:44:00Z</cp:lastPrinted>
  <dcterms:created xsi:type="dcterms:W3CDTF">2021-02-15T05:46:00Z</dcterms:created>
  <dcterms:modified xsi:type="dcterms:W3CDTF">2021-02-15T14:42:00Z</dcterms:modified>
</cp:coreProperties>
</file>