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A16E04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8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A16E04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A16E04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32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A16E04" w:rsidRDefault="0080009B" w:rsidP="0039176D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A16E04">
        <w:rPr>
          <w:rFonts w:ascii="Times New Roman" w:hAnsi="Times New Roman"/>
          <w:spacing w:val="2"/>
          <w:sz w:val="24"/>
          <w:szCs w:val="24"/>
        </w:rPr>
        <w:t xml:space="preserve">В соответствии 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с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ф</w:t>
      </w:r>
      <w:r w:rsidRPr="00A16E04">
        <w:rPr>
          <w:rFonts w:ascii="Times New Roman" w:hAnsi="Times New Roman"/>
          <w:spacing w:val="2"/>
          <w:sz w:val="24"/>
          <w:szCs w:val="24"/>
        </w:rPr>
        <w:t>едеральным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закон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ами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39176D" w:rsidRPr="00A16E04">
        <w:rPr>
          <w:rFonts w:ascii="Times New Roman" w:hAnsi="Times New Roman"/>
          <w:spacing w:val="2"/>
          <w:sz w:val="24"/>
          <w:szCs w:val="24"/>
        </w:rPr>
        <w:br/>
      </w:r>
      <w:r w:rsidRPr="00A16E04">
        <w:rPr>
          <w:rFonts w:ascii="Times New Roman" w:hAnsi="Times New Roman"/>
          <w:spacing w:val="2"/>
          <w:sz w:val="24"/>
          <w:szCs w:val="24"/>
        </w:rPr>
        <w:t>от 27.07.2010 № 210-ФЗ «Об организации предоставления государс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твенных и муниципальных услуг»,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государственной программой Московской области «Цифровое Подмосковье» на 2018-202</w:t>
      </w:r>
      <w:r w:rsidR="00965067">
        <w:rPr>
          <w:rFonts w:ascii="Times New Roman" w:hAnsi="Times New Roman"/>
          <w:spacing w:val="2"/>
          <w:sz w:val="24"/>
          <w:szCs w:val="24"/>
        </w:rPr>
        <w:t>4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 xml:space="preserve"> годы, утвержденной п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остановлением Правительства Московской области от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10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.201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7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 xml:space="preserve"> №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854</w:t>
      </w:r>
      <w:r w:rsidR="00E27235" w:rsidRPr="00A16E04">
        <w:rPr>
          <w:rFonts w:ascii="Times New Roman" w:hAnsi="Times New Roman"/>
          <w:spacing w:val="2"/>
          <w:sz w:val="24"/>
          <w:szCs w:val="24"/>
        </w:rPr>
        <w:t>/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38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Порядком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, утвержденным постановлением Администрации городского округа Электросталь Московской области от 2</w:t>
      </w:r>
      <w:r w:rsidR="007C7E34">
        <w:rPr>
          <w:rFonts w:ascii="Times New Roman" w:hAnsi="Times New Roman"/>
          <w:spacing w:val="2"/>
          <w:sz w:val="24"/>
          <w:szCs w:val="24"/>
        </w:rPr>
        <w:t>7</w:t>
      </w:r>
      <w:r w:rsidR="007457F9" w:rsidRPr="00A16E04">
        <w:rPr>
          <w:rFonts w:ascii="Times New Roman" w:hAnsi="Times New Roman"/>
          <w:spacing w:val="2"/>
          <w:sz w:val="24"/>
          <w:szCs w:val="24"/>
        </w:rPr>
        <w:t>.08.2013 № 651/8</w:t>
      </w:r>
      <w:r w:rsidRPr="00A16E04">
        <w:rPr>
          <w:rFonts w:ascii="Times New Roman" w:hAnsi="Times New Roman"/>
          <w:spacing w:val="2"/>
          <w:sz w:val="24"/>
          <w:szCs w:val="24"/>
        </w:rPr>
        <w:t xml:space="preserve">, </w:t>
      </w:r>
      <w:r w:rsidR="00476A42" w:rsidRPr="00A16E04">
        <w:rPr>
          <w:rFonts w:ascii="Times New Roman" w:hAnsi="Times New Roman"/>
          <w:spacing w:val="2"/>
          <w:sz w:val="24"/>
          <w:szCs w:val="24"/>
        </w:rPr>
        <w:t xml:space="preserve">а также на основании решения Совета депутатов городского округа Электросталь Московской области от 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2</w:t>
      </w:r>
      <w:r w:rsidR="00F3751E">
        <w:rPr>
          <w:rFonts w:ascii="Times New Roman" w:hAnsi="Times New Roman"/>
          <w:spacing w:val="2"/>
          <w:sz w:val="24"/>
          <w:szCs w:val="24"/>
        </w:rPr>
        <w:t>9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.0</w:t>
      </w:r>
      <w:r w:rsidR="00F3751E">
        <w:rPr>
          <w:rFonts w:ascii="Times New Roman" w:hAnsi="Times New Roman"/>
          <w:spacing w:val="2"/>
          <w:sz w:val="24"/>
          <w:szCs w:val="24"/>
        </w:rPr>
        <w:t>5</w:t>
      </w:r>
      <w:r w:rsidR="00BE715B" w:rsidRPr="00BE715B">
        <w:rPr>
          <w:rFonts w:ascii="Times New Roman" w:hAnsi="Times New Roman"/>
          <w:spacing w:val="2"/>
          <w:sz w:val="24"/>
          <w:szCs w:val="24"/>
        </w:rPr>
        <w:t>.2019</w:t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16E04" w:rsidRPr="00BE715B">
        <w:rPr>
          <w:rFonts w:ascii="Times New Roman" w:hAnsi="Times New Roman"/>
          <w:spacing w:val="2"/>
          <w:sz w:val="24"/>
          <w:szCs w:val="24"/>
        </w:rPr>
        <w:br/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№ </w:t>
      </w:r>
      <w:r w:rsidR="00F3751E">
        <w:rPr>
          <w:rFonts w:ascii="Times New Roman" w:hAnsi="Times New Roman"/>
          <w:spacing w:val="2"/>
          <w:sz w:val="24"/>
          <w:szCs w:val="24"/>
        </w:rPr>
        <w:t xml:space="preserve">    </w:t>
      </w:r>
      <w:r w:rsidR="00476A42" w:rsidRPr="00BE715B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BE715B">
        <w:rPr>
          <w:rFonts w:ascii="Times New Roman" w:hAnsi="Times New Roman"/>
          <w:spacing w:val="2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BE715B">
        <w:rPr>
          <w:rFonts w:ascii="Times New Roman" w:hAnsi="Times New Roman"/>
          <w:spacing w:val="2"/>
          <w:sz w:val="24"/>
          <w:szCs w:val="24"/>
        </w:rPr>
        <w:t>:</w:t>
      </w:r>
    </w:p>
    <w:p w:rsidR="001E0DA2" w:rsidRPr="001C6B9C" w:rsidRDefault="001E0DA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A16E04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</w:t>
      </w:r>
      <w:r w:rsidR="0039176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06.12.201</w:t>
      </w:r>
      <w:r w:rsidR="00B55A6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9020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от 24.01.2018 № 22/1, от 21.02.2018 № 125/2, от 30.03.2018 № 249/3, от 27.07.2018</w:t>
      </w:r>
      <w:r w:rsidR="00902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0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, от 25.10.2018 № 990/10</w:t>
      </w:r>
      <w:r w:rsidR="00B21436">
        <w:rPr>
          <w:rFonts w:ascii="Times New Roman" w:eastAsia="Times New Roman" w:hAnsi="Times New Roman"/>
          <w:sz w:val="24"/>
          <w:szCs w:val="24"/>
          <w:lang w:eastAsia="ru-RU"/>
        </w:rPr>
        <w:t>, от 25.12.2018 № 1198/12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A16E04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16E04" w:rsidRDefault="00A16E04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E04" w:rsidRDefault="00A16E04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4A7" w:rsidRDefault="00176E58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 </w:t>
      </w:r>
      <w:r w:rsidR="001E0DA2" w:rsidRPr="001C6B9C">
        <w:rPr>
          <w:rFonts w:ascii="Times New Roman" w:hAnsi="Times New Roman"/>
          <w:sz w:val="24"/>
          <w:szCs w:val="24"/>
        </w:rPr>
        <w:t xml:space="preserve">принять денежные средства, предусмотренные в бюджете городского округа Электросталь Московской области по </w:t>
      </w:r>
      <w:r w:rsidR="004F5532">
        <w:rPr>
          <w:rFonts w:ascii="Times New Roman" w:hAnsi="Times New Roman"/>
          <w:sz w:val="24"/>
          <w:szCs w:val="24"/>
        </w:rPr>
        <w:t>под</w:t>
      </w:r>
      <w:r w:rsidR="001E0DA2" w:rsidRPr="001C6B9C">
        <w:rPr>
          <w:rFonts w:ascii="Times New Roman" w:hAnsi="Times New Roman"/>
          <w:sz w:val="24"/>
          <w:szCs w:val="24"/>
        </w:rPr>
        <w:t>разделу 0113 «Другие общегосударственные вопросы»</w:t>
      </w:r>
      <w:r w:rsidR="004F5532">
        <w:rPr>
          <w:rFonts w:ascii="Times New Roman" w:hAnsi="Times New Roman"/>
          <w:sz w:val="24"/>
          <w:szCs w:val="24"/>
        </w:rPr>
        <w:t xml:space="preserve"> раздела 0100</w:t>
      </w:r>
      <w:r w:rsidR="001E0DA2" w:rsidRPr="001C6B9C">
        <w:rPr>
          <w:rFonts w:ascii="Times New Roman" w:hAnsi="Times New Roman"/>
          <w:sz w:val="24"/>
          <w:szCs w:val="24"/>
        </w:rPr>
        <w:t>.</w:t>
      </w:r>
    </w:p>
    <w:p w:rsidR="003A4912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4912">
        <w:rPr>
          <w:rFonts w:ascii="Times New Roman" w:hAnsi="Times New Roman"/>
          <w:sz w:val="24"/>
          <w:szCs w:val="24"/>
        </w:rPr>
        <w:t>Настоящее постановление вступает в силу на следующий день после его официального опубликования</w:t>
      </w:r>
      <w:r w:rsidR="003A0174">
        <w:rPr>
          <w:rFonts w:ascii="Times New Roman" w:hAnsi="Times New Roman"/>
          <w:sz w:val="24"/>
          <w:szCs w:val="24"/>
        </w:rPr>
        <w:t>.</w:t>
      </w:r>
    </w:p>
    <w:p w:rsidR="003C31C6" w:rsidRPr="001C6B9C" w:rsidRDefault="003A4912" w:rsidP="003917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C31C6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0D07EC">
        <w:rPr>
          <w:rFonts w:ascii="Times New Roman" w:hAnsi="Times New Roman"/>
          <w:sz w:val="24"/>
          <w:szCs w:val="24"/>
        </w:rPr>
        <w:t>Бельскую</w:t>
      </w:r>
      <w:r w:rsidR="00FA1DAA">
        <w:rPr>
          <w:rFonts w:ascii="Times New Roman" w:hAnsi="Times New Roman"/>
          <w:sz w:val="24"/>
          <w:szCs w:val="24"/>
        </w:rPr>
        <w:t xml:space="preserve"> Е.А.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39176D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к постановлению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B21436">
      <w:pPr>
        <w:keepNext/>
        <w:keepLines/>
        <w:spacing w:after="0" w:line="24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>
        <w:rPr>
          <w:rFonts w:ascii="Times New Roman" w:eastAsia="Times New Roman" w:hAnsi="Times New Roman"/>
          <w:sz w:val="24"/>
          <w:szCs w:val="24"/>
          <w:lang w:eastAsia="ru-RU"/>
        </w:rPr>
        <w:t>й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06.12.201</w:t>
      </w:r>
      <w:r w:rsidR="00DC1B6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="0004027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25.10.2018 № 990/10</w:t>
      </w:r>
      <w:r w:rsidR="00B2143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, </w:t>
      </w:r>
      <w:r w:rsidR="00B2143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br/>
      </w:r>
      <w:r w:rsidR="00B21436">
        <w:rPr>
          <w:rFonts w:ascii="Times New Roman" w:eastAsia="Times New Roman" w:hAnsi="Times New Roman"/>
          <w:sz w:val="24"/>
          <w:szCs w:val="24"/>
          <w:lang w:eastAsia="ru-RU"/>
        </w:rPr>
        <w:t>от 25.12.2018 № 1198/12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045769" w:rsidRPr="0055520D" w:rsidTr="003D5BEE">
        <w:tc>
          <w:tcPr>
            <w:tcW w:w="1364" w:type="pct"/>
          </w:tcPr>
          <w:p w:rsidR="00045769" w:rsidRPr="0055520D" w:rsidRDefault="00045769" w:rsidP="00045769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045769" w:rsidRPr="00F00024" w:rsidRDefault="005D16D4" w:rsidP="003007B0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</w:rPr>
              <w:t>35</w:t>
            </w:r>
            <w:r w:rsidR="003007B0" w:rsidRPr="00F00024">
              <w:rPr>
                <w:rFonts w:ascii="Times New Roman" w:hAnsi="Times New Roman"/>
                <w:color w:val="000000"/>
              </w:rPr>
              <w:t>9</w:t>
            </w:r>
            <w:r w:rsidR="00863A0F" w:rsidRPr="00F00024">
              <w:rPr>
                <w:rFonts w:ascii="Times New Roman" w:hAnsi="Times New Roman"/>
                <w:color w:val="000000"/>
              </w:rPr>
              <w:t> </w:t>
            </w:r>
            <w:r w:rsidR="0090676E" w:rsidRPr="00F00024">
              <w:rPr>
                <w:rFonts w:ascii="Times New Roman" w:hAnsi="Times New Roman"/>
                <w:color w:val="000000"/>
              </w:rPr>
              <w:t>1</w:t>
            </w:r>
            <w:r w:rsidR="003007B0" w:rsidRPr="00F00024">
              <w:rPr>
                <w:rFonts w:ascii="Times New Roman" w:hAnsi="Times New Roman"/>
                <w:color w:val="000000"/>
              </w:rPr>
              <w:t>43</w:t>
            </w:r>
            <w:r w:rsidR="00045769" w:rsidRPr="00F00024">
              <w:rPr>
                <w:rFonts w:ascii="Times New Roman" w:hAnsi="Times New Roman"/>
                <w:color w:val="000000"/>
              </w:rPr>
              <w:t>,</w:t>
            </w:r>
            <w:r w:rsidR="00863A0F" w:rsidRPr="00F0002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045769" w:rsidRPr="00F00024" w:rsidRDefault="00045769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F00024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045769" w:rsidRPr="00F00024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0024">
              <w:rPr>
                <w:rFonts w:ascii="Times New Roman" w:hAnsi="Times New Roman"/>
                <w:color w:val="000000"/>
              </w:rPr>
              <w:t>75</w:t>
            </w:r>
            <w:r w:rsidR="00863A0F" w:rsidRPr="00F00024">
              <w:rPr>
                <w:rFonts w:ascii="Times New Roman" w:hAnsi="Times New Roman"/>
                <w:color w:val="000000"/>
              </w:rPr>
              <w:t> </w:t>
            </w:r>
            <w:r w:rsidR="00141F2C" w:rsidRPr="00F00024">
              <w:rPr>
                <w:rFonts w:ascii="Times New Roman" w:hAnsi="Times New Roman"/>
                <w:color w:val="000000"/>
              </w:rPr>
              <w:t>367</w:t>
            </w:r>
            <w:r w:rsidRPr="00F00024">
              <w:rPr>
                <w:rFonts w:ascii="Times New Roman" w:hAnsi="Times New Roman"/>
                <w:color w:val="000000"/>
              </w:rPr>
              <w:t>,6</w:t>
            </w:r>
            <w:r w:rsidR="00141F2C" w:rsidRPr="00F00024">
              <w:rPr>
                <w:rFonts w:ascii="Times New Roman" w:hAnsi="Times New Roman"/>
                <w:color w:val="000000"/>
              </w:rPr>
              <w:t>0</w:t>
            </w:r>
          </w:p>
          <w:p w:rsidR="007C31BB" w:rsidRPr="00F00024" w:rsidRDefault="007C31BB" w:rsidP="0004576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045769" w:rsidRPr="00F00024" w:rsidRDefault="007C31BB" w:rsidP="003007B0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F00024">
              <w:rPr>
                <w:rFonts w:ascii="Times New Roman" w:hAnsi="Times New Roman"/>
                <w:color w:val="000000"/>
              </w:rPr>
              <w:t>7</w:t>
            </w:r>
            <w:r w:rsidR="003007B0" w:rsidRPr="00F00024">
              <w:rPr>
                <w:rFonts w:ascii="Times New Roman" w:hAnsi="Times New Roman"/>
                <w:color w:val="000000"/>
              </w:rPr>
              <w:t>8</w:t>
            </w:r>
            <w:r w:rsidRPr="00F00024">
              <w:rPr>
                <w:rFonts w:ascii="Times New Roman" w:hAnsi="Times New Roman"/>
                <w:color w:val="000000"/>
              </w:rPr>
              <w:t> </w:t>
            </w:r>
            <w:r w:rsidR="003007B0" w:rsidRPr="00F00024">
              <w:rPr>
                <w:rFonts w:ascii="Times New Roman" w:hAnsi="Times New Roman"/>
                <w:color w:val="000000"/>
              </w:rPr>
              <w:t>428</w:t>
            </w:r>
            <w:r w:rsidRPr="00F0002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84</w:t>
            </w:r>
            <w:r w:rsidR="00141F2C"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3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045769" w:rsidRPr="00141F2C" w:rsidRDefault="007C31BB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</w:t>
            </w:r>
            <w:r w:rsidR="00141F2C" w:rsidRPr="00141F2C">
              <w:rPr>
                <w:rFonts w:ascii="Times New Roman" w:hAnsi="Times New Roman"/>
                <w:color w:val="000000"/>
              </w:rPr>
              <w:t>6</w:t>
            </w:r>
            <w:r w:rsidRPr="00141F2C">
              <w:rPr>
                <w:rFonts w:ascii="Times New Roman" w:hAnsi="Times New Roman"/>
                <w:color w:val="000000"/>
              </w:rPr>
              <w:t> </w:t>
            </w:r>
            <w:r w:rsidR="00141F2C" w:rsidRPr="00141F2C">
              <w:rPr>
                <w:rFonts w:ascii="Times New Roman" w:hAnsi="Times New Roman"/>
                <w:color w:val="000000"/>
              </w:rPr>
              <w:t>2</w:t>
            </w:r>
            <w:r w:rsidR="00863A0F"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 w:rsidR="00863A0F">
              <w:rPr>
                <w:rFonts w:ascii="Times New Roman" w:hAnsi="Times New Roman"/>
                <w:color w:val="000000"/>
              </w:rPr>
              <w:t>5</w:t>
            </w:r>
            <w:r w:rsidR="00141F2C"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F00024" w:rsidRDefault="0081386C" w:rsidP="00045769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</w:rPr>
              <w:t>1</w:t>
            </w:r>
            <w:r w:rsidR="007A34F0" w:rsidRPr="00F00024">
              <w:rPr>
                <w:rFonts w:ascii="Times New Roman" w:hAnsi="Times New Roman"/>
                <w:color w:val="000000"/>
              </w:rPr>
              <w:t>4</w:t>
            </w:r>
            <w:r w:rsidRPr="00F00024">
              <w:rPr>
                <w:rFonts w:ascii="Times New Roman" w:hAnsi="Times New Roman"/>
                <w:color w:val="000000"/>
              </w:rPr>
              <w:t> </w:t>
            </w:r>
            <w:r w:rsidR="00045769" w:rsidRPr="00F00024">
              <w:rPr>
                <w:rFonts w:ascii="Times New Roman" w:hAnsi="Times New Roman"/>
                <w:color w:val="000000"/>
              </w:rPr>
              <w:t>603</w:t>
            </w:r>
            <w:r w:rsidR="003D5BEE" w:rsidRPr="00F0002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F00024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0024">
              <w:rPr>
                <w:rFonts w:ascii="Times New Roman" w:hAnsi="Times New Roman"/>
                <w:color w:val="000000"/>
              </w:rPr>
              <w:t>6 268</w:t>
            </w:r>
            <w:r w:rsidR="00527CF3" w:rsidRPr="00F0002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F00024" w:rsidRDefault="00706A4F" w:rsidP="00706A4F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0024">
              <w:rPr>
                <w:rFonts w:ascii="Times New Roman" w:hAnsi="Times New Roman"/>
                <w:color w:val="000000"/>
              </w:rPr>
              <w:t>8 335</w:t>
            </w:r>
            <w:r w:rsidR="00527CF3" w:rsidRPr="00F0002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F00024" w:rsidRDefault="00045769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00024">
              <w:rPr>
                <w:rFonts w:ascii="Times New Roman" w:hAnsi="Times New Roman"/>
                <w:color w:val="000000"/>
              </w:rPr>
              <w:t>0</w:t>
            </w:r>
            <w:r w:rsidR="003D5BEE" w:rsidRPr="00F0002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141F2C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41F2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63A0F" w:rsidRPr="0055520D" w:rsidTr="003D5BEE">
        <w:tc>
          <w:tcPr>
            <w:tcW w:w="1364" w:type="pct"/>
          </w:tcPr>
          <w:p w:rsidR="00863A0F" w:rsidRPr="0055520D" w:rsidRDefault="00863A0F" w:rsidP="00863A0F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863A0F" w:rsidRPr="00F00024" w:rsidRDefault="00863A0F" w:rsidP="003007B0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</w:rPr>
              <w:t>3</w:t>
            </w:r>
            <w:r w:rsidR="003007B0" w:rsidRPr="00F00024">
              <w:rPr>
                <w:rFonts w:ascii="Times New Roman" w:hAnsi="Times New Roman"/>
                <w:color w:val="000000"/>
              </w:rPr>
              <w:t>73</w:t>
            </w:r>
            <w:r w:rsidRPr="00F00024">
              <w:rPr>
                <w:rFonts w:ascii="Times New Roman" w:hAnsi="Times New Roman"/>
                <w:color w:val="000000"/>
              </w:rPr>
              <w:t> </w:t>
            </w:r>
            <w:r w:rsidR="0090676E" w:rsidRPr="00F00024">
              <w:rPr>
                <w:rFonts w:ascii="Times New Roman" w:hAnsi="Times New Roman"/>
                <w:color w:val="000000"/>
              </w:rPr>
              <w:t>7</w:t>
            </w:r>
            <w:r w:rsidR="003007B0" w:rsidRPr="00F00024">
              <w:rPr>
                <w:rFonts w:ascii="Times New Roman" w:hAnsi="Times New Roman"/>
                <w:color w:val="000000"/>
              </w:rPr>
              <w:t>46</w:t>
            </w:r>
            <w:r w:rsidRPr="00F00024">
              <w:rPr>
                <w:rFonts w:ascii="Times New Roman" w:hAnsi="Times New Roman"/>
                <w:color w:val="000000"/>
              </w:rPr>
              <w:t>,42</w:t>
            </w:r>
          </w:p>
        </w:tc>
        <w:tc>
          <w:tcPr>
            <w:tcW w:w="606" w:type="pct"/>
          </w:tcPr>
          <w:p w:rsidR="00863A0F" w:rsidRPr="00F00024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F00024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863A0F" w:rsidRPr="00F00024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F00024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863A0F" w:rsidRPr="00F00024" w:rsidRDefault="00863A0F" w:rsidP="003007B0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F00024">
              <w:rPr>
                <w:rFonts w:ascii="Times New Roman" w:hAnsi="Times New Roman"/>
                <w:color w:val="000000"/>
              </w:rPr>
              <w:t>7</w:t>
            </w:r>
            <w:r w:rsidR="003007B0" w:rsidRPr="00F00024">
              <w:rPr>
                <w:rFonts w:ascii="Times New Roman" w:hAnsi="Times New Roman"/>
                <w:color w:val="000000"/>
              </w:rPr>
              <w:t>8</w:t>
            </w:r>
            <w:r w:rsidRPr="00F00024">
              <w:rPr>
                <w:rFonts w:ascii="Times New Roman" w:hAnsi="Times New Roman"/>
                <w:color w:val="000000"/>
              </w:rPr>
              <w:t> </w:t>
            </w:r>
            <w:r w:rsidR="003007B0" w:rsidRPr="00F00024">
              <w:rPr>
                <w:rFonts w:ascii="Times New Roman" w:hAnsi="Times New Roman"/>
                <w:color w:val="000000"/>
              </w:rPr>
              <w:t>428</w:t>
            </w:r>
            <w:r w:rsidRPr="00F0002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84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863A0F" w:rsidRPr="00141F2C" w:rsidRDefault="00863A0F" w:rsidP="00863A0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141F2C">
              <w:rPr>
                <w:rFonts w:ascii="Times New Roman" w:hAnsi="Times New Roman"/>
                <w:color w:val="000000"/>
              </w:rPr>
              <w:t>66 2</w:t>
            </w:r>
            <w:r>
              <w:rPr>
                <w:rFonts w:ascii="Times New Roman" w:hAnsi="Times New Roman"/>
                <w:color w:val="000000"/>
              </w:rPr>
              <w:t>88</w:t>
            </w:r>
            <w:r w:rsidRPr="00141F2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141F2C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headerReference w:type="default" r:id="rId9"/>
          <w:headerReference w:type="first" r:id="rId10"/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7022B8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01</w:t>
            </w:r>
          </w:p>
        </w:tc>
      </w:tr>
      <w:tr w:rsidR="009021A5" w:rsidRPr="007022B8" w:rsidTr="00BB2CCE">
        <w:trPr>
          <w:trHeight w:val="241"/>
        </w:trPr>
        <w:tc>
          <w:tcPr>
            <w:tcW w:w="597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7022B8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>
              <w:rPr>
                <w:rFonts w:ascii="Times New Roman" w:eastAsia="Times New Roman" w:hAnsi="Times New Roman"/>
              </w:rPr>
              <w:t xml:space="preserve"> </w:t>
            </w:r>
            <w:r w:rsidRPr="007022B8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7022B8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7022B8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7022B8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9</w:t>
            </w:r>
            <w:r w:rsidR="00054C24" w:rsidRPr="007022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7022B8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7022B8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</w:t>
            </w:r>
            <w:r w:rsidR="006547B5" w:rsidRPr="007022B8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7022B8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3</w:t>
            </w:r>
            <w:r w:rsidR="0045699A" w:rsidRPr="007022B8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7022B8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>
              <w:rPr>
                <w:rFonts w:ascii="Times New Roman" w:hAnsi="Times New Roman"/>
              </w:rPr>
              <w:t xml:space="preserve"> </w:t>
            </w:r>
            <w:r w:rsidRPr="007022B8">
              <w:rPr>
                <w:rFonts w:ascii="Times New Roman" w:hAnsi="Times New Roman"/>
              </w:rPr>
              <w:t>*</w:t>
            </w:r>
            <w:r w:rsidR="007022B8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022B8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7022B8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7022B8"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 xml:space="preserve">Доля </w:t>
            </w:r>
            <w:r w:rsidR="0090676E">
              <w:rPr>
                <w:rFonts w:ascii="Times New Roman" w:hAnsi="Times New Roman"/>
              </w:rPr>
              <w:t>заявителей</w:t>
            </w:r>
            <w:r w:rsidRPr="000D4A15">
              <w:rPr>
                <w:rFonts w:ascii="Times New Roman" w:hAnsi="Times New Roman"/>
              </w:rPr>
              <w:t>, ожидающих в очереди более 12 минут</w:t>
            </w:r>
            <w:r w:rsidR="004941F2">
              <w:rPr>
                <w:rFonts w:ascii="Times New Roman" w:hAnsi="Times New Roman"/>
              </w:rPr>
              <w:t xml:space="preserve"> 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59155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0D4A15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0D4A15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36FAF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48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по итогам за год определяется по следующей формуле:</w:t>
            </w:r>
          </w:p>
          <w:p w:rsidR="00B21436" w:rsidRPr="00B21436" w:rsidRDefault="00092B11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12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год;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12 – количество месяцев в году;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>
              <w:rPr>
                <w:rFonts w:ascii="Times New Roman" w:eastAsia="Times New Roman" w:hAnsi="Times New Roman"/>
                <w:sz w:val="20"/>
                <w:szCs w:val="20"/>
              </w:rPr>
              <w:t>13,5 минут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21436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Статистические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источники – данные АСУ «Очередь».</w:t>
            </w:r>
          </w:p>
          <w:p w:rsidR="009021A5" w:rsidRPr="00B36FAF" w:rsidRDefault="00B21436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21436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21436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ежегодно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23D5C">
              <w:rPr>
                <w:rFonts w:ascii="Times New Roman" w:hAnsi="Times New Roman"/>
                <w:sz w:val="20"/>
              </w:rPr>
              <w:t xml:space="preserve">Доля </w:t>
            </w:r>
            <w:r w:rsidR="00B57391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723D5C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2C4EFC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2C4EFC" w:rsidRDefault="002C4EFC" w:rsidP="002C4EF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T – </w:t>
            </w:r>
            <w:r w:rsidR="00606F36">
              <w:rPr>
                <w:rFonts w:ascii="Times New Roman" w:eastAsia="Times New Roman" w:hAnsi="Times New Roman"/>
                <w:sz w:val="18"/>
                <w:szCs w:val="18"/>
              </w:rPr>
              <w:t>общее количество заявителей,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 – процент.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Статистические источники – данные АСУ «Очередь».</w:t>
            </w:r>
          </w:p>
          <w:p w:rsidR="002C4EFC" w:rsidRPr="002C4EFC" w:rsidRDefault="002C4EFC" w:rsidP="002C4E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Периодичность представления – ежеквартально, ежегодно</w:t>
            </w:r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2C4EFC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>При расчете показателя доля заявителей, ожидающих в очереди более 12 минут (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E80D10" w:rsidRDefault="002C4EFC" w:rsidP="002C4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IV</w:t>
            </w:r>
            <w:r w:rsidRPr="002C4EFC">
              <w:rPr>
                <w:rFonts w:ascii="Times New Roman" w:eastAsia="Times New Roman" w:hAnsi="Times New Roman"/>
                <w:sz w:val="18"/>
                <w:szCs w:val="18"/>
              </w:rPr>
              <w:t xml:space="preserve"> квартале 2019 года.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2361AA" w:rsidRPr="00EA7405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61AA" w:rsidRPr="00366560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361AA" w:rsidRPr="0036656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2361AA" w:rsidRPr="00F00024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sz w:val="21"/>
                <w:szCs w:val="21"/>
              </w:rPr>
              <w:t>3</w:t>
            </w:r>
            <w:r w:rsidR="00FE7B9B" w:rsidRPr="00F00024">
              <w:rPr>
                <w:rFonts w:ascii="Times New Roman" w:hAnsi="Times New Roman"/>
                <w:sz w:val="21"/>
                <w:szCs w:val="21"/>
              </w:rPr>
              <w:t>70</w:t>
            </w:r>
            <w:r w:rsidRPr="00F00024">
              <w:rPr>
                <w:rFonts w:ascii="Times New Roman" w:hAnsi="Times New Roman"/>
                <w:sz w:val="21"/>
                <w:szCs w:val="21"/>
              </w:rPr>
              <w:t> 9</w:t>
            </w:r>
            <w:r w:rsidR="00FE7B9B" w:rsidRPr="00F00024">
              <w:rPr>
                <w:rFonts w:ascii="Times New Roman" w:hAnsi="Times New Roman"/>
                <w:sz w:val="21"/>
                <w:szCs w:val="21"/>
              </w:rPr>
              <w:t>67</w:t>
            </w:r>
            <w:r w:rsidRPr="00F00024">
              <w:rPr>
                <w:rFonts w:ascii="Times New Roman" w:hAnsi="Times New Roman"/>
                <w:sz w:val="21"/>
                <w:szCs w:val="21"/>
              </w:rPr>
              <w:t>,42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2361AA" w:rsidRPr="00F00024" w:rsidRDefault="002361AA" w:rsidP="008239B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239B1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239B1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36656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361AA" w:rsidRPr="00EA7405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EA7405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F00024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2361AA" w:rsidRPr="00F00024" w:rsidRDefault="002361AA" w:rsidP="008239B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239B1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239B1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F00024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A25B0A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F00024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F00024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F00024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F00024" w:rsidRDefault="001461F5" w:rsidP="00FE7B9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  <w:r w:rsidR="002361AA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="002361AA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2361AA" w:rsidRPr="00F00024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459D4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459D4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115C3A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F00024" w:rsidRDefault="002361AA" w:rsidP="00FE7B9B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461F5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461F5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F00024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EA7405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D75A4E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1461F5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1461F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D75A4E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D75A4E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276901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972241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EA740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DF59B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2361AA" w:rsidRPr="00F00024" w:rsidRDefault="002361AA" w:rsidP="008F465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90676E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F4659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,42</w:t>
            </w:r>
          </w:p>
        </w:tc>
        <w:tc>
          <w:tcPr>
            <w:tcW w:w="963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2361AA" w:rsidRPr="00F00024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2361AA" w:rsidRPr="00F00024" w:rsidRDefault="002361AA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141F2C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361AA" w:rsidRPr="00EA7405" w:rsidRDefault="002361AA" w:rsidP="002361A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41F2C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41F2C" w:rsidRPr="00F00024" w:rsidRDefault="00141F2C" w:rsidP="008F465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D16D4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8F4659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8F4659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143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41F2C" w:rsidRPr="00F00024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41F2C" w:rsidRPr="00F00024" w:rsidRDefault="00141F2C" w:rsidP="00141F2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41F2C" w:rsidRPr="00F00024" w:rsidRDefault="00141F2C" w:rsidP="00FE7B9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E7B9B"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428</w:t>
            </w:r>
            <w:r w:rsidRPr="00F00024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66 2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2361A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Pr="00141F2C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41F2C" w:rsidRPr="00141F2C" w:rsidRDefault="00141F2C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288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</w:t>
            </w:r>
            <w:r w:rsidR="002361A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141F2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41F2C" w:rsidRPr="00EA7405" w:rsidRDefault="00141F2C" w:rsidP="00141F2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04576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34335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045769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603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F5BEE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E00E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335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045769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265252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EA7405" w:rsidRPr="00EA7405" w:rsidRDefault="00EA7405" w:rsidP="00F00024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8B4" w:rsidRDefault="00A768B4">
      <w:pPr>
        <w:spacing w:after="0" w:line="240" w:lineRule="auto"/>
      </w:pPr>
      <w:r>
        <w:separator/>
      </w:r>
    </w:p>
  </w:endnote>
  <w:endnote w:type="continuationSeparator" w:id="0">
    <w:p w:rsidR="00A768B4" w:rsidRDefault="00A7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8B4" w:rsidRDefault="00A768B4">
      <w:pPr>
        <w:spacing w:after="0" w:line="240" w:lineRule="auto"/>
      </w:pPr>
      <w:r>
        <w:separator/>
      </w:r>
    </w:p>
  </w:footnote>
  <w:footnote w:type="continuationSeparator" w:id="0">
    <w:p w:rsidR="00A768B4" w:rsidRDefault="00A7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3007B0" w:rsidRDefault="00300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11">
          <w:rPr>
            <w:noProof/>
          </w:rPr>
          <w:t>2</w:t>
        </w:r>
        <w:r>
          <w:fldChar w:fldCharType="end"/>
        </w:r>
      </w:p>
    </w:sdtContent>
  </w:sdt>
  <w:p w:rsidR="003007B0" w:rsidRPr="00F07AD0" w:rsidRDefault="003007B0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B0" w:rsidRPr="00E22CF0" w:rsidRDefault="003007B0">
    <w:pPr>
      <w:pStyle w:val="a5"/>
      <w:jc w:val="center"/>
      <w:rPr>
        <w:rFonts w:ascii="Times New Roman" w:hAnsi="Times New Roman"/>
      </w:rPr>
    </w:pPr>
  </w:p>
  <w:p w:rsidR="003007B0" w:rsidRDefault="003007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3007B0" w:rsidRDefault="003007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11">
          <w:rPr>
            <w:noProof/>
          </w:rPr>
          <w:t>11</w:t>
        </w:r>
        <w:r>
          <w:fldChar w:fldCharType="end"/>
        </w:r>
      </w:p>
    </w:sdtContent>
  </w:sdt>
  <w:p w:rsidR="003007B0" w:rsidRPr="000961EE" w:rsidRDefault="003007B0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B0" w:rsidRPr="00F328E0" w:rsidRDefault="003007B0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3007B0" w:rsidRDefault="003007B0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2B11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1DA0"/>
    <w:rsid w:val="00151EEB"/>
    <w:rsid w:val="00152186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F18"/>
    <w:rsid w:val="00476A42"/>
    <w:rsid w:val="00482DA4"/>
    <w:rsid w:val="00485D7D"/>
    <w:rsid w:val="0048646C"/>
    <w:rsid w:val="00490198"/>
    <w:rsid w:val="00491AEB"/>
    <w:rsid w:val="004929D3"/>
    <w:rsid w:val="004941F2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4F5532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198B"/>
    <w:rsid w:val="00543550"/>
    <w:rsid w:val="005453BE"/>
    <w:rsid w:val="00545635"/>
    <w:rsid w:val="0054582A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6F36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35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C31BB"/>
    <w:rsid w:val="007C7E34"/>
    <w:rsid w:val="007D100D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3A0F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31FF"/>
    <w:rsid w:val="008E50D0"/>
    <w:rsid w:val="008E5B9E"/>
    <w:rsid w:val="008E6515"/>
    <w:rsid w:val="008E6548"/>
    <w:rsid w:val="008F06A6"/>
    <w:rsid w:val="008F4659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1E8"/>
    <w:rsid w:val="00952371"/>
    <w:rsid w:val="009540E5"/>
    <w:rsid w:val="00954F83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165D5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024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394A"/>
    <w:rsid w:val="00FB3CE8"/>
    <w:rsid w:val="00FB43B2"/>
    <w:rsid w:val="00FB4873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0C99-9277-4AA0-AABD-DEE14132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Рубцова</cp:lastModifiedBy>
  <cp:revision>30</cp:revision>
  <cp:lastPrinted>2019-03-13T08:27:00Z</cp:lastPrinted>
  <dcterms:created xsi:type="dcterms:W3CDTF">2019-05-17T08:50:00Z</dcterms:created>
  <dcterms:modified xsi:type="dcterms:W3CDTF">2019-05-29T14:35:00Z</dcterms:modified>
</cp:coreProperties>
</file>