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E0" w:rsidRPr="00C95FEB" w:rsidRDefault="003F1FE0" w:rsidP="003F1FE0">
      <w:pPr>
        <w:widowControl w:val="0"/>
        <w:tabs>
          <w:tab w:val="left" w:pos="6379"/>
        </w:tabs>
        <w:autoSpaceDE w:val="0"/>
        <w:autoSpaceDN w:val="0"/>
        <w:adjustRightInd w:val="0"/>
        <w:ind w:left="902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7</w:t>
      </w:r>
    </w:p>
    <w:p w:rsidR="003F1FE0" w:rsidRPr="00C95FEB" w:rsidRDefault="003F1FE0" w:rsidP="003F1FE0">
      <w:pPr>
        <w:ind w:left="9570" w:right="-283"/>
        <w:jc w:val="center"/>
        <w:rPr>
          <w:snapToGrid w:val="0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 xml:space="preserve">нструкции </w:t>
      </w:r>
      <w:r w:rsidRPr="00C95FEB">
        <w:rPr>
          <w:rFonts w:eastAsia="Calibri"/>
          <w:sz w:val="20"/>
          <w:szCs w:val="20"/>
          <w:lang w:eastAsia="en-US"/>
        </w:rPr>
        <w:t>о порядке и формах учета и отчетности кандидат</w:t>
      </w:r>
      <w:r>
        <w:rPr>
          <w:rFonts w:eastAsia="Calibri"/>
          <w:sz w:val="20"/>
          <w:szCs w:val="20"/>
          <w:lang w:eastAsia="en-US"/>
        </w:rPr>
        <w:t>ов</w:t>
      </w:r>
      <w:r w:rsidRPr="00C95FEB">
        <w:rPr>
          <w:rFonts w:eastAsia="Calibri"/>
          <w:sz w:val="20"/>
          <w:szCs w:val="20"/>
          <w:lang w:eastAsia="en-US"/>
        </w:rPr>
        <w:t>, избирательн</w:t>
      </w:r>
      <w:r>
        <w:rPr>
          <w:rFonts w:eastAsia="Calibri"/>
          <w:sz w:val="20"/>
          <w:szCs w:val="20"/>
          <w:lang w:eastAsia="en-US"/>
        </w:rPr>
        <w:t>ых</w:t>
      </w:r>
      <w:r w:rsidRPr="00C95FEB">
        <w:rPr>
          <w:rFonts w:eastAsia="Calibri"/>
          <w:sz w:val="20"/>
          <w:szCs w:val="20"/>
          <w:lang w:eastAsia="en-US"/>
        </w:rPr>
        <w:t xml:space="preserve"> объединени</w:t>
      </w:r>
      <w:r>
        <w:rPr>
          <w:rFonts w:eastAsia="Calibri"/>
          <w:sz w:val="20"/>
          <w:szCs w:val="20"/>
          <w:lang w:eastAsia="en-US"/>
        </w:rPr>
        <w:t>й</w:t>
      </w:r>
      <w:r w:rsidRPr="00C95FEB">
        <w:rPr>
          <w:rFonts w:eastAsia="Calibri"/>
          <w:sz w:val="20"/>
          <w:szCs w:val="20"/>
          <w:lang w:eastAsia="en-US"/>
        </w:rPr>
        <w:t xml:space="preserve"> о поступлении средств в избирательные фонды и расходовании этих средств</w:t>
      </w:r>
      <w:r w:rsidRPr="00C95FEB">
        <w:rPr>
          <w:rFonts w:eastAsia="Calibri"/>
          <w:bCs/>
          <w:sz w:val="20"/>
          <w:szCs w:val="20"/>
          <w:lang w:eastAsia="en-US"/>
        </w:rPr>
        <w:t xml:space="preserve"> при </w:t>
      </w:r>
      <w:proofErr w:type="gramStart"/>
      <w:r w:rsidRPr="00C95FEB">
        <w:rPr>
          <w:rFonts w:eastAsia="Calibri"/>
          <w:bCs/>
          <w:sz w:val="20"/>
          <w:szCs w:val="20"/>
          <w:lang w:eastAsia="en-US"/>
        </w:rPr>
        <w:t xml:space="preserve">проведении </w:t>
      </w:r>
      <w:r w:rsidRPr="00C95FEB">
        <w:rPr>
          <w:rFonts w:eastAsia="Calibri"/>
          <w:sz w:val="20"/>
          <w:szCs w:val="20"/>
          <w:lang w:eastAsia="en-US"/>
        </w:rPr>
        <w:t xml:space="preserve"> </w:t>
      </w:r>
      <w:r w:rsidRPr="00004B5D">
        <w:rPr>
          <w:rFonts w:eastAsia="Calibri"/>
          <w:sz w:val="20"/>
          <w:szCs w:val="20"/>
          <w:lang w:eastAsia="en-US"/>
        </w:rPr>
        <w:t>муниципальных</w:t>
      </w:r>
      <w:proofErr w:type="gramEnd"/>
      <w:r w:rsidRPr="00004B5D">
        <w:rPr>
          <w:rFonts w:eastAsia="Calibri"/>
          <w:sz w:val="20"/>
          <w:szCs w:val="20"/>
          <w:lang w:eastAsia="en-US"/>
        </w:rPr>
        <w:t xml:space="preserve"> выборов на территории Московской области</w:t>
      </w:r>
    </w:p>
    <w:tbl>
      <w:tblPr>
        <w:tblW w:w="15307" w:type="dxa"/>
        <w:tblInd w:w="91" w:type="dxa"/>
        <w:tblLook w:val="0000" w:firstRow="0" w:lastRow="0" w:firstColumn="0" w:lastColumn="0" w:noHBand="0" w:noVBand="0"/>
      </w:tblPr>
      <w:tblGrid>
        <w:gridCol w:w="15307"/>
      </w:tblGrid>
      <w:tr w:rsidR="003F1FE0" w:rsidRPr="00C95FEB" w:rsidTr="00B25A10">
        <w:trPr>
          <w:trHeight w:val="1635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ind w:firstLine="992"/>
              <w:jc w:val="center"/>
              <w:rPr>
                <w:rFonts w:cs="Arial"/>
                <w:bCs/>
              </w:rPr>
            </w:pPr>
            <w:r w:rsidRPr="00C95FEB">
              <w:rPr>
                <w:rFonts w:cs="Arial"/>
                <w:bCs/>
              </w:rPr>
              <w:t>СВЕДЕНИЯ</w:t>
            </w:r>
            <w:r w:rsidRPr="00C95FEB">
              <w:rPr>
                <w:rFonts w:cs="Arial"/>
                <w:bCs/>
              </w:rPr>
              <w:br/>
              <w:t xml:space="preserve"> о поступлении </w:t>
            </w:r>
            <w:r>
              <w:rPr>
                <w:rFonts w:cs="Arial"/>
                <w:bCs/>
              </w:rPr>
              <w:t>и расходовании средств избирательных фондов</w:t>
            </w:r>
            <w:r w:rsidRPr="00C95FEB">
              <w:rPr>
                <w:rFonts w:cs="Arial"/>
                <w:bCs/>
              </w:rPr>
              <w:t xml:space="preserve"> кандидатов, избирательных объединений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>п</w:t>
            </w:r>
            <w:r w:rsidRPr="00C95FEB">
              <w:rPr>
                <w:rFonts w:cs="Arial"/>
                <w:bCs/>
              </w:rPr>
              <w:t>ри</w:t>
            </w:r>
            <w:r>
              <w:rPr>
                <w:rFonts w:cs="Arial"/>
                <w:bCs/>
              </w:rPr>
              <w:t xml:space="preserve"> </w:t>
            </w:r>
            <w:r w:rsidRPr="006643CE">
              <w:rPr>
                <w:rFonts w:cs="Arial"/>
                <w:bCs/>
              </w:rPr>
              <w:t xml:space="preserve">проведении </w:t>
            </w:r>
            <w:r w:rsidRPr="006643CE">
              <w:rPr>
                <w:rFonts w:eastAsia="Calibri"/>
                <w:lang w:eastAsia="en-US"/>
              </w:rPr>
              <w:t xml:space="preserve">выборов </w:t>
            </w:r>
            <w:r>
              <w:rPr>
                <w:rFonts w:eastAsia="Calibri"/>
                <w:lang w:eastAsia="en-US"/>
              </w:rPr>
              <w:t>(наименование выборов органа муниципального образования)</w:t>
            </w:r>
          </w:p>
        </w:tc>
      </w:tr>
    </w:tbl>
    <w:p w:rsidR="003F1FE0" w:rsidRPr="0091700A" w:rsidRDefault="003F1FE0" w:rsidP="003F1FE0">
      <w:pPr>
        <w:rPr>
          <w:snapToGrid w:val="0"/>
          <w:sz w:val="20"/>
          <w:szCs w:val="20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филиалом </w:t>
      </w:r>
      <w:r w:rsidRPr="0091700A">
        <w:rPr>
          <w:snapToGrid w:val="0"/>
          <w:sz w:val="20"/>
          <w:szCs w:val="20"/>
        </w:rPr>
        <w:t>Сбербанк</w:t>
      </w:r>
      <w:r>
        <w:rPr>
          <w:snapToGrid w:val="0"/>
          <w:sz w:val="20"/>
          <w:szCs w:val="20"/>
        </w:rPr>
        <w:t>а</w:t>
      </w:r>
      <w:r w:rsidRPr="0091700A">
        <w:rPr>
          <w:snapToGrid w:val="0"/>
          <w:sz w:val="20"/>
          <w:szCs w:val="20"/>
        </w:rPr>
        <w:t xml:space="preserve"> России</w:t>
      </w:r>
      <w:r>
        <w:rPr>
          <w:snapToGrid w:val="0"/>
        </w:rPr>
        <w:t xml:space="preserve"> </w:t>
      </w:r>
      <w:proofErr w:type="gramStart"/>
      <w:r>
        <w:rPr>
          <w:rFonts w:eastAsia="Calibri"/>
          <w:iCs/>
          <w:sz w:val="20"/>
          <w:szCs w:val="20"/>
          <w:lang w:eastAsia="en-US"/>
        </w:rPr>
        <w:t>№  9040</w:t>
      </w:r>
      <w:proofErr w:type="gramEnd"/>
      <w:r>
        <w:rPr>
          <w:rFonts w:eastAsia="Calibri"/>
          <w:iCs/>
          <w:sz w:val="20"/>
          <w:szCs w:val="20"/>
          <w:lang w:eastAsia="en-US"/>
        </w:rPr>
        <w:t>/01524</w:t>
      </w:r>
      <w:r w:rsidRPr="00C95FEB">
        <w:rPr>
          <w:rFonts w:eastAsia="Calibri"/>
          <w:iCs/>
          <w:sz w:val="20"/>
          <w:szCs w:val="20"/>
          <w:lang w:eastAsia="en-US"/>
        </w:rPr>
        <w:t>)</w:t>
      </w:r>
    </w:p>
    <w:p w:rsidR="003F1FE0" w:rsidRDefault="003F1FE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По состоянию </w:t>
      </w:r>
      <w:proofErr w:type="gramStart"/>
      <w:r w:rsidRPr="00C95FEB">
        <w:rPr>
          <w:rFonts w:eastAsia="Calibri"/>
          <w:iCs/>
          <w:sz w:val="20"/>
          <w:szCs w:val="20"/>
          <w:lang w:eastAsia="en-US"/>
        </w:rPr>
        <w:t xml:space="preserve">на </w:t>
      </w:r>
      <w:r>
        <w:rPr>
          <w:rFonts w:eastAsia="Calibri"/>
          <w:iCs/>
          <w:sz w:val="20"/>
          <w:szCs w:val="20"/>
          <w:lang w:eastAsia="en-US"/>
        </w:rPr>
        <w:t xml:space="preserve"> </w:t>
      </w:r>
      <w:r w:rsidR="00EB3770" w:rsidRPr="00EB3770">
        <w:rPr>
          <w:rFonts w:eastAsia="Calibri"/>
          <w:b/>
          <w:iCs/>
          <w:sz w:val="20"/>
          <w:szCs w:val="20"/>
          <w:u w:val="single"/>
          <w:lang w:eastAsia="en-US"/>
        </w:rPr>
        <w:t>17.08.</w:t>
      </w:r>
      <w:r w:rsidRPr="00EB3770">
        <w:rPr>
          <w:rFonts w:eastAsia="Calibri"/>
          <w:b/>
          <w:iCs/>
          <w:sz w:val="20"/>
          <w:szCs w:val="20"/>
          <w:u w:val="single"/>
          <w:lang w:eastAsia="en-US"/>
        </w:rPr>
        <w:t>2017</w:t>
      </w:r>
      <w:proofErr w:type="gramEnd"/>
      <w:r>
        <w:rPr>
          <w:rFonts w:eastAsia="Calibri"/>
          <w:iCs/>
          <w:sz w:val="20"/>
          <w:szCs w:val="20"/>
          <w:lang w:eastAsia="en-US"/>
        </w:rPr>
        <w:t xml:space="preserve"> </w:t>
      </w:r>
      <w:r w:rsidRPr="00C95FEB">
        <w:rPr>
          <w:rFonts w:eastAsia="Calibri"/>
          <w:iCs/>
          <w:sz w:val="20"/>
          <w:szCs w:val="20"/>
          <w:lang w:eastAsia="en-US"/>
        </w:rPr>
        <w:t>г</w:t>
      </w:r>
      <w:r>
        <w:rPr>
          <w:rFonts w:eastAsia="Calibri"/>
          <w:iCs/>
          <w:sz w:val="20"/>
          <w:szCs w:val="20"/>
          <w:lang w:eastAsia="en-US"/>
        </w:rPr>
        <w:t>ода</w:t>
      </w:r>
    </w:p>
    <w:p w:rsidR="00EB3770" w:rsidRPr="002657BA" w:rsidRDefault="00EB377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За период с </w:t>
      </w:r>
      <w:r w:rsidR="00272A72">
        <w:rPr>
          <w:rFonts w:eastAsia="Calibri"/>
          <w:iCs/>
          <w:sz w:val="20"/>
          <w:szCs w:val="20"/>
          <w:lang w:eastAsia="en-US"/>
        </w:rPr>
        <w:t>17.07.</w:t>
      </w:r>
      <w:r>
        <w:rPr>
          <w:rFonts w:eastAsia="Calibri"/>
          <w:iCs/>
          <w:sz w:val="20"/>
          <w:szCs w:val="20"/>
          <w:lang w:eastAsia="en-US"/>
        </w:rPr>
        <w:t>2017 по 16.08.2017</w:t>
      </w:r>
    </w:p>
    <w:tbl>
      <w:tblPr>
        <w:tblW w:w="15180" w:type="dxa"/>
        <w:tblInd w:w="-307" w:type="dxa"/>
        <w:tblLayout w:type="fixed"/>
        <w:tblLook w:val="0000" w:firstRow="0" w:lastRow="0" w:firstColumn="0" w:lastColumn="0" w:noHBand="0" w:noVBand="0"/>
      </w:tblPr>
      <w:tblGrid>
        <w:gridCol w:w="449"/>
        <w:gridCol w:w="211"/>
        <w:gridCol w:w="1642"/>
        <w:gridCol w:w="998"/>
        <w:gridCol w:w="990"/>
        <w:gridCol w:w="1053"/>
        <w:gridCol w:w="377"/>
        <w:gridCol w:w="843"/>
        <w:gridCol w:w="367"/>
        <w:gridCol w:w="933"/>
        <w:gridCol w:w="167"/>
        <w:gridCol w:w="1133"/>
        <w:gridCol w:w="77"/>
        <w:gridCol w:w="159"/>
        <w:gridCol w:w="941"/>
        <w:gridCol w:w="990"/>
        <w:gridCol w:w="353"/>
        <w:gridCol w:w="1090"/>
        <w:gridCol w:w="310"/>
        <w:gridCol w:w="682"/>
        <w:gridCol w:w="798"/>
        <w:gridCol w:w="617"/>
      </w:tblGrid>
      <w:tr w:rsidR="003F1FE0" w:rsidRPr="00C95FEB" w:rsidTr="004E6198">
        <w:trPr>
          <w:trHeight w:val="26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1FE0" w:rsidRPr="00C95FEB" w:rsidTr="004E6198">
        <w:trPr>
          <w:trHeight w:val="264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C95FEB"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ФИО кандидата, наименование избирательного объединения</w:t>
            </w:r>
          </w:p>
        </w:tc>
        <w:tc>
          <w:tcPr>
            <w:tcW w:w="5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3F1FE0" w:rsidRPr="00C95FEB" w:rsidTr="004E6198">
        <w:trPr>
          <w:trHeight w:val="765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 сумма,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3F1FE0" w:rsidRPr="00C95FEB" w:rsidTr="004E6198">
        <w:trPr>
          <w:trHeight w:val="102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сумма, 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4E6198">
        <w:trPr>
          <w:trHeight w:val="612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4E6198">
        <w:trPr>
          <w:trHeight w:val="26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3F1FE0" w:rsidRPr="00C95FEB" w:rsidTr="004E6198">
        <w:trPr>
          <w:trHeight w:val="4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3F1FE0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B25A10">
            <w:pPr>
              <w:jc w:val="center"/>
              <w:rPr>
                <w:bCs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Котов Антон Олегович</w:t>
            </w:r>
            <w:r>
              <w:rPr>
                <w:sz w:val="22"/>
                <w:szCs w:val="22"/>
              </w:rPr>
              <w:t xml:space="preserve">, </w:t>
            </w:r>
            <w:r w:rsidRPr="003F1FE0">
              <w:rPr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Московское областное отделение Политической партии ЛДПР - Либерально-демократической партии России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F1FE0">
              <w:rPr>
                <w:b/>
                <w:sz w:val="22"/>
                <w:szCs w:val="22"/>
              </w:rPr>
              <w:t>Штринев</w:t>
            </w:r>
            <w:proofErr w:type="spellEnd"/>
            <w:r w:rsidRPr="003F1FE0">
              <w:rPr>
                <w:b/>
                <w:sz w:val="22"/>
                <w:szCs w:val="22"/>
              </w:rPr>
              <w:t xml:space="preserve"> Сергей </w:t>
            </w:r>
            <w:r w:rsidRPr="003F1FE0">
              <w:rPr>
                <w:b/>
                <w:sz w:val="22"/>
                <w:szCs w:val="22"/>
              </w:rPr>
              <w:lastRenderedPageBreak/>
              <w:t>Викторович</w:t>
            </w:r>
            <w:r>
              <w:rPr>
                <w:sz w:val="22"/>
                <w:szCs w:val="22"/>
              </w:rPr>
              <w:t>,</w:t>
            </w:r>
            <w:r w:rsidRPr="003F1FE0">
              <w:rPr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Московское областное региональное отделение Всероссийской политической партии "ЕДИНАЯ РОССИЯ"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180 000,00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EB3770">
              <w:rPr>
                <w:rFonts w:cs="Arial"/>
                <w:bCs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ООО «УК «Виктория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Эстейт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EB377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59 627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sz w:val="22"/>
                <w:szCs w:val="22"/>
              </w:rPr>
            </w:pPr>
            <w:r w:rsidRPr="003F1FE0">
              <w:rPr>
                <w:sz w:val="22"/>
                <w:szCs w:val="22"/>
              </w:rPr>
              <w:t> </w:t>
            </w:r>
            <w:hyperlink r:id="rId5" w:history="1">
              <w:r w:rsidRPr="003F1FE0">
                <w:rPr>
                  <w:rStyle w:val="a4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Гришин Александр Юрьевич</w:t>
              </w:r>
            </w:hyperlink>
            <w:r>
              <w:rPr>
                <w:b/>
                <w:sz w:val="22"/>
                <w:szCs w:val="22"/>
              </w:rPr>
              <w:t>,</w:t>
            </w:r>
            <w:r w:rsidRPr="003F1FE0">
              <w:rPr>
                <w:b/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Региональное отделение Политической партии "Российская экологическая партия "Зеленые" в Московской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Платонова Марина Александровна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r w:rsidRPr="004E6198">
              <w:rPr>
                <w:sz w:val="20"/>
                <w:szCs w:val="20"/>
              </w:rPr>
              <w:t>Региональное отделение Политической партии СПРАВЕДЛИВАЯ РОССИЯ в Московской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Федорова Софья Михайловна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proofErr w:type="spellStart"/>
            <w:r w:rsidRPr="004E6198">
              <w:rPr>
                <w:sz w:val="20"/>
                <w:szCs w:val="20"/>
              </w:rPr>
              <w:t>Электростальское</w:t>
            </w:r>
            <w:proofErr w:type="spellEnd"/>
            <w:r w:rsidRPr="004E6198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F288D" w:rsidRDefault="007F288D" w:rsidP="00EB3770"/>
    <w:sectPr w:rsidR="007F288D" w:rsidSect="003F1FE0">
      <w:pgSz w:w="16840" w:h="11907" w:orient="landscape" w:code="9"/>
      <w:pgMar w:top="0" w:right="1134" w:bottom="1418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ED1"/>
    <w:multiLevelType w:val="hybridMultilevel"/>
    <w:tmpl w:val="969EC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E0"/>
    <w:rsid w:val="00272A72"/>
    <w:rsid w:val="003F1FE0"/>
    <w:rsid w:val="004E6198"/>
    <w:rsid w:val="007F288D"/>
    <w:rsid w:val="00E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1D6"/>
  <w15:chartTrackingRefBased/>
  <w15:docId w15:val="{1D09AC6F-F49D-4431-A206-46A98498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1FE0"/>
    <w:rPr>
      <w:rFonts w:ascii="Verdana" w:hAnsi="Verdana" w:hint="default"/>
      <w:color w:val="0000FF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cow_reg.vybory.izbirkom.ru/region/region/moscow_reg?action=show&amp;root=1&amp;tvd=4504064241705&amp;vrn=4504064241705&amp;region=50&amp;global=&amp;sub_region=50&amp;prver=0&amp;pronetvd=0&amp;type=341&amp;vibid=4504064242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ЖароваОВ</cp:lastModifiedBy>
  <cp:revision>3</cp:revision>
  <dcterms:created xsi:type="dcterms:W3CDTF">2017-08-18T12:42:00Z</dcterms:created>
  <dcterms:modified xsi:type="dcterms:W3CDTF">2017-08-18T12:46:00Z</dcterms:modified>
</cp:coreProperties>
</file>