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0D" w:rsidRPr="0048040F" w:rsidRDefault="00C65F0D" w:rsidP="00C65F0D">
      <w:pPr>
        <w:ind w:right="-2"/>
        <w:jc w:val="center"/>
      </w:pPr>
      <w:r w:rsidRPr="0048040F"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F0D" w:rsidRPr="0048040F" w:rsidRDefault="00C65F0D" w:rsidP="00C65F0D">
      <w:pPr>
        <w:ind w:right="-2" w:firstLine="1701"/>
        <w:rPr>
          <w:b/>
        </w:rPr>
      </w:pPr>
    </w:p>
    <w:p w:rsidR="00C65F0D" w:rsidRPr="0048040F" w:rsidRDefault="00C65F0D" w:rsidP="00C65F0D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АДМИНИСТРАЦИЯ ГОРОДСКОГО ОКРУГА ЭЛЕКТРОСТАЛЬ</w:t>
      </w:r>
    </w:p>
    <w:p w:rsidR="00C65F0D" w:rsidRPr="0048040F" w:rsidRDefault="00C65F0D" w:rsidP="00C65F0D">
      <w:pPr>
        <w:ind w:right="-2"/>
        <w:jc w:val="center"/>
        <w:rPr>
          <w:b/>
          <w:sz w:val="12"/>
          <w:szCs w:val="12"/>
        </w:rPr>
      </w:pPr>
    </w:p>
    <w:p w:rsidR="00C65F0D" w:rsidRPr="0048040F" w:rsidRDefault="00C65F0D" w:rsidP="00C65F0D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МОСКОВСКОЙ ОБЛАСТИ</w:t>
      </w:r>
    </w:p>
    <w:p w:rsidR="00C65F0D" w:rsidRPr="0048040F" w:rsidRDefault="00C65F0D" w:rsidP="00C65F0D">
      <w:pPr>
        <w:ind w:right="-2" w:firstLine="1701"/>
        <w:jc w:val="center"/>
        <w:rPr>
          <w:sz w:val="16"/>
          <w:szCs w:val="16"/>
        </w:rPr>
      </w:pPr>
    </w:p>
    <w:p w:rsidR="00C65F0D" w:rsidRPr="0048040F" w:rsidRDefault="00C65F0D" w:rsidP="00C65F0D">
      <w:pPr>
        <w:ind w:right="-2"/>
        <w:jc w:val="center"/>
        <w:rPr>
          <w:b/>
          <w:sz w:val="44"/>
        </w:rPr>
      </w:pPr>
      <w:r w:rsidRPr="0048040F">
        <w:rPr>
          <w:b/>
          <w:sz w:val="44"/>
        </w:rPr>
        <w:t>ПОСТАНОВЛЕНИЕ</w:t>
      </w:r>
    </w:p>
    <w:p w:rsidR="00C65F0D" w:rsidRPr="003B55B0" w:rsidRDefault="00514911" w:rsidP="00C65F0D">
      <w:pPr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_________№_________</w:t>
      </w:r>
    </w:p>
    <w:p w:rsidR="00C65F0D" w:rsidRDefault="00C65F0D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126D1B" w:rsidRDefault="00126D1B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1600D8" w:rsidRPr="00550ED0" w:rsidRDefault="00161585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bookmarkStart w:id="0" w:name="_GoBack"/>
      <w:r>
        <w:rPr>
          <w:bCs/>
          <w:sz w:val="24"/>
          <w:szCs w:val="24"/>
        </w:rPr>
        <w:t>О внесении изменений в муниципальную программу</w:t>
      </w:r>
      <w:r w:rsidR="00550ED0">
        <w:rPr>
          <w:bCs/>
          <w:sz w:val="24"/>
          <w:szCs w:val="24"/>
        </w:rPr>
        <w:t xml:space="preserve"> </w:t>
      </w:r>
      <w:r w:rsidR="001600D8"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="001600D8" w:rsidRPr="002B0F1A">
        <w:rPr>
          <w:sz w:val="24"/>
          <w:szCs w:val="24"/>
        </w:rPr>
        <w:t>Развитие и функционирование дорожно-транспортно</w:t>
      </w:r>
      <w:r w:rsidR="00072F8B">
        <w:rPr>
          <w:sz w:val="24"/>
          <w:szCs w:val="24"/>
        </w:rPr>
        <w:t>го комплекса»</w:t>
      </w:r>
      <w:bookmarkEnd w:id="0"/>
    </w:p>
    <w:p w:rsidR="009F310B" w:rsidRPr="002B0F1A" w:rsidRDefault="009F310B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1600D8" w:rsidRDefault="004B10AC" w:rsidP="00931C5A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8045E2" w:rsidRPr="002B0F1A">
        <w:rPr>
          <w:sz w:val="24"/>
          <w:szCs w:val="24"/>
        </w:rPr>
        <w:t>Развитие и функционирование дорожно-транспортно</w:t>
      </w:r>
      <w:r w:rsidR="008045E2"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>», утвержденной постановлением Правительства Московской области</w:t>
      </w:r>
      <w:r w:rsidR="00931C5A"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от </w:t>
      </w:r>
      <w:r w:rsidR="00F818C2"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 w:rsidR="00F818C2"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="00DA1110" w:rsidRPr="002E4A26">
        <w:rPr>
          <w:sz w:val="24"/>
          <w:szCs w:val="24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</w:t>
      </w:r>
      <w:r w:rsidRPr="00C85846">
        <w:rPr>
          <w:rFonts w:cs="Arial"/>
          <w:sz w:val="24"/>
          <w:szCs w:val="24"/>
        </w:rPr>
        <w:t xml:space="preserve">, </w:t>
      </w:r>
      <w:r w:rsidR="005F0EB2" w:rsidRPr="004D7B3C">
        <w:rPr>
          <w:sz w:val="24"/>
          <w:szCs w:val="24"/>
        </w:rPr>
        <w:t xml:space="preserve">решением Совета депутатов городского округа Электросталь Московской области от </w:t>
      </w:r>
      <w:r w:rsidR="00931C5A" w:rsidRPr="00931C5A">
        <w:rPr>
          <w:sz w:val="24"/>
          <w:szCs w:val="24"/>
        </w:rPr>
        <w:t>17.12.2020</w:t>
      </w:r>
      <w:r w:rsidR="00931C5A" w:rsidRPr="004D7B3C">
        <w:rPr>
          <w:sz w:val="24"/>
          <w:szCs w:val="24"/>
        </w:rPr>
        <w:t xml:space="preserve"> </w:t>
      </w:r>
      <w:r w:rsidR="005F0EB2" w:rsidRPr="004D7B3C">
        <w:rPr>
          <w:sz w:val="24"/>
          <w:szCs w:val="24"/>
        </w:rPr>
        <w:t>№</w:t>
      </w:r>
      <w:r w:rsidR="005F0EB2">
        <w:rPr>
          <w:sz w:val="24"/>
          <w:szCs w:val="24"/>
        </w:rPr>
        <w:t> </w:t>
      </w:r>
      <w:r w:rsidR="00931C5A">
        <w:rPr>
          <w:sz w:val="24"/>
          <w:szCs w:val="24"/>
        </w:rPr>
        <w:t>25</w:t>
      </w:r>
      <w:r w:rsidR="005F0EB2">
        <w:rPr>
          <w:sz w:val="24"/>
          <w:szCs w:val="24"/>
        </w:rPr>
        <w:t>/</w:t>
      </w:r>
      <w:r w:rsidR="00931C5A">
        <w:rPr>
          <w:sz w:val="24"/>
          <w:szCs w:val="24"/>
        </w:rPr>
        <w:t>8</w:t>
      </w:r>
      <w:r w:rsidR="005F0EB2" w:rsidRPr="004D7B3C">
        <w:rPr>
          <w:sz w:val="24"/>
          <w:szCs w:val="24"/>
        </w:rPr>
        <w:t xml:space="preserve"> «О</w:t>
      </w:r>
      <w:r w:rsidR="005F0EB2">
        <w:rPr>
          <w:sz w:val="24"/>
          <w:szCs w:val="24"/>
        </w:rPr>
        <w:t> </w:t>
      </w:r>
      <w:r w:rsidR="005F0EB2" w:rsidRPr="004D7B3C">
        <w:rPr>
          <w:sz w:val="24"/>
          <w:szCs w:val="24"/>
        </w:rPr>
        <w:t>бюджете городского округа Электро</w:t>
      </w:r>
      <w:r w:rsidR="005F0EB2">
        <w:rPr>
          <w:sz w:val="24"/>
          <w:szCs w:val="24"/>
        </w:rPr>
        <w:t>сталь Московской области на 202</w:t>
      </w:r>
      <w:r w:rsidR="00BD2DCA">
        <w:rPr>
          <w:sz w:val="24"/>
          <w:szCs w:val="24"/>
        </w:rPr>
        <w:t>1</w:t>
      </w:r>
      <w:r w:rsidR="005F0EB2">
        <w:rPr>
          <w:sz w:val="24"/>
          <w:szCs w:val="24"/>
        </w:rPr>
        <w:t xml:space="preserve"> год и на плановый период 202</w:t>
      </w:r>
      <w:r w:rsidR="00BD2DCA">
        <w:rPr>
          <w:sz w:val="24"/>
          <w:szCs w:val="24"/>
        </w:rPr>
        <w:t>2</w:t>
      </w:r>
      <w:r w:rsidR="005F0EB2">
        <w:rPr>
          <w:sz w:val="24"/>
          <w:szCs w:val="24"/>
        </w:rPr>
        <w:t xml:space="preserve"> и 202</w:t>
      </w:r>
      <w:r w:rsidR="00BD2DCA">
        <w:rPr>
          <w:sz w:val="24"/>
          <w:szCs w:val="24"/>
        </w:rPr>
        <w:t>3</w:t>
      </w:r>
      <w:r w:rsidR="005F0EB2" w:rsidRPr="004D7B3C">
        <w:rPr>
          <w:sz w:val="24"/>
          <w:szCs w:val="24"/>
        </w:rPr>
        <w:t xml:space="preserve"> годов»</w:t>
      </w:r>
      <w:r w:rsidRPr="00C85846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:rsidR="004B10AC" w:rsidRPr="004B10A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47DC">
        <w:rPr>
          <w:sz w:val="24"/>
          <w:szCs w:val="24"/>
        </w:rPr>
        <w:t xml:space="preserve">Внести изменения в муниципальную программу </w:t>
      </w:r>
      <w:r w:rsidR="00F818C2">
        <w:rPr>
          <w:sz w:val="24"/>
          <w:szCs w:val="24"/>
        </w:rPr>
        <w:t xml:space="preserve">городского округа Электросталь 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>тросталь Московской области от 16.12.2019</w:t>
      </w:r>
      <w:r w:rsidR="008045E2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>962/12</w:t>
      </w:r>
      <w:r w:rsidR="00F818C2">
        <w:rPr>
          <w:sz w:val="24"/>
          <w:szCs w:val="24"/>
        </w:rPr>
        <w:t xml:space="preserve"> (</w:t>
      </w:r>
      <w:r w:rsidR="00D83D7F">
        <w:rPr>
          <w:sz w:val="24"/>
          <w:szCs w:val="24"/>
        </w:rPr>
        <w:t>с изменениями</w:t>
      </w:r>
      <w:r w:rsidR="00931C5A">
        <w:rPr>
          <w:sz w:val="24"/>
          <w:szCs w:val="24"/>
        </w:rPr>
        <w:t xml:space="preserve"> от 14.02.2020 № </w:t>
      </w:r>
      <w:r w:rsidR="008045E2">
        <w:rPr>
          <w:sz w:val="24"/>
          <w:szCs w:val="24"/>
        </w:rPr>
        <w:t>85/2</w:t>
      </w:r>
      <w:r w:rsidR="001329A3">
        <w:rPr>
          <w:sz w:val="24"/>
          <w:szCs w:val="24"/>
        </w:rPr>
        <w:t>,</w:t>
      </w:r>
      <w:r w:rsidR="00931C5A">
        <w:rPr>
          <w:sz w:val="24"/>
          <w:szCs w:val="24"/>
        </w:rPr>
        <w:t xml:space="preserve"> </w:t>
      </w:r>
      <w:r w:rsidR="001329A3">
        <w:rPr>
          <w:sz w:val="24"/>
          <w:szCs w:val="24"/>
        </w:rPr>
        <w:t>от</w:t>
      </w:r>
      <w:r w:rsidR="00931C5A">
        <w:rPr>
          <w:sz w:val="24"/>
          <w:szCs w:val="24"/>
        </w:rPr>
        <w:t> </w:t>
      </w:r>
      <w:r w:rsidR="001329A3">
        <w:rPr>
          <w:sz w:val="24"/>
          <w:szCs w:val="24"/>
        </w:rPr>
        <w:t>13.04.2020 № 242/4</w:t>
      </w:r>
      <w:r w:rsidR="00E8636C">
        <w:rPr>
          <w:sz w:val="24"/>
          <w:szCs w:val="24"/>
        </w:rPr>
        <w:t>, от 21.04.2020 № 267/4</w:t>
      </w:r>
      <w:r w:rsidR="0022364E">
        <w:rPr>
          <w:sz w:val="24"/>
          <w:szCs w:val="24"/>
        </w:rPr>
        <w:t>, от 06.07.2020 № 415/7</w:t>
      </w:r>
      <w:r w:rsidR="0097482E">
        <w:rPr>
          <w:sz w:val="24"/>
          <w:szCs w:val="24"/>
        </w:rPr>
        <w:t>, от 07.09.2020 №</w:t>
      </w:r>
      <w:r w:rsidR="00931C5A">
        <w:rPr>
          <w:sz w:val="24"/>
          <w:szCs w:val="24"/>
        </w:rPr>
        <w:t> </w:t>
      </w:r>
      <w:r w:rsidR="0097482E">
        <w:rPr>
          <w:sz w:val="24"/>
          <w:szCs w:val="24"/>
        </w:rPr>
        <w:t>562/9</w:t>
      </w:r>
      <w:r w:rsidR="00931C5A">
        <w:rPr>
          <w:sz w:val="24"/>
          <w:szCs w:val="24"/>
        </w:rPr>
        <w:t xml:space="preserve">, </w:t>
      </w:r>
      <w:r w:rsidR="00931C5A" w:rsidRPr="00A45AC3">
        <w:rPr>
          <w:sz w:val="24"/>
          <w:szCs w:val="24"/>
        </w:rPr>
        <w:t>от</w:t>
      </w:r>
      <w:r w:rsidR="00A45AC3" w:rsidRPr="00A45AC3">
        <w:rPr>
          <w:sz w:val="24"/>
          <w:szCs w:val="24"/>
        </w:rPr>
        <w:t xml:space="preserve"> 01.02</w:t>
      </w:r>
      <w:r w:rsidR="00931C5A" w:rsidRPr="00A45AC3">
        <w:rPr>
          <w:sz w:val="24"/>
          <w:szCs w:val="24"/>
        </w:rPr>
        <w:t>.2021 №</w:t>
      </w:r>
      <w:r w:rsidR="00A45AC3" w:rsidRPr="00A45AC3">
        <w:rPr>
          <w:sz w:val="24"/>
          <w:szCs w:val="24"/>
        </w:rPr>
        <w:t>64</w:t>
      </w:r>
      <w:r w:rsidR="00931C5A" w:rsidRPr="00A45AC3">
        <w:rPr>
          <w:sz w:val="24"/>
          <w:szCs w:val="24"/>
        </w:rPr>
        <w:t>/</w:t>
      </w:r>
      <w:r w:rsidR="00A45AC3" w:rsidRPr="00A45AC3">
        <w:rPr>
          <w:sz w:val="24"/>
          <w:szCs w:val="24"/>
        </w:rPr>
        <w:t>2</w:t>
      </w:r>
      <w:r w:rsidR="007E3C5B">
        <w:rPr>
          <w:sz w:val="24"/>
          <w:szCs w:val="24"/>
        </w:rPr>
        <w:t>, от 24.02</w:t>
      </w:r>
      <w:r w:rsidR="00A06BF7">
        <w:rPr>
          <w:sz w:val="24"/>
          <w:szCs w:val="24"/>
        </w:rPr>
        <w:t>.2021</w:t>
      </w:r>
      <w:r w:rsidR="007E3C5B">
        <w:rPr>
          <w:sz w:val="24"/>
          <w:szCs w:val="24"/>
        </w:rPr>
        <w:t xml:space="preserve"> №141/2</w:t>
      </w:r>
      <w:r w:rsidR="00B71AA3">
        <w:rPr>
          <w:sz w:val="24"/>
          <w:szCs w:val="24"/>
        </w:rPr>
        <w:t>, от 15.03.2021 № 207/3</w:t>
      </w:r>
      <w:r w:rsidR="00DA1110">
        <w:rPr>
          <w:sz w:val="24"/>
          <w:szCs w:val="24"/>
        </w:rPr>
        <w:t>,</w:t>
      </w:r>
      <w:r w:rsidR="00DA1110" w:rsidRPr="00DA1110">
        <w:rPr>
          <w:sz w:val="24"/>
          <w:szCs w:val="24"/>
        </w:rPr>
        <w:t xml:space="preserve"> </w:t>
      </w:r>
      <w:r w:rsidR="00DA1110">
        <w:rPr>
          <w:sz w:val="24"/>
          <w:szCs w:val="24"/>
        </w:rPr>
        <w:t>от 27.05.2021 №414/5</w:t>
      </w:r>
      <w:r w:rsidR="00AB49F2">
        <w:rPr>
          <w:sz w:val="24"/>
          <w:szCs w:val="24"/>
        </w:rPr>
        <w:t>, от 04.08.2021 №617/8</w:t>
      </w:r>
      <w:r w:rsidR="00C16093">
        <w:rPr>
          <w:sz w:val="24"/>
          <w:szCs w:val="24"/>
        </w:rPr>
        <w:t>, от 27.08.2021 №677/8</w:t>
      </w:r>
      <w:r w:rsidR="006716B3">
        <w:rPr>
          <w:sz w:val="24"/>
          <w:szCs w:val="24"/>
        </w:rPr>
        <w:t>, от 30.09.2021 №749/9</w:t>
      </w:r>
      <w:r w:rsidR="00514911">
        <w:rPr>
          <w:sz w:val="24"/>
          <w:szCs w:val="24"/>
        </w:rPr>
        <w:t>, от 22.10.2021 №788/10</w:t>
      </w:r>
      <w:r w:rsidR="008045E2" w:rsidRPr="00A45AC3">
        <w:rPr>
          <w:sz w:val="24"/>
          <w:szCs w:val="24"/>
        </w:rPr>
        <w:t>)</w:t>
      </w:r>
      <w:r w:rsidRPr="00A45AC3">
        <w:rPr>
          <w:sz w:val="24"/>
          <w:szCs w:val="24"/>
        </w:rPr>
        <w:t>,</w:t>
      </w:r>
      <w:r w:rsidRPr="001747DC">
        <w:rPr>
          <w:sz w:val="24"/>
          <w:szCs w:val="24"/>
        </w:rPr>
        <w:t xml:space="preserve"> изложив ее в новой редакции согласно приложению к настоящему постановлению.</w:t>
      </w:r>
    </w:p>
    <w:p w:rsidR="004B10AC" w:rsidRPr="001747D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</w:hyperlink>
      <w:r w:rsidRPr="001747DC">
        <w:rPr>
          <w:sz w:val="24"/>
          <w:szCs w:val="24"/>
        </w:rPr>
        <w:t>.</w:t>
      </w:r>
    </w:p>
    <w:p w:rsidR="004B10A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3.</w:t>
      </w:r>
      <w:r w:rsidR="007F022E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Pr="00C85846">
        <w:rPr>
          <w:rFonts w:cs="Arial"/>
          <w:sz w:val="24"/>
          <w:szCs w:val="24"/>
        </w:rPr>
        <w:t>.</w:t>
      </w:r>
    </w:p>
    <w:p w:rsidR="001600D8" w:rsidRPr="002B0F1A" w:rsidRDefault="004B10AC" w:rsidP="007F022E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>4</w:t>
      </w:r>
      <w:r w:rsidR="002B0F1A" w:rsidRPr="004B10AC">
        <w:rPr>
          <w:sz w:val="24"/>
          <w:szCs w:val="24"/>
        </w:rPr>
        <w:t xml:space="preserve">. </w:t>
      </w:r>
      <w:r w:rsidR="007F022E">
        <w:rPr>
          <w:sz w:val="24"/>
          <w:szCs w:val="24"/>
        </w:rPr>
        <w:t xml:space="preserve">  </w:t>
      </w:r>
      <w:r w:rsidR="001600D8" w:rsidRPr="004B10AC">
        <w:rPr>
          <w:sz w:val="24"/>
          <w:szCs w:val="24"/>
        </w:rPr>
        <w:t>Контроль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за выполнением настоящего постановления возложить на заместителя Главы Администрации городского округа Электросталь Московской области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Денисов</w:t>
      </w:r>
      <w:r w:rsidR="00F818C2">
        <w:rPr>
          <w:sz w:val="24"/>
          <w:szCs w:val="24"/>
        </w:rPr>
        <w:t>а</w:t>
      </w:r>
      <w:r w:rsidR="00931C5A">
        <w:rPr>
          <w:sz w:val="24"/>
          <w:szCs w:val="24"/>
        </w:rPr>
        <w:t> </w:t>
      </w:r>
      <w:r w:rsidR="00E620B4" w:rsidRPr="004B10AC">
        <w:rPr>
          <w:sz w:val="24"/>
          <w:szCs w:val="24"/>
        </w:rPr>
        <w:t>В.А.</w:t>
      </w:r>
    </w:p>
    <w:p w:rsidR="002B0F1A" w:rsidRDefault="002B0F1A" w:rsidP="004B10AC">
      <w:pPr>
        <w:jc w:val="both"/>
        <w:rPr>
          <w:sz w:val="24"/>
          <w:szCs w:val="24"/>
        </w:rPr>
      </w:pPr>
    </w:p>
    <w:p w:rsidR="007F022E" w:rsidRDefault="007F022E" w:rsidP="004B10AC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00788" w:rsidTr="00100788">
        <w:tc>
          <w:tcPr>
            <w:tcW w:w="4672" w:type="dxa"/>
          </w:tcPr>
          <w:p w:rsidR="00100788" w:rsidRDefault="00100788" w:rsidP="00F818C2">
            <w:pPr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2B0F1A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672" w:type="dxa"/>
          </w:tcPr>
          <w:p w:rsidR="00100788" w:rsidRDefault="00100788" w:rsidP="00100788">
            <w:pPr>
              <w:tabs>
                <w:tab w:val="center" w:pos="467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И.Ю. Волкова</w:t>
            </w:r>
          </w:p>
        </w:tc>
      </w:tr>
    </w:tbl>
    <w:p w:rsidR="00D83D7F" w:rsidRDefault="00D83D7F" w:rsidP="004B10AC">
      <w:pPr>
        <w:jc w:val="both"/>
        <w:rPr>
          <w:sz w:val="24"/>
          <w:szCs w:val="24"/>
        </w:rPr>
      </w:pPr>
    </w:p>
    <w:p w:rsidR="007F022E" w:rsidRDefault="007F022E" w:rsidP="004B10AC">
      <w:pPr>
        <w:jc w:val="both"/>
        <w:rPr>
          <w:sz w:val="24"/>
          <w:szCs w:val="24"/>
        </w:rPr>
      </w:pPr>
    </w:p>
    <w:p w:rsidR="0016138B" w:rsidRPr="005577EB" w:rsidRDefault="001600D8" w:rsidP="00B43768">
      <w:pPr>
        <w:spacing w:line="240" w:lineRule="exact"/>
        <w:jc w:val="both"/>
      </w:pPr>
      <w:r w:rsidRPr="004B10AC">
        <w:rPr>
          <w:color w:val="00000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93"/>
      </w:tblGrid>
      <w:tr w:rsidR="00965B8F" w:rsidTr="00A36EC9">
        <w:tc>
          <w:tcPr>
            <w:tcW w:w="4361" w:type="dxa"/>
          </w:tcPr>
          <w:p w:rsidR="00965B8F" w:rsidRDefault="00965B8F" w:rsidP="005F0E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93" w:type="dxa"/>
          </w:tcPr>
          <w:p w:rsid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Приложение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от __</w:t>
            </w:r>
            <w:r w:rsidR="00D66AC8">
              <w:rPr>
                <w:sz w:val="24"/>
                <w:szCs w:val="24"/>
              </w:rPr>
              <w:t>_</w:t>
            </w:r>
            <w:r w:rsidRPr="00965B8F">
              <w:rPr>
                <w:sz w:val="24"/>
                <w:szCs w:val="24"/>
              </w:rPr>
              <w:t>_</w:t>
            </w:r>
            <w:r w:rsidR="0008510C">
              <w:rPr>
                <w:sz w:val="24"/>
                <w:szCs w:val="24"/>
              </w:rPr>
              <w:t>____</w:t>
            </w:r>
            <w:r w:rsidRPr="00965B8F">
              <w:rPr>
                <w:sz w:val="24"/>
                <w:szCs w:val="24"/>
              </w:rPr>
              <w:t>№____</w:t>
            </w:r>
            <w:r w:rsidR="0008510C">
              <w:rPr>
                <w:sz w:val="24"/>
                <w:szCs w:val="24"/>
              </w:rPr>
              <w:t>______</w:t>
            </w:r>
          </w:p>
          <w:p w:rsidR="00965B8F" w:rsidRPr="00965B8F" w:rsidRDefault="00965B8F" w:rsidP="00965B8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«УТВЕРЖДЕНА</w:t>
            </w:r>
          </w:p>
          <w:p w:rsidR="00965B8F" w:rsidRPr="00965B8F" w:rsidRDefault="00965B8F" w:rsidP="00A45AC3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постановлением Администрации</w:t>
            </w:r>
            <w:r w:rsidR="00BC101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городского округа Электросталь </w:t>
            </w:r>
            <w:r w:rsidR="00BC1016">
              <w:rPr>
                <w:sz w:val="24"/>
                <w:szCs w:val="24"/>
              </w:rPr>
              <w:t xml:space="preserve">Московской области </w:t>
            </w:r>
            <w:r w:rsidRPr="00965B8F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  <w:u w:val="single"/>
              </w:rPr>
              <w:t>16.12.2019</w:t>
            </w:r>
            <w:r w:rsidRPr="00965B8F">
              <w:rPr>
                <w:sz w:val="24"/>
                <w:szCs w:val="24"/>
              </w:rPr>
              <w:t xml:space="preserve">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  <w:u w:val="single"/>
              </w:rPr>
              <w:t>962/12</w:t>
            </w:r>
            <w:r w:rsidR="00BC1016" w:rsidRPr="00BC10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редакции</w:t>
            </w:r>
            <w:r w:rsidRPr="00965B8F">
              <w:rPr>
                <w:sz w:val="24"/>
                <w:szCs w:val="24"/>
              </w:rPr>
              <w:t xml:space="preserve"> постановлений Администрации городского округа Электросталь Московской области от 14.02.2020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85/2, от 13.04.2020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242/4,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21.04.2020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267/4,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06.07.2020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415/7, от 07.09.2020 №562/9</w:t>
            </w:r>
            <w:r w:rsidR="00BC1016">
              <w:rPr>
                <w:sz w:val="24"/>
                <w:szCs w:val="24"/>
              </w:rPr>
              <w:t xml:space="preserve">, от </w:t>
            </w:r>
            <w:r w:rsidR="00A45AC3">
              <w:rPr>
                <w:sz w:val="24"/>
                <w:szCs w:val="24"/>
              </w:rPr>
              <w:t>01.02.2021 №64/2</w:t>
            </w:r>
            <w:r w:rsidR="007E3C5B">
              <w:rPr>
                <w:sz w:val="24"/>
                <w:szCs w:val="24"/>
              </w:rPr>
              <w:t>, от 24.02</w:t>
            </w:r>
            <w:r w:rsidR="0015432C">
              <w:rPr>
                <w:sz w:val="24"/>
                <w:szCs w:val="24"/>
              </w:rPr>
              <w:t>.2021</w:t>
            </w:r>
            <w:r w:rsidR="007E3C5B">
              <w:rPr>
                <w:sz w:val="24"/>
                <w:szCs w:val="24"/>
              </w:rPr>
              <w:t xml:space="preserve"> №141/2</w:t>
            </w:r>
            <w:r w:rsidR="00B71AA3">
              <w:rPr>
                <w:sz w:val="24"/>
                <w:szCs w:val="24"/>
              </w:rPr>
              <w:t>, от 15.03.2021 № 207/3</w:t>
            </w:r>
            <w:r w:rsidR="00DA1110">
              <w:rPr>
                <w:sz w:val="24"/>
                <w:szCs w:val="24"/>
              </w:rPr>
              <w:t>, от</w:t>
            </w:r>
            <w:r w:rsidR="0008510C">
              <w:rPr>
                <w:sz w:val="24"/>
                <w:szCs w:val="24"/>
              </w:rPr>
              <w:t xml:space="preserve"> 27.05.2021 №414/5</w:t>
            </w:r>
            <w:r w:rsidR="00AB49F2">
              <w:rPr>
                <w:sz w:val="24"/>
                <w:szCs w:val="24"/>
              </w:rPr>
              <w:t>, от 04.08.2021 №617/8</w:t>
            </w:r>
            <w:r w:rsidR="00C16093">
              <w:rPr>
                <w:sz w:val="24"/>
                <w:szCs w:val="24"/>
              </w:rPr>
              <w:t>, от 27.08.2021 №677/8</w:t>
            </w:r>
            <w:r w:rsidR="006716B3">
              <w:rPr>
                <w:sz w:val="24"/>
                <w:szCs w:val="24"/>
              </w:rPr>
              <w:t>,</w:t>
            </w:r>
            <w:r w:rsidR="00C75C2E">
              <w:rPr>
                <w:sz w:val="24"/>
                <w:szCs w:val="24"/>
              </w:rPr>
              <w:t xml:space="preserve"> от 30.09.2021 №749/9</w:t>
            </w:r>
            <w:r w:rsidR="00514911">
              <w:rPr>
                <w:sz w:val="24"/>
                <w:szCs w:val="24"/>
              </w:rPr>
              <w:t>, от 22.10.2021 №788/10</w:t>
            </w:r>
            <w:r w:rsidRPr="00965B8F">
              <w:rPr>
                <w:sz w:val="24"/>
                <w:szCs w:val="24"/>
              </w:rPr>
              <w:t>)</w:t>
            </w:r>
          </w:p>
        </w:tc>
      </w:tr>
    </w:tbl>
    <w:p w:rsidR="00BB3E86" w:rsidRPr="00374B98" w:rsidRDefault="00BB3E86" w:rsidP="005F0EB2">
      <w:pPr>
        <w:jc w:val="right"/>
        <w:rPr>
          <w:sz w:val="24"/>
          <w:szCs w:val="24"/>
        </w:rPr>
      </w:pPr>
    </w:p>
    <w:p w:rsidR="0016138B" w:rsidRDefault="0016138B" w:rsidP="0016138B">
      <w:pPr>
        <w:jc w:val="right"/>
        <w:rPr>
          <w:color w:val="FF0000"/>
          <w:szCs w:val="24"/>
        </w:rPr>
      </w:pPr>
    </w:p>
    <w:p w:rsidR="0016138B" w:rsidRPr="00761E34" w:rsidRDefault="0016138B" w:rsidP="0016138B">
      <w:pPr>
        <w:jc w:val="right"/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jc w:val="center"/>
        <w:rPr>
          <w:color w:val="FF0000"/>
          <w:szCs w:val="24"/>
        </w:rPr>
      </w:pP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МУНИЦИПАЛЬНАЯ ПРОГРАММА</w:t>
      </w:r>
      <w:r w:rsidR="0028770A" w:rsidRPr="009B3571">
        <w:rPr>
          <w:sz w:val="24"/>
        </w:rPr>
        <w:t xml:space="preserve"> ГОРОДСКОГО ОКРУГА ЭЛЕКТРОСТАЛЬ МОСКОВСКОЙ ОБЛАСТИ</w:t>
      </w: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«РАЗВИТ</w:t>
      </w:r>
      <w:r w:rsidR="004B1E27" w:rsidRPr="009B3571">
        <w:rPr>
          <w:sz w:val="24"/>
        </w:rPr>
        <w:t xml:space="preserve">ИЕ И ФУНКЦИОНИРОВАНИЕ ДОРОЖНО-ТРАНСПОРТНОГО </w:t>
      </w:r>
      <w:r w:rsidRPr="009B3571">
        <w:rPr>
          <w:sz w:val="24"/>
        </w:rPr>
        <w:t>КОМПЛЕКСА»</w:t>
      </w:r>
    </w:p>
    <w:p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:rsidR="0016138B" w:rsidRPr="00761E34" w:rsidRDefault="0016138B" w:rsidP="0016138B">
      <w:pPr>
        <w:tabs>
          <w:tab w:val="left" w:pos="3675"/>
        </w:tabs>
        <w:rPr>
          <w:b/>
          <w:color w:val="FF0000"/>
          <w:sz w:val="24"/>
          <w:szCs w:val="24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Pr="007B2CF8" w:rsidRDefault="001639C5" w:rsidP="0016138B">
      <w:pPr>
        <w:tabs>
          <w:tab w:val="left" w:pos="3675"/>
        </w:tabs>
        <w:rPr>
          <w:b/>
          <w:sz w:val="22"/>
          <w:szCs w:val="22"/>
        </w:rPr>
      </w:pPr>
    </w:p>
    <w:p w:rsidR="00097EBE" w:rsidRPr="00761E34" w:rsidRDefault="00097EBE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097EBE" w:rsidRPr="00761E34" w:rsidSect="00892344"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4960" w:type="pct"/>
        <w:tblInd w:w="40" w:type="dxa"/>
        <w:tblLook w:val="04A0" w:firstRow="1" w:lastRow="0" w:firstColumn="1" w:lastColumn="0" w:noHBand="0" w:noVBand="1"/>
      </w:tblPr>
      <w:tblGrid>
        <w:gridCol w:w="4293"/>
        <w:gridCol w:w="1741"/>
        <w:gridCol w:w="1686"/>
        <w:gridCol w:w="2066"/>
        <w:gridCol w:w="1597"/>
        <w:gridCol w:w="1542"/>
        <w:gridCol w:w="1462"/>
      </w:tblGrid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lastRenderedPageBreak/>
              <w:t>1. Паспорт муниципальной программы городского округа Электросталь Московской области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 xml:space="preserve">«Развитие и функционирование дорожно-транспортного комплекса» 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1C2DE9">
              <w:rPr>
                <w:color w:val="000000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Перечень подпрограмм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 «Пассажирский транспорт общего пользования» 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II «Дороги Подмосковья» </w:t>
            </w:r>
          </w:p>
        </w:tc>
      </w:tr>
      <w:tr w:rsidR="008445F5" w:rsidRPr="001C2DE9" w:rsidTr="00F672EF">
        <w:trPr>
          <w:trHeight w:val="516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Источники финансирования муниципальной программы,</w:t>
            </w:r>
          </w:p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 том числе по годам: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Расходы (тыс. рублей)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Всего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2024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51491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314 121,529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123 825,382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514911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94 971,129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C97BEF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58 702,304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C97BEF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32 616,645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C97BEF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4 006,071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C16093" w:rsidP="00C9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241 </w:t>
            </w:r>
            <w:r w:rsidR="00C97BEF">
              <w:rPr>
                <w:color w:val="000000"/>
              </w:rPr>
              <w:t>786</w:t>
            </w:r>
            <w:r>
              <w:rPr>
                <w:color w:val="000000"/>
              </w:rPr>
              <w:t>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C16093" w:rsidP="00C97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</w:t>
            </w:r>
            <w:r w:rsidR="00C97BEF">
              <w:rPr>
                <w:bCs/>
                <w:color w:val="000000"/>
              </w:rPr>
              <w:t>393</w:t>
            </w:r>
            <w:r>
              <w:rPr>
                <w:bCs/>
                <w:color w:val="000000"/>
              </w:rPr>
              <w:t>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50 319,000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12 649,000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51491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555 907,529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197 250,382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514911" w:rsidP="00C160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200 364,129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109 021,30</w:t>
            </w:r>
            <w:r w:rsidR="00C97BEF">
              <w:rPr>
                <w:color w:val="000000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45 265,64</w:t>
            </w:r>
            <w:r w:rsidR="00C97BEF">
              <w:rPr>
                <w:color w:val="000000"/>
              </w:rPr>
              <w:t>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4 006,07</w:t>
            </w:r>
            <w:r w:rsidR="00C97BEF">
              <w:rPr>
                <w:color w:val="000000"/>
              </w:rPr>
              <w:t>1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КИО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1 45</w:t>
            </w:r>
            <w:r w:rsidR="008445F5" w:rsidRPr="001C2DE9">
              <w:rPr>
                <w:color w:val="000000"/>
              </w:rPr>
              <w:t>5,000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45F5" w:rsidRPr="001C2DE9">
              <w:rPr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460,000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BF6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5D22D3">
              <w:rPr>
                <w:color w:val="000000"/>
              </w:rPr>
              <w:t>45</w:t>
            </w:r>
            <w:r w:rsidRPr="001C2DE9">
              <w:rPr>
                <w:color w:val="000000"/>
              </w:rPr>
              <w:t>5,000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45F5"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460,000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470,000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КСДДИБ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51491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312 666,529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123 800,382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514911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94 941,129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58 242,30</w:t>
            </w:r>
            <w:r w:rsidR="00C97BEF">
              <w:rPr>
                <w:color w:val="000000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32 146,64</w:t>
            </w:r>
            <w:r w:rsidR="00C97BEF">
              <w:rPr>
                <w:color w:val="000000"/>
              </w:rPr>
              <w:t>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3 536,07</w:t>
            </w:r>
            <w:r w:rsidR="00C97BEF">
              <w:rPr>
                <w:color w:val="000000"/>
              </w:rPr>
              <w:t>1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C16093" w:rsidP="00C9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241 </w:t>
            </w:r>
            <w:r w:rsidR="00C97BEF">
              <w:rPr>
                <w:color w:val="000000"/>
              </w:rPr>
              <w:t>786</w:t>
            </w:r>
            <w:r>
              <w:rPr>
                <w:color w:val="000000"/>
              </w:rPr>
              <w:t>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C16093" w:rsidP="00C97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</w:t>
            </w:r>
            <w:r w:rsidR="00C97BEF">
              <w:rPr>
                <w:bCs/>
                <w:color w:val="000000"/>
              </w:rPr>
              <w:t>393</w:t>
            </w:r>
            <w:r>
              <w:rPr>
                <w:bCs/>
                <w:color w:val="000000"/>
              </w:rPr>
              <w:t>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50 319,000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12 649,000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514911" w:rsidP="00C16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554 452,529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197 225,382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5" w:rsidRPr="001C2DE9" w:rsidRDefault="00514911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200 334,129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108 561,30</w:t>
            </w:r>
            <w:r w:rsidR="00C97BEF">
              <w:rPr>
                <w:color w:val="000000"/>
              </w:rPr>
              <w:t>4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44 795,64</w:t>
            </w:r>
            <w:r w:rsidR="00C97BEF">
              <w:rPr>
                <w:color w:val="000000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3 536,07</w:t>
            </w:r>
            <w:r w:rsidR="00C97BEF">
              <w:rPr>
                <w:color w:val="000000"/>
              </w:rPr>
              <w:t>1</w:t>
            </w:r>
          </w:p>
        </w:tc>
      </w:tr>
    </w:tbl>
    <w:p w:rsidR="001C2DE9" w:rsidRDefault="001C2DE9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lastRenderedPageBreak/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>651/8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lastRenderedPageBreak/>
        <w:t>В последние годы транспорт городского округа Электросталь Московской области</w:t>
      </w:r>
      <w:r w:rsidR="00931C5A"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 w:rsidR="00931C5A">
        <w:rPr>
          <w:color w:val="auto"/>
        </w:rPr>
        <w:t xml:space="preserve"> </w:t>
      </w:r>
    </w:p>
    <w:p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Пассажирский транспорт направлен на достижение приоритетов и целей социально-экономического развития городского округа в </w:t>
      </w:r>
      <w:r w:rsidRPr="004479DE">
        <w:rPr>
          <w:sz w:val="24"/>
          <w:szCs w:val="24"/>
        </w:rPr>
        <w:lastRenderedPageBreak/>
        <w:t>сфере транспортного обслуживания населения.</w:t>
      </w:r>
    </w:p>
    <w:p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</w:t>
      </w:r>
      <w:r w:rsidR="00931C5A">
        <w:rPr>
          <w:sz w:val="24"/>
          <w:szCs w:val="24"/>
        </w:rPr>
        <w:t xml:space="preserve"> </w:t>
      </w:r>
      <w:r w:rsidRPr="00A45B2B">
        <w:rPr>
          <w:sz w:val="24"/>
          <w:szCs w:val="24"/>
        </w:rPr>
        <w:t>объектами промышленности.</w:t>
      </w:r>
    </w:p>
    <w:p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Маршрутная сеть городского округа Электросталь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>. В настоящее время реестр маршрутов регулярных перевозок включает 14 автобусных маршрутов</w:t>
      </w:r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</w:t>
      </w:r>
      <w:r w:rsidR="00931C5A">
        <w:rPr>
          <w:sz w:val="24"/>
          <w:szCs w:val="24"/>
          <w:u w:val="none"/>
        </w:rPr>
        <w:t xml:space="preserve"> </w:t>
      </w:r>
      <w:r w:rsidRPr="00367665">
        <w:rPr>
          <w:sz w:val="24"/>
          <w:szCs w:val="24"/>
          <w:u w:val="none"/>
        </w:rPr>
        <w:t>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>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- осуществляет перевозки жителей городского округа, жителей Московской области и города Москвы. </w:t>
      </w:r>
    </w:p>
    <w:p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:rsidR="008115EA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3. Прогноз развития соответствующей сферы реализации </w:t>
      </w:r>
    </w:p>
    <w:p w:rsidR="00FF7AF3" w:rsidRPr="009B3571" w:rsidRDefault="004B1E27" w:rsidP="004B1E27">
      <w:pPr>
        <w:jc w:val="center"/>
        <w:rPr>
          <w:i/>
          <w:sz w:val="24"/>
          <w:szCs w:val="24"/>
          <w:u w:val="single"/>
        </w:rPr>
      </w:pPr>
      <w:r w:rsidRPr="009B3571">
        <w:rPr>
          <w:sz w:val="24"/>
          <w:szCs w:val="24"/>
        </w:rPr>
        <w:t>муниципальной программы</w:t>
      </w:r>
    </w:p>
    <w:p w:rsidR="0016138B" w:rsidRPr="00AB48C3" w:rsidRDefault="0016138B" w:rsidP="0050743C">
      <w:pPr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 w:rsidR="00931C5A">
        <w:rPr>
          <w:sz w:val="24"/>
          <w:szCs w:val="24"/>
        </w:rPr>
        <w:t xml:space="preserve"> </w:t>
      </w:r>
      <w:r w:rsidRPr="008F6526">
        <w:rPr>
          <w:sz w:val="24"/>
          <w:szCs w:val="24"/>
        </w:rPr>
        <w:t xml:space="preserve">песко-соляной смеси, а также </w:t>
      </w:r>
      <w:r w:rsidRPr="008F6526">
        <w:rPr>
          <w:sz w:val="24"/>
          <w:szCs w:val="24"/>
        </w:rPr>
        <w:lastRenderedPageBreak/>
        <w:t>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:rsidR="0016138B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 w:rsidR="00931C5A">
        <w:rPr>
          <w:sz w:val="24"/>
          <w:szCs w:val="24"/>
        </w:rPr>
        <w:t xml:space="preserve"> 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:rsidR="004479DE" w:rsidRDefault="004479DE" w:rsidP="004479DE">
      <w:pPr>
        <w:ind w:firstLine="708"/>
        <w:jc w:val="both"/>
        <w:rPr>
          <w:sz w:val="24"/>
          <w:szCs w:val="24"/>
        </w:rPr>
      </w:pP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4479DE" w:rsidRPr="004479DE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 w:rsidR="00931C5A">
        <w:rPr>
          <w:sz w:val="24"/>
          <w:szCs w:val="24"/>
          <w:shd w:val="clear" w:color="auto" w:fill="FFFFFF"/>
        </w:rPr>
        <w:t xml:space="preserve"> </w:t>
      </w:r>
      <w:r w:rsidRPr="004479DE">
        <w:rPr>
          <w:sz w:val="24"/>
          <w:szCs w:val="24"/>
          <w:shd w:val="clear" w:color="auto" w:fill="FFFFFF"/>
        </w:rPr>
        <w:t xml:space="preserve">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:rsidR="0016138B" w:rsidRPr="009B3571" w:rsidRDefault="004B1E27" w:rsidP="004B1E27">
      <w:pPr>
        <w:ind w:firstLine="708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4. Перечень подпрограмм и их краткое описание</w:t>
      </w:r>
    </w:p>
    <w:p w:rsidR="0016138B" w:rsidRPr="004B1E27" w:rsidRDefault="0016138B" w:rsidP="004B1E2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массовое пренебрежение требованиям безопасности дорожного движения со стороны участников движения;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низкий уровень подготовки водителей транспортных средств;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недостаточный технический уровень дорожного хозяйства;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несовершенство технических средств организации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постоянно возрастающая мобильность населения;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увеличение перевозок личным транспортом; </w:t>
      </w:r>
    </w:p>
    <w:p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:rsidR="00650A8F" w:rsidRDefault="00650A8F" w:rsidP="004B1E27">
      <w:pPr>
        <w:jc w:val="center"/>
        <w:rPr>
          <w:b/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4B1E27" w:rsidRPr="009B3571" w:rsidRDefault="004B1E27" w:rsidP="004B1E27">
      <w:pPr>
        <w:jc w:val="center"/>
        <w:rPr>
          <w:sz w:val="24"/>
          <w:szCs w:val="24"/>
        </w:rPr>
      </w:pPr>
    </w:p>
    <w:p w:rsidR="00DD3A1B" w:rsidRDefault="00931C5A" w:rsidP="008115EA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:rsidR="0050743C" w:rsidRDefault="00DD3A1B" w:rsidP="008269A3">
      <w:pPr>
        <w:tabs>
          <w:tab w:val="left" w:pos="184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 w:rsidRPr="009B3571">
        <w:rPr>
          <w:sz w:val="24"/>
          <w:szCs w:val="24"/>
        </w:rPr>
        <w:lastRenderedPageBreak/>
        <w:t xml:space="preserve">6. </w:t>
      </w:r>
      <w:r w:rsidR="0050743C">
        <w:rPr>
          <w:sz w:val="24"/>
          <w:szCs w:val="24"/>
        </w:rPr>
        <w:t>Показатели</w:t>
      </w:r>
      <w:r w:rsidR="004B1E27" w:rsidRPr="009B3571">
        <w:rPr>
          <w:sz w:val="24"/>
          <w:szCs w:val="24"/>
        </w:rPr>
        <w:t xml:space="preserve"> реализации муниципальной программы</w:t>
      </w:r>
      <w:r w:rsidR="0050743C">
        <w:rPr>
          <w:sz w:val="24"/>
          <w:szCs w:val="24"/>
        </w:rPr>
        <w:t xml:space="preserve"> городского округа Электросталь Московской области </w:t>
      </w:r>
    </w:p>
    <w:p w:rsidR="008269A3" w:rsidRPr="009B3571" w:rsidRDefault="0050743C" w:rsidP="008269A3">
      <w:pPr>
        <w:tabs>
          <w:tab w:val="left" w:pos="1845"/>
        </w:tabs>
        <w:jc w:val="center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</w:p>
    <w:p w:rsidR="00DD3A1B" w:rsidRPr="009B3571" w:rsidRDefault="00DD3A1B" w:rsidP="004B1E27">
      <w:pPr>
        <w:tabs>
          <w:tab w:val="left" w:pos="1845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"/>
        <w:gridCol w:w="3273"/>
        <w:gridCol w:w="1705"/>
        <w:gridCol w:w="1417"/>
        <w:gridCol w:w="1418"/>
        <w:gridCol w:w="1026"/>
        <w:gridCol w:w="816"/>
        <w:gridCol w:w="992"/>
        <w:gridCol w:w="992"/>
        <w:gridCol w:w="987"/>
        <w:gridCol w:w="6"/>
        <w:gridCol w:w="1701"/>
      </w:tblGrid>
      <w:tr w:rsidR="00ED2134" w:rsidRPr="0002514E" w:rsidTr="006A6477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№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3C" w:rsidRPr="0002514E" w:rsidRDefault="0050743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Показатели </w:t>
            </w:r>
            <w:r w:rsidR="00ED2134" w:rsidRPr="0002514E">
              <w:rPr>
                <w:sz w:val="18"/>
                <w:szCs w:val="18"/>
              </w:rPr>
              <w:t xml:space="preserve">реализации муниципальной программы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Базовое значение на начало реализации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программы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ED2134" w:rsidRPr="0002514E" w:rsidTr="006A6477">
        <w:trPr>
          <w:trHeight w:val="20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2020 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ED2134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</w:t>
            </w:r>
          </w:p>
        </w:tc>
      </w:tr>
      <w:tr w:rsidR="00DD3A1B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1B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  <w:r w:rsidR="0050743C" w:rsidRPr="0002514E">
              <w:rPr>
                <w:sz w:val="18"/>
                <w:szCs w:val="18"/>
              </w:rPr>
              <w:t>.</w:t>
            </w:r>
          </w:p>
        </w:tc>
        <w:tc>
          <w:tcPr>
            <w:tcW w:w="14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A1B" w:rsidRPr="0002514E" w:rsidRDefault="00DD3A1B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</w:t>
            </w:r>
            <w:r w:rsidRPr="0002514E">
              <w:rPr>
                <w:b/>
                <w:sz w:val="18"/>
                <w:szCs w:val="18"/>
              </w:rPr>
              <w:t xml:space="preserve"> « Пассажирский транспорт общего пользования»</w:t>
            </w:r>
          </w:p>
        </w:tc>
      </w:tr>
      <w:tr w:rsidR="008269A3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</w:p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88,48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8269A3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AC6230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Обращение Губернатора МО (приоритетный показатель)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92,94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B7250A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50A" w:rsidRPr="0002514E" w:rsidRDefault="00B7250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</w:t>
            </w:r>
          </w:p>
        </w:tc>
        <w:tc>
          <w:tcPr>
            <w:tcW w:w="1433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50A" w:rsidRPr="0002514E" w:rsidRDefault="00B7250A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II</w:t>
            </w:r>
            <w:r w:rsidR="0057192A" w:rsidRPr="0002514E">
              <w:rPr>
                <w:b/>
                <w:sz w:val="18"/>
                <w:szCs w:val="18"/>
              </w:rPr>
              <w:t xml:space="preserve"> «Дороги Подмосковья</w:t>
            </w:r>
            <w:r w:rsidRPr="0002514E">
              <w:rPr>
                <w:b/>
                <w:sz w:val="18"/>
                <w:szCs w:val="18"/>
              </w:rPr>
              <w:t>»</w:t>
            </w:r>
          </w:p>
        </w:tc>
      </w:tr>
      <w:tr w:rsidR="0000020E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20E" w:rsidRPr="0002514E" w:rsidRDefault="0000020E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B455CF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Объёмы ввода в экс</w:t>
            </w:r>
            <w:r w:rsidR="00B455CF">
              <w:rPr>
                <w:sz w:val="18"/>
                <w:szCs w:val="18"/>
              </w:rPr>
              <w:t>плуатацию после строительства (</w:t>
            </w:r>
            <w:r w:rsidRPr="0002514E">
              <w:rPr>
                <w:sz w:val="18"/>
                <w:szCs w:val="18"/>
              </w:rPr>
              <w:t>реконструкции</w:t>
            </w:r>
            <w:r w:rsidR="00B455CF">
              <w:rPr>
                <w:sz w:val="18"/>
                <w:szCs w:val="18"/>
              </w:rPr>
              <w:t>) объектов дорожного хозяйства</w:t>
            </w:r>
            <w:r w:rsidRPr="0002514E">
              <w:rPr>
                <w:sz w:val="18"/>
                <w:szCs w:val="18"/>
              </w:rPr>
              <w:t xml:space="preserve"> местного значения (при наличии объектов в программе)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02514E" w:rsidRDefault="0000020E" w:rsidP="00B75BA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км / пог.м.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02514E" w:rsidRDefault="00DD3A1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</w:t>
            </w:r>
            <w:r w:rsidR="0000020E" w:rsidRPr="0002514E">
              <w:rPr>
                <w:sz w:val="18"/>
                <w:szCs w:val="18"/>
              </w:rPr>
              <w:t>5</w:t>
            </w:r>
          </w:p>
        </w:tc>
      </w:tr>
      <w:tr w:rsidR="00BD5BBB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02514E" w:rsidRDefault="00BD5BBB" w:rsidP="00B75BA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Ремонт (капитальный ремонт) сети автомобильных местного значения (оценивается на конец года)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  <w:r w:rsidR="00AC6230" w:rsidRPr="0002514E">
              <w:rPr>
                <w:sz w:val="18"/>
                <w:szCs w:val="18"/>
              </w:rPr>
              <w:t xml:space="preserve"> (приоритетный показатель)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1AC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км/</w:t>
            </w:r>
          </w:p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тыс.кв.м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4,326/30,284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2/</w:t>
            </w:r>
          </w:p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13,9967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02514E" w:rsidRDefault="00030C05" w:rsidP="006A6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11,912/83,3718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3,669/</w:t>
            </w:r>
          </w:p>
          <w:p w:rsidR="00BD5BBB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25,679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3,669/</w:t>
            </w:r>
          </w:p>
          <w:p w:rsidR="00BD5BBB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25,679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3,669/</w:t>
            </w:r>
          </w:p>
          <w:p w:rsidR="00BD5BBB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25,679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57192A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2.3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2A" w:rsidRPr="0002514E" w:rsidRDefault="00B75BA7" w:rsidP="00B75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57192A" w:rsidRPr="0002514E">
              <w:rPr>
                <w:sz w:val="18"/>
                <w:szCs w:val="18"/>
              </w:rPr>
              <w:t xml:space="preserve">оличество погибших </w:t>
            </w:r>
            <w:r>
              <w:rPr>
                <w:sz w:val="18"/>
                <w:szCs w:val="18"/>
              </w:rPr>
              <w:t>в дорожно-транспортных происшествиях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Рейтинг-50</w:t>
            </w:r>
            <w:r w:rsidR="00AC6230" w:rsidRPr="0002514E">
              <w:rPr>
                <w:sz w:val="18"/>
                <w:szCs w:val="18"/>
              </w:rPr>
              <w:t xml:space="preserve"> (приоритетный показатель)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09F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чел./</w:t>
            </w:r>
          </w:p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 тыс.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5,43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ED2134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2.4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B75BA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</w:t>
            </w:r>
            <w:r w:rsidR="00B75BA7">
              <w:rPr>
                <w:sz w:val="18"/>
                <w:szCs w:val="18"/>
              </w:rPr>
              <w:t xml:space="preserve"> до 2021 года</w:t>
            </w:r>
            <w:r w:rsidRPr="0002514E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tabs>
                <w:tab w:val="left" w:pos="210"/>
                <w:tab w:val="center" w:pos="529"/>
              </w:tabs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м/места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224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</w:t>
            </w:r>
            <w:r w:rsidR="008269A3" w:rsidRPr="0002514E">
              <w:rPr>
                <w:sz w:val="18"/>
                <w:szCs w:val="18"/>
              </w:rPr>
              <w:t>5</w:t>
            </w:r>
          </w:p>
        </w:tc>
      </w:tr>
    </w:tbl>
    <w:p w:rsidR="00B75BA7" w:rsidRDefault="00B75BA7" w:rsidP="004B1E27">
      <w:pPr>
        <w:jc w:val="center"/>
        <w:rPr>
          <w:sz w:val="24"/>
          <w:szCs w:val="24"/>
        </w:rPr>
      </w:pPr>
    </w:p>
    <w:p w:rsidR="00B75BA7" w:rsidRDefault="00B75BA7" w:rsidP="004B1E27">
      <w:pPr>
        <w:jc w:val="center"/>
        <w:rPr>
          <w:sz w:val="24"/>
          <w:szCs w:val="24"/>
        </w:rPr>
      </w:pPr>
    </w:p>
    <w:p w:rsidR="0016138B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7. Методика расчета значений </w:t>
      </w:r>
      <w:r w:rsidR="0050743C">
        <w:rPr>
          <w:sz w:val="24"/>
          <w:szCs w:val="24"/>
        </w:rPr>
        <w:t>показателей</w:t>
      </w:r>
      <w:r w:rsidRPr="009B3571">
        <w:rPr>
          <w:sz w:val="24"/>
          <w:szCs w:val="24"/>
        </w:rPr>
        <w:t xml:space="preserve"> реализации муниципальной программы</w:t>
      </w:r>
    </w:p>
    <w:p w:rsidR="004B1E27" w:rsidRPr="009B3571" w:rsidRDefault="004B1E27" w:rsidP="004B1E27">
      <w:pPr>
        <w:jc w:val="center"/>
        <w:rPr>
          <w:color w:val="FF0000"/>
          <w:sz w:val="24"/>
          <w:szCs w:val="24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799"/>
        <w:gridCol w:w="1330"/>
        <w:gridCol w:w="5474"/>
        <w:gridCol w:w="1985"/>
        <w:gridCol w:w="1701"/>
      </w:tblGrid>
      <w:tr w:rsidR="003676E7" w:rsidRPr="00EE32BB" w:rsidTr="00AC6230">
        <w:trPr>
          <w:trHeight w:val="276"/>
        </w:trPr>
        <w:tc>
          <w:tcPr>
            <w:tcW w:w="738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№</w:t>
            </w:r>
          </w:p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п/п</w:t>
            </w:r>
          </w:p>
        </w:tc>
        <w:tc>
          <w:tcPr>
            <w:tcW w:w="3799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474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5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Период представления отчетности</w:t>
            </w:r>
          </w:p>
        </w:tc>
      </w:tr>
      <w:tr w:rsidR="003676E7" w:rsidRPr="00EE32BB" w:rsidTr="00AC6230">
        <w:trPr>
          <w:trHeight w:val="28"/>
        </w:trPr>
        <w:tc>
          <w:tcPr>
            <w:tcW w:w="738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3</w:t>
            </w:r>
          </w:p>
        </w:tc>
        <w:tc>
          <w:tcPr>
            <w:tcW w:w="5474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6</w:t>
            </w:r>
          </w:p>
        </w:tc>
      </w:tr>
      <w:tr w:rsidR="003676E7" w:rsidRPr="00EE32BB" w:rsidTr="00AC623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</w:rPr>
              <w:t xml:space="preserve"> </w:t>
            </w:r>
            <w:r w:rsidR="0000020E" w:rsidRPr="00EE32BB">
              <w:rPr>
                <w:sz w:val="18"/>
                <w:szCs w:val="18"/>
                <w:lang w:val="en-US"/>
              </w:rPr>
              <w:t>I</w:t>
            </w:r>
            <w:r w:rsidRPr="00EE32BB">
              <w:rPr>
                <w:sz w:val="18"/>
                <w:szCs w:val="18"/>
              </w:rPr>
              <w:t xml:space="preserve"> «Пассажирский транспорт общего пользования»</w:t>
            </w:r>
          </w:p>
        </w:tc>
      </w:tr>
      <w:tr w:rsidR="003676E7" w:rsidRPr="00EE32BB" w:rsidTr="00AC6230">
        <w:trPr>
          <w:trHeight w:val="250"/>
        </w:trPr>
        <w:tc>
          <w:tcPr>
            <w:tcW w:w="738" w:type="dxa"/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1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EE32BB" w:rsidRDefault="003676E7" w:rsidP="005074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EE32BB">
              <w:rPr>
                <w:sz w:val="18"/>
                <w:szCs w:val="18"/>
              </w:rPr>
              <w:t>По результатам ведомственных отчетов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:rsidTr="00AC6230">
        <w:trPr>
          <w:trHeight w:val="332"/>
        </w:trPr>
        <w:tc>
          <w:tcPr>
            <w:tcW w:w="738" w:type="dxa"/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2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Ср=Рдв*100%</w:t>
            </w:r>
          </w:p>
          <w:p w:rsidR="0050743C" w:rsidRPr="00EE32BB" w:rsidRDefault="003676E7" w:rsidP="001C2D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 – процент соблюдения расписа</w:t>
            </w:r>
            <w:r w:rsidR="0000020E" w:rsidRPr="00EE32BB">
              <w:rPr>
                <w:sz w:val="18"/>
                <w:szCs w:val="18"/>
              </w:rPr>
              <w:t>ния на муниципальных маршрутах.</w:t>
            </w:r>
            <w:r w:rsidRPr="00EE32BB">
              <w:rPr>
                <w:sz w:val="18"/>
                <w:szCs w:val="18"/>
              </w:rPr>
              <w:br/>
              <w:t>Рдв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:rsidTr="00AC623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  <w:lang w:val="en-US"/>
              </w:rPr>
              <w:t xml:space="preserve"> II</w:t>
            </w:r>
            <w:r w:rsidRPr="00EE32BB">
              <w:rPr>
                <w:sz w:val="18"/>
                <w:szCs w:val="18"/>
              </w:rPr>
              <w:t xml:space="preserve"> «Дороги Подмосковья»</w:t>
            </w:r>
          </w:p>
        </w:tc>
      </w:tr>
      <w:tr w:rsidR="00B75BA7" w:rsidRPr="00EE32BB" w:rsidTr="00AC6230">
        <w:trPr>
          <w:trHeight w:val="390"/>
        </w:trPr>
        <w:tc>
          <w:tcPr>
            <w:tcW w:w="738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2.1.</w:t>
            </w:r>
          </w:p>
        </w:tc>
        <w:tc>
          <w:tcPr>
            <w:tcW w:w="3799" w:type="dxa"/>
          </w:tcPr>
          <w:p w:rsidR="00B75BA7" w:rsidRPr="00EE32BB" w:rsidRDefault="00B75BA7" w:rsidP="00221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Объёмы ввода в эксплуатацию после строительства (реконструкции) объектов дорожного хозяйства местного значения </w:t>
            </w:r>
            <w:r w:rsidRPr="00EE32BB">
              <w:rPr>
                <w:i/>
                <w:sz w:val="18"/>
                <w:szCs w:val="18"/>
              </w:rPr>
              <w:t>(при наличии объектов в программе)</w:t>
            </w:r>
          </w:p>
        </w:tc>
        <w:tc>
          <w:tcPr>
            <w:tcW w:w="1330" w:type="dxa"/>
          </w:tcPr>
          <w:p w:rsidR="00B75BA7" w:rsidRPr="00EE32BB" w:rsidRDefault="00B75BA7" w:rsidP="002215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км / пог.м.</w:t>
            </w:r>
          </w:p>
        </w:tc>
        <w:tc>
          <w:tcPr>
            <w:tcW w:w="5474" w:type="dxa"/>
          </w:tcPr>
          <w:p w:rsidR="00B75BA7" w:rsidRPr="00EE32BB" w:rsidRDefault="00B75BA7" w:rsidP="00221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строительства (реконструкции) автомобильных дорог местного значения </w:t>
            </w:r>
          </w:p>
        </w:tc>
        <w:tc>
          <w:tcPr>
            <w:tcW w:w="1985" w:type="dxa"/>
          </w:tcPr>
          <w:p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B75BA7" w:rsidRPr="00EE32BB" w:rsidTr="00AC6230">
        <w:trPr>
          <w:trHeight w:val="253"/>
        </w:trPr>
        <w:tc>
          <w:tcPr>
            <w:tcW w:w="738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2.2.</w:t>
            </w:r>
          </w:p>
        </w:tc>
        <w:tc>
          <w:tcPr>
            <w:tcW w:w="3799" w:type="dxa"/>
          </w:tcPr>
          <w:p w:rsidR="00B75BA7" w:rsidRPr="00EE32BB" w:rsidRDefault="00B75BA7" w:rsidP="00221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Ремонт (капитальный ремонт) сети автомобильных дорог местного значения (оценивается на конец года)</w:t>
            </w:r>
          </w:p>
        </w:tc>
        <w:tc>
          <w:tcPr>
            <w:tcW w:w="1330" w:type="dxa"/>
          </w:tcPr>
          <w:p w:rsidR="00B75BA7" w:rsidRPr="00EE32BB" w:rsidRDefault="00B75BA7" w:rsidP="002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км/тыс.кв.м</w:t>
            </w:r>
          </w:p>
        </w:tc>
        <w:tc>
          <w:tcPr>
            <w:tcW w:w="5474" w:type="dxa"/>
          </w:tcPr>
          <w:p w:rsidR="00B75BA7" w:rsidRPr="00EE32BB" w:rsidRDefault="00B75BA7" w:rsidP="002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ремонта (капитального ремонта) автомобильных дорог местного значения </w:t>
            </w:r>
          </w:p>
        </w:tc>
        <w:tc>
          <w:tcPr>
            <w:tcW w:w="1985" w:type="dxa"/>
          </w:tcPr>
          <w:p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B75BA7" w:rsidRPr="00EE32BB" w:rsidTr="00AC6230">
        <w:trPr>
          <w:trHeight w:val="253"/>
        </w:trPr>
        <w:tc>
          <w:tcPr>
            <w:tcW w:w="738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2.3.</w:t>
            </w:r>
          </w:p>
        </w:tc>
        <w:tc>
          <w:tcPr>
            <w:tcW w:w="3799" w:type="dxa"/>
          </w:tcPr>
          <w:p w:rsidR="00B75BA7" w:rsidRPr="00EE32BB" w:rsidRDefault="00B75BA7" w:rsidP="00221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rFonts w:eastAsiaTheme="minorEastAsia"/>
                <w:sz w:val="18"/>
                <w:szCs w:val="18"/>
              </w:rPr>
              <w:t xml:space="preserve">Количество погибших в дорожно-транспортных происшествиях, человек на 100 </w:t>
            </w:r>
            <w:r w:rsidRPr="00EE32BB">
              <w:rPr>
                <w:rFonts w:eastAsiaTheme="minorEastAsia"/>
                <w:sz w:val="18"/>
                <w:szCs w:val="18"/>
              </w:rPr>
              <w:lastRenderedPageBreak/>
              <w:t>тысяч населения</w:t>
            </w:r>
          </w:p>
        </w:tc>
        <w:tc>
          <w:tcPr>
            <w:tcW w:w="1330" w:type="dxa"/>
          </w:tcPr>
          <w:p w:rsidR="00B75BA7" w:rsidRPr="00EE32BB" w:rsidRDefault="00B75BA7" w:rsidP="002215F6">
            <w:pPr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lastRenderedPageBreak/>
              <w:t>чел./100 тыс. населения</w:t>
            </w:r>
          </w:p>
        </w:tc>
        <w:tc>
          <w:tcPr>
            <w:tcW w:w="5474" w:type="dxa"/>
          </w:tcPr>
          <w:p w:rsidR="00B75BA7" w:rsidRPr="00EE32BB" w:rsidRDefault="00B75BA7" w:rsidP="00221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Носит комплексный характер и достижение запланированных значений возможно только в случае реализации всего комплекса </w:t>
            </w:r>
            <w:r w:rsidRPr="00EE32BB">
              <w:rPr>
                <w:sz w:val="18"/>
                <w:szCs w:val="18"/>
              </w:rPr>
              <w:lastRenderedPageBreak/>
              <w:t>мероприятий, направленных на обеспечение безопасности дорожного движения</w:t>
            </w:r>
          </w:p>
        </w:tc>
        <w:tc>
          <w:tcPr>
            <w:tcW w:w="1985" w:type="dxa"/>
          </w:tcPr>
          <w:p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lastRenderedPageBreak/>
              <w:t xml:space="preserve">Статистические данные Министерства </w:t>
            </w:r>
            <w:r w:rsidRPr="00EE32BB">
              <w:rPr>
                <w:sz w:val="18"/>
                <w:szCs w:val="18"/>
              </w:rPr>
              <w:lastRenderedPageBreak/>
              <w:t>внутренних дел Российской Федерации</w:t>
            </w:r>
          </w:p>
        </w:tc>
        <w:tc>
          <w:tcPr>
            <w:tcW w:w="1701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lastRenderedPageBreak/>
              <w:t>Ежеквартальная, годовая</w:t>
            </w:r>
          </w:p>
        </w:tc>
      </w:tr>
      <w:tr w:rsidR="00B75BA7" w:rsidRPr="00EE32BB" w:rsidTr="00AC6230">
        <w:trPr>
          <w:trHeight w:val="253"/>
        </w:trPr>
        <w:tc>
          <w:tcPr>
            <w:tcW w:w="738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2.4.</w:t>
            </w:r>
          </w:p>
        </w:tc>
        <w:tc>
          <w:tcPr>
            <w:tcW w:w="3799" w:type="dxa"/>
          </w:tcPr>
          <w:p w:rsidR="00B75BA7" w:rsidRPr="00EE32BB" w:rsidRDefault="00B75BA7" w:rsidP="00221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330" w:type="dxa"/>
          </w:tcPr>
          <w:p w:rsidR="00B75BA7" w:rsidRPr="00EE32BB" w:rsidRDefault="00B75BA7" w:rsidP="002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м/места</w:t>
            </w:r>
          </w:p>
        </w:tc>
        <w:tc>
          <w:tcPr>
            <w:tcW w:w="5474" w:type="dxa"/>
          </w:tcPr>
          <w:p w:rsidR="00B75BA7" w:rsidRPr="00EE32BB" w:rsidRDefault="00B75BA7" w:rsidP="00221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Значение показателя определяется прямым счетом в виде количества машино-мест, запланированных к созданию на улично-дорожной сети местного значения в очередном году</w:t>
            </w:r>
          </w:p>
        </w:tc>
        <w:tc>
          <w:tcPr>
            <w:tcW w:w="1985" w:type="dxa"/>
          </w:tcPr>
          <w:p w:rsidR="00B75BA7" w:rsidRPr="00EE32BB" w:rsidRDefault="00B75BA7" w:rsidP="002A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1701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B75BA7" w:rsidRPr="00EE32BB" w:rsidTr="00AC6230">
        <w:trPr>
          <w:trHeight w:val="253"/>
        </w:trPr>
        <w:tc>
          <w:tcPr>
            <w:tcW w:w="738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2.5.</w:t>
            </w:r>
          </w:p>
        </w:tc>
        <w:tc>
          <w:tcPr>
            <w:tcW w:w="3799" w:type="dxa"/>
          </w:tcPr>
          <w:p w:rsidR="00B75BA7" w:rsidRPr="00EE32BB" w:rsidRDefault="00B75BA7" w:rsidP="002215F6">
            <w:pPr>
              <w:widowControl w:val="0"/>
              <w:autoSpaceDE w:val="0"/>
              <w:autoSpaceDN w:val="0"/>
              <w:adjustRightInd w:val="0"/>
              <w:ind w:right="-162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 (справочно) </w:t>
            </w:r>
            <w:r w:rsidRPr="00EE32B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30" w:type="dxa"/>
          </w:tcPr>
          <w:p w:rsidR="00B75BA7" w:rsidRPr="00EE32BB" w:rsidRDefault="00B75BA7" w:rsidP="00221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км</w:t>
            </w:r>
          </w:p>
        </w:tc>
        <w:tc>
          <w:tcPr>
            <w:tcW w:w="5474" w:type="dxa"/>
          </w:tcPr>
          <w:p w:rsidR="00B75BA7" w:rsidRPr="00EE32BB" w:rsidRDefault="00B75BA7" w:rsidP="00221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Определяется по фактическому значению автомобильных дорог местного значения, соответствующих нормативным требованиям за отчетный год</w:t>
            </w:r>
          </w:p>
        </w:tc>
        <w:tc>
          <w:tcPr>
            <w:tcW w:w="1985" w:type="dxa"/>
          </w:tcPr>
          <w:p w:rsidR="00B75BA7" w:rsidRPr="00EE32BB" w:rsidRDefault="00EE32BB" w:rsidP="002A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Статистические данные</w:t>
            </w:r>
          </w:p>
        </w:tc>
        <w:tc>
          <w:tcPr>
            <w:tcW w:w="1701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75BA7" w:rsidRPr="00EE32BB" w:rsidTr="00AC6230">
        <w:trPr>
          <w:trHeight w:val="253"/>
        </w:trPr>
        <w:tc>
          <w:tcPr>
            <w:tcW w:w="738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2.6.</w:t>
            </w:r>
          </w:p>
        </w:tc>
        <w:tc>
          <w:tcPr>
            <w:tcW w:w="3799" w:type="dxa"/>
          </w:tcPr>
          <w:p w:rsidR="00B75BA7" w:rsidRPr="00EE32BB" w:rsidRDefault="00B75BA7" w:rsidP="002215F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Протяженность сети автомобильных дорог общего пользования местного значения (справочно) </w:t>
            </w:r>
            <w:r w:rsidRPr="00EE32B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330" w:type="dxa"/>
          </w:tcPr>
          <w:p w:rsidR="00B75BA7" w:rsidRPr="00EE32BB" w:rsidRDefault="00B75BA7" w:rsidP="00221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км</w:t>
            </w:r>
          </w:p>
        </w:tc>
        <w:tc>
          <w:tcPr>
            <w:tcW w:w="5474" w:type="dxa"/>
          </w:tcPr>
          <w:p w:rsidR="00B75BA7" w:rsidRPr="00EE32BB" w:rsidRDefault="00B75BA7" w:rsidP="00221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Определяется по фактическому значению автомобильных дорог местного значения, находящихся в собственности муниципальных образований на основе вещного права (например, на балансе муниципального образования, в хозяйственном ведении, в оперативном управлении, в казне муниципального образования) и (или) включенных в утвержденный перечень автомобильных дорог общего пользования</w:t>
            </w:r>
          </w:p>
        </w:tc>
        <w:tc>
          <w:tcPr>
            <w:tcW w:w="1985" w:type="dxa"/>
          </w:tcPr>
          <w:p w:rsidR="00B75BA7" w:rsidRPr="00EE32BB" w:rsidRDefault="00EE32BB" w:rsidP="002A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Статистические данные</w:t>
            </w:r>
          </w:p>
        </w:tc>
        <w:tc>
          <w:tcPr>
            <w:tcW w:w="1701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4B1E27" w:rsidRPr="009B3571" w:rsidRDefault="004B1E27" w:rsidP="008269A3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3A21AC" w:rsidRDefault="003A21AC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вводит в подсистему ГАСУ МО отчеты о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lastRenderedPageBreak/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7F4C4A" w:rsidRDefault="007F4C4A" w:rsidP="004B1E27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02514E" w:rsidRDefault="0002514E" w:rsidP="004B1E27">
      <w:pPr>
        <w:tabs>
          <w:tab w:val="left" w:pos="851"/>
        </w:tabs>
        <w:jc w:val="center"/>
        <w:rPr>
          <w:sz w:val="24"/>
          <w:szCs w:val="24"/>
        </w:rPr>
      </w:pP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9. Состав, форма и сроки представления отчетности </w:t>
      </w: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sz w:val="24"/>
          <w:szCs w:val="24"/>
        </w:rPr>
        <w:t xml:space="preserve"> </w:t>
      </w:r>
      <w:r w:rsidRPr="004B1E27">
        <w:rPr>
          <w:sz w:val="24"/>
          <w:szCs w:val="24"/>
        </w:rPr>
        <w:t xml:space="preserve">отчетность о реализации муниципальной программы. 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8D57CB" w:rsidRDefault="004B1E27" w:rsidP="007F4C4A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8D57C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F4C4A" w:rsidRPr="002B0F1A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="007F4C4A" w:rsidRPr="007F4C4A">
        <w:rPr>
          <w:bCs/>
          <w:sz w:val="24"/>
          <w:szCs w:val="24"/>
        </w:rPr>
        <w:t xml:space="preserve"> </w:t>
      </w:r>
      <w:r w:rsidR="007F4C4A"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7F4C4A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007F" w:rsidRPr="009B3571" w:rsidRDefault="00DA007F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 xml:space="preserve">1. Паспорт подпрограммы </w:t>
      </w:r>
      <w:r w:rsidRPr="009B3571">
        <w:rPr>
          <w:sz w:val="24"/>
          <w:szCs w:val="22"/>
          <w:lang w:val="en-US"/>
        </w:rPr>
        <w:t>I</w:t>
      </w:r>
      <w:r w:rsidRPr="009B3571">
        <w:rPr>
          <w:sz w:val="24"/>
          <w:szCs w:val="22"/>
        </w:rPr>
        <w:t xml:space="preserve"> «Пассажирский транспорт общего пользования»</w:t>
      </w:r>
    </w:p>
    <w:p w:rsidR="007F4C4A" w:rsidRPr="009B3571" w:rsidRDefault="007F4C4A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>на 2020-2024 годы</w:t>
      </w:r>
    </w:p>
    <w:p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8"/>
        <w:gridCol w:w="1127"/>
        <w:gridCol w:w="1271"/>
        <w:gridCol w:w="1412"/>
        <w:gridCol w:w="1268"/>
        <w:gridCol w:w="1271"/>
        <w:gridCol w:w="1127"/>
        <w:gridCol w:w="1032"/>
        <w:gridCol w:w="992"/>
        <w:gridCol w:w="2159"/>
      </w:tblGrid>
      <w:tr w:rsidR="00551D7C" w:rsidRPr="00635E21" w:rsidTr="001A20F8">
        <w:trPr>
          <w:trHeight w:val="28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1D7C" w:rsidRPr="00635E21" w:rsidRDefault="00551D7C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4055" w:type="pct"/>
            <w:gridSpan w:val="9"/>
          </w:tcPr>
          <w:p w:rsidR="00551D7C" w:rsidRPr="00635E21" w:rsidRDefault="00551D7C" w:rsidP="00551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0E54D2" w:rsidRPr="00635E21" w:rsidTr="000E54D2">
        <w:trPr>
          <w:trHeight w:val="278"/>
        </w:trPr>
        <w:tc>
          <w:tcPr>
            <w:tcW w:w="94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r w:rsidRPr="00635E2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9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4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9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4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4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9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4" w:type="pct"/>
            <w:gridSpan w:val="2"/>
          </w:tcPr>
          <w:p w:rsidR="000E54D2" w:rsidRPr="000E54D2" w:rsidRDefault="000E54D2" w:rsidP="000E54D2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Справочно:*</w:t>
            </w:r>
          </w:p>
        </w:tc>
        <w:tc>
          <w:tcPr>
            <w:tcW w:w="75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</w:tr>
      <w:tr w:rsidR="000E54D2" w:rsidRPr="00635E21" w:rsidTr="001A20F8">
        <w:trPr>
          <w:trHeight w:val="840"/>
        </w:trPr>
        <w:tc>
          <w:tcPr>
            <w:tcW w:w="94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/>
        </w:tc>
        <w:tc>
          <w:tcPr>
            <w:tcW w:w="39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0E54D2" w:rsidRDefault="000E54D2" w:rsidP="00514911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2025 год</w:t>
            </w:r>
          </w:p>
        </w:tc>
        <w:tc>
          <w:tcPr>
            <w:tcW w:w="345" w:type="pct"/>
          </w:tcPr>
          <w:p w:rsidR="000E54D2" w:rsidRDefault="000E54D2" w:rsidP="00514911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0F8" w:rsidRPr="00635E21" w:rsidTr="001A20F8">
        <w:trPr>
          <w:trHeight w:val="111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Всего:</w:t>
            </w:r>
          </w:p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9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345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4B0295">
            <w:pPr>
              <w:jc w:val="center"/>
              <w:rPr>
                <w:color w:val="000000"/>
              </w:rPr>
            </w:pPr>
            <w:r w:rsidRPr="00635E21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A20F8" w:rsidRPr="00635E21" w:rsidTr="001A20F8">
        <w:trPr>
          <w:trHeight w:val="194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9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345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D662E6">
            <w:pPr>
              <w:jc w:val="center"/>
              <w:rPr>
                <w:color w:val="000000"/>
              </w:rPr>
            </w:pPr>
          </w:p>
        </w:tc>
      </w:tr>
      <w:tr w:rsidR="001A20F8" w:rsidRPr="00635E21" w:rsidTr="001A20F8">
        <w:trPr>
          <w:trHeight w:val="42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59" w:type="pct"/>
            <w:vAlign w:val="center"/>
          </w:tcPr>
          <w:p w:rsidR="001A20F8" w:rsidRPr="00551D7C" w:rsidRDefault="001A20F8" w:rsidP="001A20F8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</w:p>
        </w:tc>
        <w:tc>
          <w:tcPr>
            <w:tcW w:w="345" w:type="pct"/>
            <w:vAlign w:val="center"/>
          </w:tcPr>
          <w:p w:rsidR="001A20F8" w:rsidRPr="00551D7C" w:rsidRDefault="001A20F8" w:rsidP="001A20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662E6">
            <w:pPr>
              <w:jc w:val="center"/>
            </w:pPr>
          </w:p>
        </w:tc>
      </w:tr>
    </w:tbl>
    <w:p w:rsidR="000E54D2" w:rsidRPr="000E54D2" w:rsidRDefault="000E54D2" w:rsidP="000E54D2">
      <w:pPr>
        <w:rPr>
          <w:i/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</w:p>
    <w:p w:rsidR="009366B1" w:rsidRDefault="009366B1" w:rsidP="009366B1">
      <w:pPr>
        <w:rPr>
          <w:sz w:val="24"/>
          <w:szCs w:val="24"/>
        </w:rPr>
      </w:pPr>
    </w:p>
    <w:p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2. Характеристика проблем и мероприятий подпрограммы</w:t>
      </w:r>
      <w:r w:rsidR="007F4C4A" w:rsidRPr="009B3571">
        <w:rPr>
          <w:sz w:val="24"/>
          <w:szCs w:val="24"/>
        </w:rPr>
        <w:t xml:space="preserve"> </w:t>
      </w:r>
      <w:r w:rsidR="007F4C4A" w:rsidRPr="009B3571">
        <w:rPr>
          <w:sz w:val="24"/>
          <w:szCs w:val="24"/>
          <w:lang w:val="en-US"/>
        </w:rPr>
        <w:t>I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Достижение целей обеспечивается </w:t>
      </w:r>
      <w:r w:rsidR="007F4C4A" w:rsidRPr="009B3571">
        <w:rPr>
          <w:sz w:val="24"/>
          <w:szCs w:val="24"/>
        </w:rPr>
        <w:t>решением комплекса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взаимосвязанных </w:t>
      </w:r>
      <w:r w:rsidR="007F4C4A" w:rsidRPr="009B3571">
        <w:rPr>
          <w:sz w:val="24"/>
          <w:szCs w:val="24"/>
        </w:rPr>
        <w:t xml:space="preserve">задач </w:t>
      </w:r>
      <w:r w:rsidR="00BE0613" w:rsidRPr="009B3571">
        <w:rPr>
          <w:sz w:val="24"/>
          <w:szCs w:val="24"/>
        </w:rPr>
        <w:t>подпрограммы</w:t>
      </w:r>
      <w:r w:rsidRPr="009B3571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Цель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– </w:t>
      </w:r>
      <w:r w:rsidR="007F4C4A" w:rsidRPr="009B3571">
        <w:rPr>
          <w:sz w:val="24"/>
          <w:szCs w:val="24"/>
        </w:rPr>
        <w:t>п</w:t>
      </w:r>
      <w:r w:rsidRPr="009B3571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:rsidR="00DA007F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p w:rsidR="00635E21" w:rsidRDefault="000834D2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bCs/>
          <w:color w:val="000000"/>
          <w:sz w:val="24"/>
          <w:szCs w:val="24"/>
        </w:rPr>
        <w:lastRenderedPageBreak/>
        <w:t xml:space="preserve">3. Перечень мероприятий </w:t>
      </w:r>
      <w:r w:rsidRPr="009B3571">
        <w:rPr>
          <w:sz w:val="24"/>
          <w:szCs w:val="24"/>
        </w:rPr>
        <w:t xml:space="preserve">подпрограммы </w:t>
      </w:r>
      <w:r w:rsidRPr="009B3571">
        <w:rPr>
          <w:sz w:val="24"/>
          <w:szCs w:val="24"/>
          <w:lang w:val="en-US"/>
        </w:rPr>
        <w:t>I</w:t>
      </w:r>
      <w:r w:rsidRPr="009B3571">
        <w:rPr>
          <w:sz w:val="24"/>
          <w:szCs w:val="24"/>
        </w:rPr>
        <w:t xml:space="preserve"> «Пассажирский транспорт общего пользования» </w:t>
      </w:r>
    </w:p>
    <w:p w:rsidR="00635E21" w:rsidRPr="009B3571" w:rsidRDefault="00635E21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5373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63"/>
        <w:gridCol w:w="2973"/>
        <w:gridCol w:w="1140"/>
        <w:gridCol w:w="1845"/>
        <w:gridCol w:w="851"/>
        <w:gridCol w:w="708"/>
        <w:gridCol w:w="708"/>
        <w:gridCol w:w="708"/>
        <w:gridCol w:w="711"/>
        <w:gridCol w:w="708"/>
        <w:gridCol w:w="708"/>
        <w:gridCol w:w="714"/>
        <w:gridCol w:w="1555"/>
        <w:gridCol w:w="1693"/>
      </w:tblGrid>
      <w:tr w:rsidR="00C50B3C" w:rsidRPr="007F4C4A" w:rsidTr="00C50B3C">
        <w:trPr>
          <w:trHeight w:val="315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635E2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под</w:t>
            </w:r>
            <w:r w:rsidRPr="007F4C4A">
              <w:rPr>
                <w:color w:val="000000"/>
              </w:rPr>
              <w:t>программы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8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</w:tr>
      <w:tr w:rsidR="00C50B3C" w:rsidRPr="007F4C4A" w:rsidTr="00C50B3C">
        <w:trPr>
          <w:trHeight w:val="370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2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(тыс. руб.)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C" w:rsidRPr="00551D7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Справочно:*</w:t>
            </w: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</w:tr>
      <w:tr w:rsidR="00C50B3C" w:rsidRPr="007F4C4A" w:rsidTr="00C50B3C">
        <w:trPr>
          <w:trHeight w:val="670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</w:tr>
      <w:tr w:rsidR="00B3202D" w:rsidRPr="007F4C4A" w:rsidTr="00C50B3C">
        <w:trPr>
          <w:trHeight w:val="183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02D" w:rsidRPr="007F4C4A" w:rsidRDefault="00B3202D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202D" w:rsidRPr="007F4C4A" w:rsidRDefault="00B3202D" w:rsidP="00CF6476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>
              <w:rPr>
                <w:color w:val="000000"/>
              </w:rPr>
              <w:t>пассажиров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202D" w:rsidRPr="007F4C4A" w:rsidRDefault="00B3202D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2D" w:rsidRPr="007F4C4A" w:rsidRDefault="00B3202D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2D" w:rsidRPr="007F4C4A" w:rsidRDefault="00B3202D" w:rsidP="00551D7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2D" w:rsidRPr="007F4C4A" w:rsidRDefault="00B3202D" w:rsidP="00551D7C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2D" w:rsidRPr="009B3571" w:rsidRDefault="00B3202D" w:rsidP="00551D7C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2D" w:rsidRPr="007F4C4A" w:rsidRDefault="00B3202D" w:rsidP="00551D7C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2D" w:rsidRPr="007F4C4A" w:rsidRDefault="00B3202D" w:rsidP="00551D7C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2D" w:rsidRPr="007F4C4A" w:rsidRDefault="00B3202D" w:rsidP="00551D7C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2D" w:rsidRPr="00551D7C" w:rsidRDefault="00B3202D" w:rsidP="00551D7C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2D" w:rsidRPr="00551D7C" w:rsidRDefault="00B3202D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3202D" w:rsidRPr="007F4C4A" w:rsidRDefault="00B3202D" w:rsidP="007F4C4A">
            <w:pPr>
              <w:contextualSpacing/>
              <w:jc w:val="center"/>
              <w:rPr>
                <w:color w:val="000000"/>
              </w:rPr>
            </w:pPr>
            <w:r w:rsidRPr="000834D2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202D" w:rsidRPr="007F4C4A" w:rsidRDefault="00B3202D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B3202D" w:rsidRPr="007F4C4A" w:rsidTr="00C50B3C">
        <w:trPr>
          <w:trHeight w:val="161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202D" w:rsidRPr="007F4C4A" w:rsidRDefault="00B3202D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2D" w:rsidRPr="007F4C4A" w:rsidRDefault="00B3202D" w:rsidP="008045E2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02D" w:rsidRPr="007F4C4A" w:rsidRDefault="00B3202D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2D" w:rsidRPr="007F4C4A" w:rsidRDefault="00B3202D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2D" w:rsidRPr="007F4C4A" w:rsidRDefault="00B3202D" w:rsidP="00551D7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2D" w:rsidRPr="007F4C4A" w:rsidRDefault="00B3202D" w:rsidP="00551D7C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2D" w:rsidRPr="009B3571" w:rsidRDefault="00B3202D" w:rsidP="00551D7C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2D" w:rsidRPr="007F4C4A" w:rsidRDefault="00B3202D" w:rsidP="00551D7C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2D" w:rsidRPr="007F4C4A" w:rsidRDefault="00B3202D" w:rsidP="00551D7C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2D" w:rsidRPr="007F4C4A" w:rsidRDefault="00B3202D" w:rsidP="00551D7C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2D" w:rsidRPr="00551D7C" w:rsidRDefault="00B3202D" w:rsidP="00551D7C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2D" w:rsidRPr="00551D7C" w:rsidRDefault="00B3202D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2D" w:rsidRPr="007F4C4A" w:rsidRDefault="00B3202D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2D" w:rsidRPr="007F4C4A" w:rsidRDefault="00B3202D" w:rsidP="007F4C4A">
            <w:pPr>
              <w:contextualSpacing/>
              <w:jc w:val="center"/>
              <w:rPr>
                <w:color w:val="000000"/>
              </w:rPr>
            </w:pPr>
          </w:p>
        </w:tc>
      </w:tr>
      <w:tr w:rsidR="00B3202D" w:rsidRPr="007F4C4A" w:rsidTr="00C50B3C">
        <w:trPr>
          <w:trHeight w:val="1590"/>
        </w:trPr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02D" w:rsidRPr="007F4C4A" w:rsidRDefault="00B3202D" w:rsidP="007F4C4A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2D" w:rsidRPr="007F4C4A" w:rsidRDefault="00B3202D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02D" w:rsidRPr="007F4C4A" w:rsidRDefault="00B3202D" w:rsidP="004234A2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02D" w:rsidRPr="007F4C4A" w:rsidRDefault="00B3202D" w:rsidP="004234A2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02D" w:rsidRPr="009B3571" w:rsidRDefault="00B3202D" w:rsidP="004234A2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02D" w:rsidRPr="007F4C4A" w:rsidRDefault="00B3202D" w:rsidP="004234A2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02D" w:rsidRPr="007F4C4A" w:rsidRDefault="00B3202D" w:rsidP="004234A2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02D" w:rsidRPr="007F4C4A" w:rsidRDefault="00B3202D" w:rsidP="004234A2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02D" w:rsidRPr="00551D7C" w:rsidRDefault="00B3202D" w:rsidP="004234A2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02D" w:rsidRPr="00551D7C" w:rsidRDefault="00B3202D" w:rsidP="004234A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0,001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02D" w:rsidRPr="007F4C4A" w:rsidRDefault="00B3202D" w:rsidP="007F4C4A">
            <w:pPr>
              <w:contextualSpacing/>
              <w:jc w:val="center"/>
              <w:rPr>
                <w:color w:val="000000"/>
              </w:rPr>
            </w:pPr>
          </w:p>
        </w:tc>
      </w:tr>
    </w:tbl>
    <w:p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892344">
          <w:type w:val="continuous"/>
          <w:pgSz w:w="16838" w:h="11906" w:orient="landscape" w:code="9"/>
          <w:pgMar w:top="1134" w:right="850" w:bottom="1134" w:left="1701" w:header="1276" w:footer="709" w:gutter="0"/>
          <w:cols w:space="708"/>
          <w:docGrid w:linePitch="360"/>
        </w:sect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C50B3C" w:rsidRPr="000E54D2" w:rsidRDefault="00C50B3C" w:rsidP="00C50B3C">
      <w:pPr>
        <w:rPr>
          <w:i/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</w:p>
    <w:p w:rsidR="00C50B3C" w:rsidRDefault="00C50B3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672EF" w:rsidRDefault="00F672EF" w:rsidP="00F672EF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672EF" w:rsidRPr="002B0F1A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Pr="007F4C4A">
        <w:rPr>
          <w:bCs/>
          <w:sz w:val="24"/>
          <w:szCs w:val="24"/>
        </w:rPr>
        <w:t xml:space="preserve"> </w:t>
      </w:r>
      <w:r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F672EF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F672EF" w:rsidRDefault="00F672EF" w:rsidP="00F672EF">
      <w:pPr>
        <w:tabs>
          <w:tab w:val="left" w:pos="3675"/>
        </w:tabs>
        <w:jc w:val="right"/>
        <w:rPr>
          <w:b/>
          <w:sz w:val="24"/>
          <w:szCs w:val="24"/>
        </w:rPr>
      </w:pPr>
    </w:p>
    <w:p w:rsidR="00F672EF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B3571">
        <w:rPr>
          <w:sz w:val="24"/>
          <w:szCs w:val="24"/>
        </w:rPr>
        <w:t xml:space="preserve"> Паспорт подпрограммы </w:t>
      </w:r>
      <w:r w:rsidRPr="009B3571">
        <w:rPr>
          <w:sz w:val="24"/>
          <w:szCs w:val="24"/>
          <w:lang w:val="en-US"/>
        </w:rPr>
        <w:t>II</w:t>
      </w:r>
      <w:r w:rsidRPr="009B3571">
        <w:rPr>
          <w:sz w:val="24"/>
          <w:szCs w:val="24"/>
        </w:rPr>
        <w:t xml:space="preserve"> «Дороги Подмосковья»</w:t>
      </w:r>
      <w:r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на 2020-2024 годы </w:t>
      </w:r>
    </w:p>
    <w:p w:rsidR="00F672EF" w:rsidRPr="009B3571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38"/>
        <w:gridCol w:w="1224"/>
        <w:gridCol w:w="1189"/>
        <w:gridCol w:w="1224"/>
        <w:gridCol w:w="1308"/>
        <w:gridCol w:w="1226"/>
        <w:gridCol w:w="1250"/>
        <w:gridCol w:w="2742"/>
      </w:tblGrid>
      <w:tr w:rsidR="00F672EF" w:rsidRPr="00C85CEB" w:rsidTr="00F672EF">
        <w:trPr>
          <w:trHeight w:val="590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3480" w:type="pct"/>
            <w:gridSpan w:val="7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672EF" w:rsidRPr="00C85CEB" w:rsidTr="00F672EF">
        <w:trPr>
          <w:trHeight w:val="315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rPr>
                <w:sz w:val="22"/>
                <w:szCs w:val="22"/>
              </w:rPr>
            </w:pPr>
            <w:r w:rsidRPr="00C85CEB">
              <w:rPr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F672EF" w:rsidRPr="00C85CEB" w:rsidRDefault="00F672EF" w:rsidP="00F672E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9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rPr>
                <w:sz w:val="22"/>
                <w:szCs w:val="22"/>
              </w:rPr>
            </w:pPr>
            <w:r w:rsidRPr="00C85CEB">
              <w:rPr>
                <w:sz w:val="22"/>
                <w:szCs w:val="22"/>
              </w:rPr>
              <w:t>Всего по подпрограмме, 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E130D5" w:rsidP="00867E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555 907,524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197 250,380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E130D5" w:rsidP="00C160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200 364,127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109 021,303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45 265,644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4 006,070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Х</w:t>
            </w:r>
          </w:p>
        </w:tc>
      </w:tr>
      <w:tr w:rsidR="00F672EF" w:rsidRPr="00C85CEB" w:rsidTr="00F672EF">
        <w:trPr>
          <w:trHeight w:val="77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E130D5" w:rsidP="00867E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314 121,524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123 825,380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E130D5" w:rsidP="00867E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94 971,127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58 702,303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32 616,644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4 006,070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C16093" w:rsidP="009366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241 </w:t>
            </w:r>
            <w:r w:rsidR="009366B1">
              <w:rPr>
                <w:color w:val="000000"/>
                <w:sz w:val="22"/>
                <w:szCs w:val="22"/>
              </w:rPr>
              <w:t>786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C16093" w:rsidP="00936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105 </w:t>
            </w:r>
            <w:r w:rsidR="009366B1">
              <w:rPr>
                <w:bCs/>
                <w:color w:val="000000"/>
                <w:sz w:val="22"/>
                <w:szCs w:val="22"/>
              </w:rPr>
              <w:t>393</w:t>
            </w:r>
            <w:r>
              <w:rPr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50 319,000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12 649,000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 w:rsidRPr="00776D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Всего по ГРБС:в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867E82" w:rsidP="00C160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600 981,167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197 225</w:t>
            </w:r>
            <w:r w:rsidRPr="00776DDB">
              <w:rPr>
                <w:color w:val="000000"/>
                <w:sz w:val="22"/>
                <w:szCs w:val="22"/>
              </w:rPr>
              <w:t>,38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E130D5" w:rsidP="00867E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200 334,127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108 561</w:t>
            </w:r>
            <w:r w:rsidRPr="00776DDB">
              <w:rPr>
                <w:color w:val="000000"/>
                <w:sz w:val="22"/>
                <w:szCs w:val="22"/>
              </w:rPr>
              <w:t>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44 795</w:t>
            </w:r>
            <w:r w:rsidRPr="00776DDB">
              <w:rPr>
                <w:color w:val="000000"/>
                <w:sz w:val="22"/>
                <w:szCs w:val="22"/>
              </w:rPr>
              <w:t>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3 536,070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867E82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359 195,167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123 8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776DDB">
              <w:rPr>
                <w:color w:val="000000"/>
                <w:sz w:val="22"/>
                <w:szCs w:val="22"/>
              </w:rPr>
              <w:t>,38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E130D5" w:rsidP="00F672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94 941,127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776DDB">
              <w:rPr>
                <w:color w:val="000000"/>
                <w:sz w:val="22"/>
                <w:szCs w:val="22"/>
              </w:rPr>
              <w:t xml:space="preserve">58 </w:t>
            </w:r>
            <w:r>
              <w:rPr>
                <w:color w:val="000000"/>
                <w:sz w:val="22"/>
                <w:szCs w:val="22"/>
              </w:rPr>
              <w:t>242</w:t>
            </w:r>
            <w:r w:rsidRPr="00776DDB">
              <w:rPr>
                <w:color w:val="000000"/>
                <w:sz w:val="22"/>
                <w:szCs w:val="22"/>
              </w:rPr>
              <w:t>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 xml:space="preserve">32 </w:t>
            </w:r>
            <w:r>
              <w:rPr>
                <w:color w:val="000000"/>
                <w:sz w:val="22"/>
                <w:szCs w:val="22"/>
              </w:rPr>
              <w:t>146</w:t>
            </w:r>
            <w:r w:rsidRPr="00776DDB">
              <w:rPr>
                <w:color w:val="000000"/>
                <w:sz w:val="22"/>
                <w:szCs w:val="22"/>
              </w:rPr>
              <w:t>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3 536,070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C16093" w:rsidP="00867E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241 </w:t>
            </w:r>
            <w:r w:rsidR="00867E82">
              <w:rPr>
                <w:color w:val="000000"/>
                <w:sz w:val="22"/>
                <w:szCs w:val="22"/>
              </w:rPr>
              <w:t>786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C16093" w:rsidP="00867E8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</w:t>
            </w:r>
            <w:r w:rsidR="00867E82">
              <w:rPr>
                <w:bCs/>
                <w:color w:val="000000"/>
                <w:sz w:val="22"/>
                <w:szCs w:val="22"/>
              </w:rPr>
              <w:t xml:space="preserve"> 393</w:t>
            </w:r>
            <w:r>
              <w:rPr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776DDB">
              <w:rPr>
                <w:color w:val="000000"/>
                <w:sz w:val="22"/>
                <w:szCs w:val="22"/>
              </w:rPr>
              <w:t>50 319,000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776DDB">
              <w:rPr>
                <w:color w:val="000000"/>
                <w:sz w:val="22"/>
                <w:szCs w:val="22"/>
              </w:rPr>
              <w:t>12 649,000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  <w:r w:rsidRPr="00776D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Всего по ГРБС:в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AB206A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 xml:space="preserve">1 </w:t>
            </w:r>
            <w:r w:rsidR="005D22D3">
              <w:rPr>
                <w:color w:val="000000"/>
                <w:sz w:val="22"/>
                <w:szCs w:val="22"/>
              </w:rPr>
              <w:t>45</w:t>
            </w:r>
            <w:r w:rsidRPr="00776DDB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5D22D3" w:rsidP="00F672E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AB206A">
              <w:rPr>
                <w:bCs/>
                <w:color w:val="000000"/>
                <w:sz w:val="22"/>
                <w:szCs w:val="22"/>
              </w:rPr>
              <w:t>0</w:t>
            </w:r>
            <w:r w:rsidR="00F672EF" w:rsidRPr="00776DDB">
              <w:rPr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460,000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5D22D3" w:rsidP="00F672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</w:t>
            </w:r>
            <w:r w:rsidR="00F672EF" w:rsidRPr="00776DDB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5D22D3" w:rsidP="00AB206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AB206A">
              <w:rPr>
                <w:bCs/>
                <w:color w:val="000000"/>
                <w:sz w:val="22"/>
                <w:szCs w:val="22"/>
              </w:rPr>
              <w:t>0</w:t>
            </w:r>
            <w:r w:rsidR="00F672EF" w:rsidRPr="00776DDB">
              <w:rPr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460,000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jc w:val="center"/>
              <w:rPr>
                <w:sz w:val="22"/>
                <w:szCs w:val="22"/>
              </w:rPr>
            </w:pPr>
          </w:p>
        </w:tc>
      </w:tr>
    </w:tbl>
    <w:p w:rsidR="00DA007F" w:rsidRDefault="00F672EF" w:rsidP="00DA007F">
      <w:pPr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2</w:t>
      </w:r>
      <w:r w:rsidR="0029537B" w:rsidRPr="009B3571">
        <w:rPr>
          <w:sz w:val="24"/>
          <w:szCs w:val="24"/>
        </w:rPr>
        <w:t>.</w:t>
      </w:r>
      <w:r w:rsidR="00DA007F" w:rsidRPr="009B3571">
        <w:rPr>
          <w:sz w:val="24"/>
          <w:szCs w:val="24"/>
        </w:rPr>
        <w:t xml:space="preserve"> Характеристика проблем и мероприятий подпрограммы</w:t>
      </w:r>
      <w:r w:rsidR="00E76E91" w:rsidRPr="009B3571">
        <w:rPr>
          <w:sz w:val="24"/>
          <w:szCs w:val="24"/>
        </w:rPr>
        <w:t xml:space="preserve"> </w:t>
      </w:r>
      <w:r w:rsidR="00E76E91" w:rsidRPr="009B3571">
        <w:rPr>
          <w:sz w:val="24"/>
          <w:szCs w:val="24"/>
          <w:lang w:val="en-US"/>
        </w:rPr>
        <w:t>II</w:t>
      </w:r>
    </w:p>
    <w:p w:rsidR="00FF1CED" w:rsidRPr="00FF1CED" w:rsidRDefault="00FF1CED" w:rsidP="00DA007F">
      <w:pPr>
        <w:jc w:val="center"/>
        <w:rPr>
          <w:sz w:val="24"/>
        </w:rPr>
      </w:pPr>
    </w:p>
    <w:p w:rsidR="002F3CF1" w:rsidRPr="009B3571" w:rsidRDefault="00DA007F" w:rsidP="002F3CF1">
      <w:pPr>
        <w:ind w:firstLine="540"/>
        <w:jc w:val="both"/>
        <w:rPr>
          <w:sz w:val="24"/>
          <w:szCs w:val="24"/>
        </w:rPr>
      </w:pPr>
      <w:r w:rsidRPr="009B3571">
        <w:rPr>
          <w:sz w:val="24"/>
        </w:rPr>
        <w:t xml:space="preserve">Основной задачей подпрограммы является </w:t>
      </w:r>
      <w:r w:rsidRPr="009B3571">
        <w:rPr>
          <w:sz w:val="24"/>
          <w:szCs w:val="24"/>
        </w:rPr>
        <w:t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муниципальных образований</w:t>
      </w:r>
      <w:r w:rsidR="002F3CF1" w:rsidRPr="009B3571">
        <w:rPr>
          <w:sz w:val="24"/>
          <w:szCs w:val="24"/>
        </w:rPr>
        <w:t>, а также</w:t>
      </w:r>
      <w:r w:rsidRPr="009B3571">
        <w:rPr>
          <w:sz w:val="24"/>
          <w:szCs w:val="24"/>
        </w:rPr>
        <w:t xml:space="preserve"> повышение уровня безопасности дорожно-транспортного комплекса и снижения тяжести последствий дорожно-транспортных происшествий. </w:t>
      </w:r>
    </w:p>
    <w:p w:rsidR="00DA007F" w:rsidRPr="009B3571" w:rsidRDefault="00DA007F" w:rsidP="00DA007F">
      <w:pPr>
        <w:ind w:firstLine="709"/>
        <w:jc w:val="both"/>
        <w:rPr>
          <w:sz w:val="24"/>
        </w:rPr>
      </w:pPr>
      <w:r w:rsidRPr="009B3571">
        <w:rPr>
          <w:sz w:val="24"/>
          <w:szCs w:val="24"/>
        </w:rPr>
        <w:t>Для достижения вышеуказанной задачи реализуются следующие мероприятия:</w:t>
      </w:r>
    </w:p>
    <w:p w:rsidR="00DA007F" w:rsidRPr="009B3571" w:rsidRDefault="00DA007F" w:rsidP="00ED7B50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1.</w:t>
      </w:r>
      <w:r w:rsidRPr="009B3571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</w:t>
      </w:r>
      <w:r w:rsidR="00931C5A" w:rsidRPr="009B3571">
        <w:rPr>
          <w:color w:val="000000"/>
          <w:sz w:val="24"/>
          <w:szCs w:val="24"/>
        </w:rPr>
        <w:t xml:space="preserve"> </w:t>
      </w:r>
      <w:r w:rsidRPr="009B3571">
        <w:rPr>
          <w:color w:val="000000"/>
          <w:sz w:val="24"/>
          <w:szCs w:val="24"/>
        </w:rPr>
        <w:t>муниципальных автомобильных дорог, нуждающихся в ремонте.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>Выполнение указанного мероприятия муниципальной программы снижает риски привлечения Муниципального заказчика подпрограммы к административной ответственности, что уменьшает отвлечение средств из бюджета городского округа для уплаты административных штрафов, уменьшает время, затраченное муниципальными служащими Администрации городского округа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и работниками М</w:t>
      </w:r>
      <w:r w:rsidR="000E0100">
        <w:rPr>
          <w:sz w:val="24"/>
          <w:szCs w:val="24"/>
        </w:rPr>
        <w:t>БУ</w:t>
      </w:r>
      <w:r w:rsidRPr="009B3571">
        <w:rPr>
          <w:sz w:val="24"/>
          <w:szCs w:val="24"/>
        </w:rPr>
        <w:t xml:space="preserve"> «</w:t>
      </w:r>
      <w:r w:rsidR="000E0100">
        <w:rPr>
          <w:sz w:val="24"/>
          <w:szCs w:val="24"/>
        </w:rPr>
        <w:t>Благоустройство</w:t>
      </w:r>
      <w:r w:rsidRPr="009B3571">
        <w:rPr>
          <w:sz w:val="24"/>
          <w:szCs w:val="24"/>
        </w:rPr>
        <w:t xml:space="preserve">» для участия в судебных заседаниях по вопросам содержания </w:t>
      </w:r>
      <w:r w:rsidRPr="009B3571">
        <w:rPr>
          <w:sz w:val="24"/>
        </w:rPr>
        <w:t>муниципальных автомобильных дорог.</w:t>
      </w:r>
    </w:p>
    <w:p w:rsidR="00DA007F" w:rsidRPr="009B3571" w:rsidRDefault="00DA007F" w:rsidP="00ED7B50">
      <w:pPr>
        <w:ind w:firstLine="709"/>
        <w:rPr>
          <w:sz w:val="24"/>
          <w:szCs w:val="24"/>
        </w:rPr>
      </w:pPr>
      <w:r w:rsidRPr="009B3571">
        <w:rPr>
          <w:sz w:val="24"/>
          <w:szCs w:val="24"/>
        </w:rPr>
        <w:t xml:space="preserve">2. </w:t>
      </w:r>
      <w:r w:rsidRPr="009B3571">
        <w:rPr>
          <w:color w:val="000000"/>
          <w:sz w:val="24"/>
          <w:szCs w:val="24"/>
        </w:rPr>
        <w:t>Выполнение работ по ремонту муниципальных автомобильных дорог и тротуаров, расположенных в полосе отвода муниципальных автомобильных дорог.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Данное </w:t>
      </w:r>
      <w:r w:rsidR="002F3CF1" w:rsidRPr="009B3571">
        <w:rPr>
          <w:sz w:val="24"/>
          <w:szCs w:val="24"/>
        </w:rPr>
        <w:t>мероприятие выполняется</w:t>
      </w:r>
      <w:r w:rsidRPr="009B3571">
        <w:rPr>
          <w:sz w:val="24"/>
          <w:szCs w:val="24"/>
        </w:rPr>
        <w:t xml:space="preserve"> во исполнение настоящей подпрограммы в соответствии с Перечнем по ремонту муниципальных автомобильных дорог и тротуаров, расположенных в границах полос отвода муниципальных автомобильных дорог, который утверждается ежегодно в сроки действия настоящей подпрограммы постановлением Администрации городского округа. Перечень по ремонту муниципальных автомобильных дорог и тротуаров, расположенных в границах полос отвода муниципальных автомобильных дорог включает в себя наименование муниципальной автомобильной дороги или тротуара, расположенного в границе полосы отвода 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 информацию, необходимую для идентификации проводимых дорожных работ.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проводить мероприятия по содержанию автомобильных дорог.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9B3571">
          <w:rPr>
            <w:sz w:val="24"/>
            <w:szCs w:val="24"/>
          </w:rPr>
          <w:t>20 километров</w:t>
        </w:r>
      </w:smartTag>
      <w:r w:rsidRPr="009B3571">
        <w:rPr>
          <w:sz w:val="24"/>
          <w:szCs w:val="24"/>
        </w:rPr>
        <w:t>, что является одним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</w:t>
      </w:r>
      <w:r w:rsidR="00F61C44" w:rsidRPr="009B3571">
        <w:rPr>
          <w:sz w:val="24"/>
          <w:szCs w:val="24"/>
        </w:rPr>
        <w:t>виде песко</w:t>
      </w:r>
      <w:r w:rsidRPr="009B3571">
        <w:rPr>
          <w:sz w:val="24"/>
          <w:szCs w:val="24"/>
        </w:rPr>
        <w:t xml:space="preserve"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422CF6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</w:t>
      </w:r>
      <w:r w:rsidRPr="000C3533">
        <w:rPr>
          <w:sz w:val="24"/>
          <w:szCs w:val="24"/>
        </w:rPr>
        <w:t>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:rsidR="00FF1CED" w:rsidRDefault="00FF1CED" w:rsidP="002F3CF1">
      <w:pPr>
        <w:ind w:firstLine="720"/>
        <w:jc w:val="both"/>
        <w:rPr>
          <w:sz w:val="24"/>
          <w:szCs w:val="24"/>
        </w:rPr>
      </w:pPr>
    </w:p>
    <w:p w:rsidR="004B1B40" w:rsidRDefault="00F672EF" w:rsidP="00F672EF">
      <w:pPr>
        <w:ind w:firstLine="720"/>
        <w:jc w:val="center"/>
        <w:rPr>
          <w:sz w:val="24"/>
          <w:szCs w:val="24"/>
        </w:rPr>
      </w:pPr>
      <w:r w:rsidRPr="000C3533">
        <w:rPr>
          <w:bCs/>
          <w:color w:val="000000"/>
          <w:sz w:val="24"/>
          <w:szCs w:val="24"/>
        </w:rPr>
        <w:t xml:space="preserve">3. Перечень мероприятий </w:t>
      </w:r>
      <w:r w:rsidRPr="000C3533">
        <w:rPr>
          <w:sz w:val="24"/>
          <w:szCs w:val="24"/>
        </w:rPr>
        <w:t xml:space="preserve">подпрограммы </w:t>
      </w:r>
      <w:r w:rsidRPr="000C3533">
        <w:rPr>
          <w:sz w:val="24"/>
          <w:szCs w:val="24"/>
          <w:lang w:val="en-US"/>
        </w:rPr>
        <w:t>II</w:t>
      </w:r>
      <w:r w:rsidRPr="000C3533">
        <w:rPr>
          <w:sz w:val="24"/>
          <w:szCs w:val="24"/>
        </w:rPr>
        <w:t xml:space="preserve"> «Дороги Подмосковья»</w:t>
      </w:r>
    </w:p>
    <w:p w:rsidR="00FF1CED" w:rsidRPr="009B3571" w:rsidRDefault="00FF1CED" w:rsidP="00F672EF">
      <w:pPr>
        <w:ind w:firstLine="720"/>
        <w:jc w:val="center"/>
        <w:rPr>
          <w:sz w:val="24"/>
          <w:szCs w:val="24"/>
        </w:rPr>
      </w:pPr>
    </w:p>
    <w:tbl>
      <w:tblPr>
        <w:tblW w:w="5050" w:type="pct"/>
        <w:tblInd w:w="60" w:type="dxa"/>
        <w:tblLayout w:type="fixed"/>
        <w:tblLook w:val="04A0" w:firstRow="1" w:lastRow="0" w:firstColumn="1" w:lastColumn="0" w:noHBand="0" w:noVBand="1"/>
      </w:tblPr>
      <w:tblGrid>
        <w:gridCol w:w="542"/>
        <w:gridCol w:w="1649"/>
        <w:gridCol w:w="1119"/>
        <w:gridCol w:w="1705"/>
        <w:gridCol w:w="1066"/>
        <w:gridCol w:w="1061"/>
        <w:gridCol w:w="1134"/>
        <w:gridCol w:w="1134"/>
        <w:gridCol w:w="1477"/>
        <w:gridCol w:w="978"/>
        <w:gridCol w:w="1453"/>
        <w:gridCol w:w="1330"/>
      </w:tblGrid>
      <w:tr w:rsidR="00F672EF" w:rsidRPr="00C65F0D" w:rsidTr="004B1B40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№</w:t>
            </w:r>
            <w:r w:rsidRPr="00C65F0D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3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Объём финансирования по годам (тыс. руб.)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Результат выполнения мероприятия</w:t>
            </w:r>
          </w:p>
        </w:tc>
      </w:tr>
      <w:tr w:rsidR="00F672EF" w:rsidRPr="00C65F0D" w:rsidTr="004B1B40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Всего</w:t>
            </w:r>
            <w:r w:rsidRPr="00C65F0D">
              <w:rPr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2020</w:t>
            </w:r>
            <w:r w:rsidRPr="00C65F0D">
              <w:rPr>
                <w:bCs/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2021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2022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2023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2024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F1CED">
        <w:trPr>
          <w:trHeight w:val="37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1CED" w:rsidRDefault="00FF1CED" w:rsidP="00F672EF">
            <w:pPr>
              <w:rPr>
                <w:bCs/>
                <w:color w:val="000000"/>
                <w:sz w:val="16"/>
                <w:szCs w:val="16"/>
              </w:rPr>
            </w:pPr>
          </w:p>
          <w:p w:rsidR="00F672EF" w:rsidRDefault="00F672EF" w:rsidP="00F672EF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Основное мероприятие 05. Ремонт, капитальный ремонт сети автомобильных дорог, мостов и путепроводов мест</w:t>
            </w:r>
            <w:r w:rsidR="00FF1CED">
              <w:rPr>
                <w:bCs/>
                <w:color w:val="000000"/>
                <w:sz w:val="16"/>
                <w:szCs w:val="16"/>
              </w:rPr>
              <w:t>ного значения</w:t>
            </w:r>
          </w:p>
          <w:p w:rsidR="00FF1CED" w:rsidRPr="00C65F0D" w:rsidRDefault="00FF1CED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EF" w:rsidRPr="004912E2" w:rsidRDefault="004B1B40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555 907,524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EF" w:rsidRPr="004912E2" w:rsidRDefault="004B1B40" w:rsidP="00B150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200 364,127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109 021,303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45 265,644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Комитет имущественных отношений, МБУ "Благоустройство"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sz w:val="16"/>
                <w:szCs w:val="16"/>
              </w:rPr>
            </w:pPr>
            <w:r w:rsidRPr="00C65F0D">
              <w:rPr>
                <w:sz w:val="16"/>
                <w:szCs w:val="16"/>
              </w:rPr>
              <w:t>Х</w:t>
            </w:r>
          </w:p>
        </w:tc>
      </w:tr>
      <w:tr w:rsidR="00F672EF" w:rsidRPr="00C65F0D" w:rsidTr="00FF1CED">
        <w:trPr>
          <w:trHeight w:val="882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4B1B40" w:rsidP="005D22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314 121,524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4B1B40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94 971,127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58 702,303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32 616,644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sz w:val="16"/>
                <w:szCs w:val="16"/>
              </w:rPr>
            </w:pPr>
          </w:p>
        </w:tc>
      </w:tr>
      <w:tr w:rsidR="00F672EF" w:rsidRPr="00C65F0D" w:rsidTr="004B1B40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B1509F" w:rsidP="00B82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</w:t>
            </w:r>
            <w:r w:rsidR="00B82477">
              <w:rPr>
                <w:color w:val="000000"/>
                <w:sz w:val="16"/>
                <w:szCs w:val="16"/>
              </w:rPr>
              <w:t xml:space="preserve"> 786</w:t>
            </w:r>
            <w:r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B1509F" w:rsidP="00B824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105 </w:t>
            </w:r>
            <w:r w:rsidR="00B82477">
              <w:rPr>
                <w:bCs/>
                <w:color w:val="000000"/>
                <w:sz w:val="16"/>
                <w:szCs w:val="16"/>
              </w:rPr>
              <w:t>393</w:t>
            </w:r>
            <w:r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50 319,000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12 649,000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sz w:val="16"/>
                <w:szCs w:val="16"/>
              </w:rPr>
            </w:pPr>
          </w:p>
        </w:tc>
      </w:tr>
      <w:tr w:rsidR="00F672EF" w:rsidRPr="00C65F0D" w:rsidTr="004B1B40">
        <w:trPr>
          <w:trHeight w:val="2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Default="00F672EF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05.01 Софинансирование работ по капитальному ремонту и ремонту автомобильных дорог общег</w:t>
            </w:r>
            <w:r w:rsidR="00FF1CED">
              <w:rPr>
                <w:color w:val="000000"/>
                <w:sz w:val="16"/>
                <w:szCs w:val="16"/>
              </w:rPr>
              <w:t>о пользования местного значения</w:t>
            </w:r>
          </w:p>
          <w:p w:rsidR="00FF1CED" w:rsidRPr="00C65F0D" w:rsidRDefault="00FF1CE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218 292,000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63 158,000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88 851,000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52 968,000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13 315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автомобильных дорог местного значения</w:t>
            </w:r>
          </w:p>
        </w:tc>
      </w:tr>
      <w:tr w:rsidR="00F672EF" w:rsidRPr="00C65F0D" w:rsidTr="004B1B40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10 916,000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3 158,000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4 443,000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2 649,000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</w:t>
            </w:r>
            <w:r w:rsidRPr="00C65F0D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4B1B40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207 376,000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60 000,000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84 408,000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50 319,000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12 649</w:t>
            </w:r>
            <w:r w:rsidRPr="00C65F0D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F1CED">
        <w:trPr>
          <w:trHeight w:val="381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05.03 Софинансирование работ в целях проведения капиталь</w:t>
            </w:r>
            <w:r w:rsidR="004B1B40">
              <w:rPr>
                <w:color w:val="000000"/>
                <w:sz w:val="16"/>
                <w:szCs w:val="16"/>
              </w:rPr>
              <w:t>ного ремонта и ремонта</w:t>
            </w:r>
            <w:r w:rsidRPr="00C65F0D">
              <w:rPr>
                <w:color w:val="000000"/>
                <w:sz w:val="16"/>
                <w:szCs w:val="16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4B1B40" w:rsidP="00B824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26 657,306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15 124,306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4B1B40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11 533</w:t>
            </w:r>
            <w:r w:rsidR="00B1509F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</w:t>
            </w:r>
            <w:r w:rsidR="00E130D5">
              <w:rPr>
                <w:color w:val="000000"/>
                <w:sz w:val="16"/>
                <w:szCs w:val="16"/>
              </w:rPr>
              <w:t>втомобильных дорог к СНО</w:t>
            </w:r>
            <w:r w:rsidRPr="00C65F0D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672EF" w:rsidRPr="00C65F0D" w:rsidTr="00FF1CED">
        <w:trPr>
          <w:trHeight w:val="1461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:rsidR="004234A2" w:rsidRPr="00C65F0D" w:rsidRDefault="004234A2" w:rsidP="00F672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4B1B40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1 815,306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1 699,306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4B1B40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</w:t>
            </w:r>
            <w:r w:rsidR="00B1509F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4B1B40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4B1B40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24 842</w:t>
            </w:r>
            <w:r w:rsidR="00B1509F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4B1B40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11 417,000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4B1B40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Default="00F672EF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05.05 Дорожная деятельность в отношении автомобильных дорог местного значения в границах городского округа</w:t>
            </w:r>
          </w:p>
          <w:p w:rsidR="00FF1CED" w:rsidRPr="00C65F0D" w:rsidRDefault="00FF1CE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4B1B40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268 593,986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4B1B40" w:rsidP="00F672E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74 474,371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54 753,303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30 630</w:t>
            </w:r>
            <w:r w:rsidRPr="00C65F0D">
              <w:rPr>
                <w:bCs/>
                <w:color w:val="000000"/>
                <w:sz w:val="16"/>
                <w:szCs w:val="16"/>
              </w:rPr>
              <w:t>,594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470,000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"Благоустройство", КИО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F1CE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Содержание автодорог, устранение деформация, оформление бесхозных дорог, стройконтроль</w:t>
            </w:r>
          </w:p>
        </w:tc>
      </w:tr>
      <w:tr w:rsidR="00B82477" w:rsidRPr="00C65F0D" w:rsidTr="004B1B40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477" w:rsidRPr="00C65F0D" w:rsidRDefault="00B82477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477" w:rsidRPr="00C65F0D" w:rsidRDefault="00B82477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477" w:rsidRPr="00C65F0D" w:rsidRDefault="00B82477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477" w:rsidRPr="00C65F0D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77" w:rsidRPr="00C65F0D" w:rsidRDefault="004B1B40" w:rsidP="004234A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268 593,986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77" w:rsidRPr="00C65F0D" w:rsidRDefault="00B82477" w:rsidP="004234A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477" w:rsidRPr="00C65F0D" w:rsidRDefault="004B1B40" w:rsidP="004234A2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74 474,371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477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54 753,303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477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30 630</w:t>
            </w:r>
            <w:r w:rsidRPr="00C65F0D">
              <w:rPr>
                <w:bCs/>
                <w:color w:val="000000"/>
                <w:sz w:val="16"/>
                <w:szCs w:val="16"/>
              </w:rPr>
              <w:t>,594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477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470,000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477" w:rsidRPr="00C65F0D" w:rsidRDefault="00B82477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477" w:rsidRPr="00C65F0D" w:rsidRDefault="00B82477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B82477" w:rsidRPr="00C65F0D" w:rsidTr="004B1B40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477" w:rsidRPr="00C65F0D" w:rsidRDefault="00B82477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77" w:rsidRPr="00C65F0D" w:rsidRDefault="00B82477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77" w:rsidRPr="00C65F0D" w:rsidRDefault="00B82477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477" w:rsidRPr="00C65F0D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77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77" w:rsidRPr="00C65F0D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477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477" w:rsidRPr="00C65F0D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477" w:rsidRPr="00C65F0D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477" w:rsidRPr="00C65F0D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77" w:rsidRPr="00C65F0D" w:rsidRDefault="00B82477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77" w:rsidRPr="00C65F0D" w:rsidRDefault="00B82477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B82477" w:rsidRPr="00C65F0D" w:rsidTr="004B1B40">
        <w:trPr>
          <w:trHeight w:val="2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477" w:rsidRPr="00C65F0D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77" w:rsidRPr="00C65F0D" w:rsidRDefault="00B82477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77" w:rsidRPr="00C65F0D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477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77" w:rsidRPr="00C65F0D" w:rsidRDefault="004B1B40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32 699,232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477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477" w:rsidRPr="00C65F0D" w:rsidRDefault="004B1B40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15 840,756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477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1 300,000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477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1 320,050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477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3 536,070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477" w:rsidRPr="00C65F0D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477" w:rsidRPr="00C65F0D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Пробы грунта на снегосвалках, Содержание светофоров, покупка ограждений, знаков</w:t>
            </w:r>
          </w:p>
        </w:tc>
      </w:tr>
      <w:tr w:rsidR="004B1B40" w:rsidRPr="00C65F0D" w:rsidTr="004B1B40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B40" w:rsidRPr="00C65F0D" w:rsidRDefault="004B1B40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40" w:rsidRPr="00C65F0D" w:rsidRDefault="004B1B40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40" w:rsidRPr="00C65F0D" w:rsidRDefault="004B1B40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40" w:rsidRPr="00C65F0D" w:rsidRDefault="004B1B40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40" w:rsidRPr="00C65F0D" w:rsidRDefault="004B1B40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32 699,232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40" w:rsidRPr="00C65F0D" w:rsidRDefault="004B1B40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40" w:rsidRPr="00C65F0D" w:rsidRDefault="004B1B40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15 840,756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40" w:rsidRPr="00C65F0D" w:rsidRDefault="004B1B40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1 300,000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40" w:rsidRPr="00C65F0D" w:rsidRDefault="004B1B40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1 320,050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40" w:rsidRPr="00C65F0D" w:rsidRDefault="004B1B40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3 536,070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B40" w:rsidRPr="00C65F0D" w:rsidRDefault="004B1B40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40" w:rsidRPr="00C65F0D" w:rsidRDefault="004B1B40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4B1B40" w:rsidRPr="00C65F0D" w:rsidTr="004B1B40">
        <w:trPr>
          <w:trHeight w:hRule="exact" w:val="567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B40" w:rsidRPr="00C65F0D" w:rsidRDefault="004B1B40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40" w:rsidRPr="00C65F0D" w:rsidRDefault="004B1B40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40" w:rsidRPr="00C65F0D" w:rsidRDefault="004B1B40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40" w:rsidRPr="00C65F0D" w:rsidRDefault="004B1B40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40" w:rsidRPr="00C65F0D" w:rsidRDefault="004B1B40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40" w:rsidRPr="00C65F0D" w:rsidRDefault="004B1B40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40" w:rsidRPr="00C65F0D" w:rsidRDefault="004B1B40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40" w:rsidRPr="00C65F0D" w:rsidRDefault="004B1B40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40" w:rsidRPr="00C65F0D" w:rsidRDefault="004B1B40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40" w:rsidRPr="00C65F0D" w:rsidRDefault="004B1B40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B40" w:rsidRPr="00C65F0D" w:rsidRDefault="004B1B40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40" w:rsidRPr="00C65F0D" w:rsidRDefault="004B1B40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F1CED" w:rsidRPr="00C65F0D" w:rsidTr="00E130D5">
        <w:trPr>
          <w:trHeight w:hRule="exact" w:val="567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4B1B40" w:rsidRDefault="00FF1CED" w:rsidP="00F672EF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4B1B40">
              <w:rPr>
                <w:bCs/>
                <w:i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1CED" w:rsidRPr="004B1B40" w:rsidRDefault="00FF1CED" w:rsidP="004B1B40">
            <w:pPr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05.08</w:t>
            </w:r>
            <w:r w:rsidRPr="004B1B40">
              <w:rPr>
                <w:color w:val="000000"/>
                <w:sz w:val="16"/>
                <w:szCs w:val="16"/>
              </w:rPr>
              <w:t xml:space="preserve"> Софинансирование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1CED" w:rsidRPr="004B1B40" w:rsidRDefault="00FF1CED" w:rsidP="00F672EF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4B1B40">
              <w:rPr>
                <w:bCs/>
                <w:iCs/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ED" w:rsidRPr="00C65F0D" w:rsidRDefault="00FF1CED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C65F0D" w:rsidRDefault="00FF1CED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9 665,000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C65F0D" w:rsidRDefault="00FF1CED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C65F0D" w:rsidRDefault="00FF1CED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9 665,000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C65F0D" w:rsidRDefault="00FF1CE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C65F0D" w:rsidRDefault="00FF1CE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C65F0D" w:rsidRDefault="00FF1CE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ED" w:rsidRPr="00C65F0D" w:rsidRDefault="00FF1CE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ED" w:rsidRPr="00C65F0D" w:rsidRDefault="00FF1CE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</w:t>
            </w:r>
            <w:r>
              <w:rPr>
                <w:color w:val="000000"/>
                <w:sz w:val="16"/>
                <w:szCs w:val="16"/>
              </w:rPr>
              <w:t>втомобильных дорог к СНТ</w:t>
            </w:r>
          </w:p>
        </w:tc>
      </w:tr>
      <w:tr w:rsidR="00FF1CED" w:rsidRPr="00C65F0D" w:rsidTr="00E130D5">
        <w:trPr>
          <w:trHeight w:hRule="exact" w:val="567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CED" w:rsidRPr="00C65F0D" w:rsidRDefault="00FF1CED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CED" w:rsidRPr="00C65F0D" w:rsidRDefault="00FF1CED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1CED" w:rsidRPr="00C65F0D" w:rsidRDefault="00FF1CED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ED" w:rsidRPr="00C65F0D" w:rsidRDefault="00FF1CE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C65F0D" w:rsidRDefault="00FF1CED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C65F0D" w:rsidRDefault="00FF1CED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C65F0D" w:rsidRDefault="00FF1CED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C65F0D" w:rsidRDefault="00FF1CE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C65F0D" w:rsidRDefault="00FF1CE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C65F0D" w:rsidRDefault="00FF1CE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1CED" w:rsidRPr="00C65F0D" w:rsidRDefault="00FF1CE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1CED" w:rsidRPr="00C65F0D" w:rsidRDefault="00FF1CED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F1CED" w:rsidRPr="00C65F0D" w:rsidTr="00FF1CED">
        <w:trPr>
          <w:trHeight w:hRule="exact" w:val="1607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ED" w:rsidRPr="00C65F0D" w:rsidRDefault="00FF1CED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ED" w:rsidRPr="00C65F0D" w:rsidRDefault="00FF1CED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1CED" w:rsidRPr="00C65F0D" w:rsidRDefault="00FF1CED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C65F0D" w:rsidRDefault="00FF1CE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C65F0D" w:rsidRDefault="00FF1CED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C65F0D" w:rsidRDefault="00FF1CED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C65F0D" w:rsidRDefault="00FF1CED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C65F0D" w:rsidRDefault="00FF1CE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C65F0D" w:rsidRDefault="00FF1CE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C65F0D" w:rsidRDefault="00FF1CE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ED" w:rsidRPr="00C65F0D" w:rsidRDefault="00FF1CE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CED" w:rsidRPr="00C65F0D" w:rsidRDefault="00FF1CED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F1CED" w:rsidRPr="00C65F0D" w:rsidTr="00FF1CED">
        <w:trPr>
          <w:trHeight w:hRule="exact" w:val="567"/>
        </w:trPr>
        <w:tc>
          <w:tcPr>
            <w:tcW w:w="11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ED" w:rsidRPr="00FF1CED" w:rsidRDefault="00FF1CED" w:rsidP="00B455CF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lastRenderedPageBreak/>
              <w:t>Всего по подпрограмме: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FF1CED" w:rsidRDefault="00FF1CED" w:rsidP="00B455CF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381DFE" w:rsidRDefault="00FF1CED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314 121,524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381DFE" w:rsidRDefault="00FF1CE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E130D5" w:rsidRDefault="00FF1CED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94 971,127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E130D5" w:rsidRDefault="00FF1CED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130D5">
              <w:rPr>
                <w:bCs/>
                <w:color w:val="000000"/>
                <w:sz w:val="16"/>
                <w:szCs w:val="16"/>
              </w:rPr>
              <w:t>58 702,303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381DFE" w:rsidRDefault="00FF1CE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32 616,644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381DFE" w:rsidRDefault="00FF1CE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95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ED" w:rsidRPr="00C65F0D" w:rsidRDefault="00FF1CE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1CED" w:rsidRPr="00C65F0D" w:rsidTr="00FF1CED">
        <w:trPr>
          <w:trHeight w:val="20"/>
        </w:trPr>
        <w:tc>
          <w:tcPr>
            <w:tcW w:w="11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CED" w:rsidRPr="00FF1CED" w:rsidRDefault="00FF1CED" w:rsidP="00B455CF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FF1CED" w:rsidRDefault="00FF1CED" w:rsidP="00B455CF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381DFE" w:rsidRDefault="00FF1CED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241 786,000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381DFE" w:rsidRDefault="00FF1CE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E130D5" w:rsidRDefault="00FF1CE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E130D5">
              <w:rPr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E130D5" w:rsidRDefault="00FF1CED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130D5">
              <w:rPr>
                <w:bCs/>
                <w:color w:val="000000"/>
                <w:sz w:val="16"/>
                <w:szCs w:val="16"/>
              </w:rPr>
              <w:t>50 319,000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381DFE" w:rsidRDefault="00FF1CE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12 649,000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381DFE" w:rsidRDefault="00FF1CE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5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ED" w:rsidRPr="00C65F0D" w:rsidRDefault="00FF1CED" w:rsidP="00B455CF">
            <w:pPr>
              <w:rPr>
                <w:color w:val="000000"/>
                <w:sz w:val="16"/>
                <w:szCs w:val="16"/>
              </w:rPr>
            </w:pPr>
          </w:p>
        </w:tc>
      </w:tr>
      <w:tr w:rsidR="00FF1CED" w:rsidRPr="00C65F0D" w:rsidTr="00FF1CED">
        <w:trPr>
          <w:trHeight w:val="20"/>
        </w:trPr>
        <w:tc>
          <w:tcPr>
            <w:tcW w:w="11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CED" w:rsidRPr="00FF1CED" w:rsidRDefault="00FF1CED" w:rsidP="00B455CF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FF1CED" w:rsidRDefault="00FF1CED" w:rsidP="00B455CF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Итого:</w:t>
            </w:r>
          </w:p>
          <w:p w:rsidR="00FF1CED" w:rsidRPr="00FF1CED" w:rsidRDefault="00FF1CED" w:rsidP="00B455CF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4912E2" w:rsidRDefault="00FF1CED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555 907,524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4912E2" w:rsidRDefault="00FF1CE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E130D5" w:rsidRDefault="00FF1CED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200 364,127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E130D5" w:rsidRDefault="00FF1CED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130D5">
              <w:rPr>
                <w:bCs/>
                <w:color w:val="000000"/>
                <w:sz w:val="16"/>
                <w:szCs w:val="16"/>
              </w:rPr>
              <w:t>109 021,303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4912E2" w:rsidRDefault="00FF1CE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45 265,644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ED" w:rsidRPr="004912E2" w:rsidRDefault="00FF1CE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95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ED" w:rsidRPr="00C65F0D" w:rsidRDefault="00FF1CED" w:rsidP="00B455CF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F672EF" w:rsidRDefault="00F672EF" w:rsidP="00F672EF">
      <w:pPr>
        <w:jc w:val="right"/>
        <w:rPr>
          <w:sz w:val="24"/>
          <w:szCs w:val="24"/>
        </w:rPr>
      </w:pPr>
    </w:p>
    <w:p w:rsidR="00F672EF" w:rsidRPr="009B3571" w:rsidRDefault="00F672EF" w:rsidP="00F672EF">
      <w:pPr>
        <w:jc w:val="right"/>
        <w:rPr>
          <w:sz w:val="24"/>
          <w:szCs w:val="24"/>
        </w:rPr>
      </w:pPr>
      <w:r w:rsidRPr="009B3571">
        <w:rPr>
          <w:sz w:val="24"/>
          <w:szCs w:val="24"/>
        </w:rPr>
        <w:t>».</w:t>
      </w:r>
    </w:p>
    <w:sectPr w:rsidR="00F672EF" w:rsidRPr="009B3571" w:rsidSect="00892344">
      <w:type w:val="continuous"/>
      <w:pgSz w:w="16838" w:h="11906" w:orient="landscape" w:code="9"/>
      <w:pgMar w:top="1134" w:right="850" w:bottom="1134" w:left="1701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437" w:rsidRDefault="001E7437">
      <w:r>
        <w:separator/>
      </w:r>
    </w:p>
  </w:endnote>
  <w:endnote w:type="continuationSeparator" w:id="0">
    <w:p w:rsidR="001E7437" w:rsidRDefault="001E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5CF" w:rsidRDefault="00941480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455C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55CF">
      <w:rPr>
        <w:rStyle w:val="a6"/>
        <w:noProof/>
      </w:rPr>
      <w:t>2</w:t>
    </w:r>
    <w:r>
      <w:rPr>
        <w:rStyle w:val="a6"/>
      </w:rPr>
      <w:fldChar w:fldCharType="end"/>
    </w:r>
  </w:p>
  <w:p w:rsidR="00B455CF" w:rsidRDefault="00B455CF" w:rsidP="00E93D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5CF" w:rsidRDefault="00B455CF" w:rsidP="004E39E7">
    <w:pPr>
      <w:pStyle w:val="a5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437" w:rsidRDefault="001E7437">
      <w:r>
        <w:separator/>
      </w:r>
    </w:p>
  </w:footnote>
  <w:footnote w:type="continuationSeparator" w:id="0">
    <w:p w:rsidR="001E7437" w:rsidRDefault="001E7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5CF" w:rsidRDefault="00941480">
    <w:pPr>
      <w:pStyle w:val="a9"/>
      <w:jc w:val="center"/>
    </w:pPr>
    <w:r>
      <w:rPr>
        <w:noProof/>
      </w:rPr>
      <w:fldChar w:fldCharType="begin"/>
    </w:r>
    <w:r w:rsidR="00B455CF">
      <w:rPr>
        <w:noProof/>
      </w:rPr>
      <w:instrText xml:space="preserve"> PAGE   \* MERGEFORMAT </w:instrText>
    </w:r>
    <w:r>
      <w:rPr>
        <w:noProof/>
      </w:rPr>
      <w:fldChar w:fldCharType="separate"/>
    </w:r>
    <w:r w:rsidR="0062307B">
      <w:rPr>
        <w:noProof/>
      </w:rPr>
      <w:t>20</w:t>
    </w:r>
    <w:r>
      <w:rPr>
        <w:noProof/>
      </w:rPr>
      <w:fldChar w:fldCharType="end"/>
    </w:r>
  </w:p>
  <w:p w:rsidR="00B455CF" w:rsidRDefault="00B455C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9D05C2"/>
    <w:multiLevelType w:val="multilevel"/>
    <w:tmpl w:val="0164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2D7"/>
    <w:rsid w:val="0000020E"/>
    <w:rsid w:val="0000271E"/>
    <w:rsid w:val="00002D75"/>
    <w:rsid w:val="000037E1"/>
    <w:rsid w:val="00005053"/>
    <w:rsid w:val="00005F0F"/>
    <w:rsid w:val="00006EF0"/>
    <w:rsid w:val="00011701"/>
    <w:rsid w:val="00012C52"/>
    <w:rsid w:val="00014CA8"/>
    <w:rsid w:val="000166CF"/>
    <w:rsid w:val="0002054F"/>
    <w:rsid w:val="00021ADC"/>
    <w:rsid w:val="00022365"/>
    <w:rsid w:val="0002335D"/>
    <w:rsid w:val="000247E3"/>
    <w:rsid w:val="0002514E"/>
    <w:rsid w:val="0003018E"/>
    <w:rsid w:val="00030C05"/>
    <w:rsid w:val="00034E0C"/>
    <w:rsid w:val="00035B9E"/>
    <w:rsid w:val="00035BE4"/>
    <w:rsid w:val="00037F3F"/>
    <w:rsid w:val="000408D3"/>
    <w:rsid w:val="00042C55"/>
    <w:rsid w:val="00043CC0"/>
    <w:rsid w:val="000459BC"/>
    <w:rsid w:val="0004682B"/>
    <w:rsid w:val="00046DBE"/>
    <w:rsid w:val="00051EA2"/>
    <w:rsid w:val="00054AB7"/>
    <w:rsid w:val="0005718B"/>
    <w:rsid w:val="000609CC"/>
    <w:rsid w:val="0006400A"/>
    <w:rsid w:val="00066947"/>
    <w:rsid w:val="00072F8B"/>
    <w:rsid w:val="00073070"/>
    <w:rsid w:val="000751B6"/>
    <w:rsid w:val="000765B0"/>
    <w:rsid w:val="00077C6D"/>
    <w:rsid w:val="00077F12"/>
    <w:rsid w:val="00081CB2"/>
    <w:rsid w:val="000834D2"/>
    <w:rsid w:val="00083E25"/>
    <w:rsid w:val="00084F53"/>
    <w:rsid w:val="0008510C"/>
    <w:rsid w:val="00086470"/>
    <w:rsid w:val="000872D6"/>
    <w:rsid w:val="00087BC8"/>
    <w:rsid w:val="00087F45"/>
    <w:rsid w:val="00090DE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3533"/>
    <w:rsid w:val="000C3E70"/>
    <w:rsid w:val="000C4EC4"/>
    <w:rsid w:val="000C50BE"/>
    <w:rsid w:val="000C50F5"/>
    <w:rsid w:val="000C7673"/>
    <w:rsid w:val="000D03B5"/>
    <w:rsid w:val="000D06D8"/>
    <w:rsid w:val="000D231B"/>
    <w:rsid w:val="000D4E91"/>
    <w:rsid w:val="000D7980"/>
    <w:rsid w:val="000E0100"/>
    <w:rsid w:val="000E2C8F"/>
    <w:rsid w:val="000E31F1"/>
    <w:rsid w:val="000E54D2"/>
    <w:rsid w:val="000E684E"/>
    <w:rsid w:val="000E7085"/>
    <w:rsid w:val="000E771A"/>
    <w:rsid w:val="000E7733"/>
    <w:rsid w:val="000F3CCF"/>
    <w:rsid w:val="000F7A68"/>
    <w:rsid w:val="001000D3"/>
    <w:rsid w:val="00100788"/>
    <w:rsid w:val="001042ED"/>
    <w:rsid w:val="00104317"/>
    <w:rsid w:val="0010792B"/>
    <w:rsid w:val="00110F51"/>
    <w:rsid w:val="0011148B"/>
    <w:rsid w:val="0011258F"/>
    <w:rsid w:val="00112784"/>
    <w:rsid w:val="00113B8A"/>
    <w:rsid w:val="001147E9"/>
    <w:rsid w:val="00114AE0"/>
    <w:rsid w:val="00115F48"/>
    <w:rsid w:val="0011603E"/>
    <w:rsid w:val="001201E7"/>
    <w:rsid w:val="00120F8E"/>
    <w:rsid w:val="0012157E"/>
    <w:rsid w:val="00122597"/>
    <w:rsid w:val="001237C9"/>
    <w:rsid w:val="001245F7"/>
    <w:rsid w:val="00125187"/>
    <w:rsid w:val="00125759"/>
    <w:rsid w:val="00126D1B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4156"/>
    <w:rsid w:val="00144F26"/>
    <w:rsid w:val="00144FCE"/>
    <w:rsid w:val="001469F8"/>
    <w:rsid w:val="00146A10"/>
    <w:rsid w:val="00146EBD"/>
    <w:rsid w:val="00146FCF"/>
    <w:rsid w:val="0014793A"/>
    <w:rsid w:val="001516DC"/>
    <w:rsid w:val="00151F94"/>
    <w:rsid w:val="00152260"/>
    <w:rsid w:val="00152763"/>
    <w:rsid w:val="001533F6"/>
    <w:rsid w:val="001534F6"/>
    <w:rsid w:val="00153F52"/>
    <w:rsid w:val="0015429D"/>
    <w:rsid w:val="0015432C"/>
    <w:rsid w:val="00155756"/>
    <w:rsid w:val="001600D8"/>
    <w:rsid w:val="001602C2"/>
    <w:rsid w:val="001604A9"/>
    <w:rsid w:val="0016076E"/>
    <w:rsid w:val="00160916"/>
    <w:rsid w:val="001609D6"/>
    <w:rsid w:val="00160D5F"/>
    <w:rsid w:val="0016138B"/>
    <w:rsid w:val="00161585"/>
    <w:rsid w:val="001622E6"/>
    <w:rsid w:val="001623CD"/>
    <w:rsid w:val="001639C5"/>
    <w:rsid w:val="0016412A"/>
    <w:rsid w:val="00165A18"/>
    <w:rsid w:val="00166A8E"/>
    <w:rsid w:val="0016774E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028A"/>
    <w:rsid w:val="001858A0"/>
    <w:rsid w:val="00187F8E"/>
    <w:rsid w:val="00190314"/>
    <w:rsid w:val="001906BD"/>
    <w:rsid w:val="0019130C"/>
    <w:rsid w:val="001951BF"/>
    <w:rsid w:val="00196490"/>
    <w:rsid w:val="001971FE"/>
    <w:rsid w:val="00197D0A"/>
    <w:rsid w:val="001A0967"/>
    <w:rsid w:val="001A1128"/>
    <w:rsid w:val="001A1E1A"/>
    <w:rsid w:val="001A20F8"/>
    <w:rsid w:val="001A2105"/>
    <w:rsid w:val="001A34E8"/>
    <w:rsid w:val="001A35F3"/>
    <w:rsid w:val="001A39D2"/>
    <w:rsid w:val="001A3CE4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2B00"/>
    <w:rsid w:val="001C2DE9"/>
    <w:rsid w:val="001C368F"/>
    <w:rsid w:val="001D0DBB"/>
    <w:rsid w:val="001D1DDA"/>
    <w:rsid w:val="001D2611"/>
    <w:rsid w:val="001D266D"/>
    <w:rsid w:val="001D53A2"/>
    <w:rsid w:val="001D76DD"/>
    <w:rsid w:val="001E23BF"/>
    <w:rsid w:val="001E30E6"/>
    <w:rsid w:val="001E48ED"/>
    <w:rsid w:val="001E4C2F"/>
    <w:rsid w:val="001E66CB"/>
    <w:rsid w:val="001E6B62"/>
    <w:rsid w:val="001E7437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53B7"/>
    <w:rsid w:val="002060FF"/>
    <w:rsid w:val="00206A3C"/>
    <w:rsid w:val="0020762E"/>
    <w:rsid w:val="00207F93"/>
    <w:rsid w:val="0021157E"/>
    <w:rsid w:val="00212487"/>
    <w:rsid w:val="00213396"/>
    <w:rsid w:val="00213E96"/>
    <w:rsid w:val="002167DB"/>
    <w:rsid w:val="0022364E"/>
    <w:rsid w:val="002265F8"/>
    <w:rsid w:val="00227DD0"/>
    <w:rsid w:val="00230FDE"/>
    <w:rsid w:val="00231E12"/>
    <w:rsid w:val="00233254"/>
    <w:rsid w:val="002336BC"/>
    <w:rsid w:val="00241119"/>
    <w:rsid w:val="002411B2"/>
    <w:rsid w:val="002420D8"/>
    <w:rsid w:val="00243642"/>
    <w:rsid w:val="002506BD"/>
    <w:rsid w:val="00251799"/>
    <w:rsid w:val="00252660"/>
    <w:rsid w:val="0025302C"/>
    <w:rsid w:val="00254241"/>
    <w:rsid w:val="00257429"/>
    <w:rsid w:val="00257ACC"/>
    <w:rsid w:val="0026135D"/>
    <w:rsid w:val="002712A8"/>
    <w:rsid w:val="00271ED8"/>
    <w:rsid w:val="00272B95"/>
    <w:rsid w:val="00272C1B"/>
    <w:rsid w:val="0027516E"/>
    <w:rsid w:val="00275C45"/>
    <w:rsid w:val="0027722E"/>
    <w:rsid w:val="0028711F"/>
    <w:rsid w:val="0028770A"/>
    <w:rsid w:val="0029188A"/>
    <w:rsid w:val="002924AF"/>
    <w:rsid w:val="0029537B"/>
    <w:rsid w:val="00296242"/>
    <w:rsid w:val="002971D3"/>
    <w:rsid w:val="002976EC"/>
    <w:rsid w:val="00297756"/>
    <w:rsid w:val="002A022A"/>
    <w:rsid w:val="002A23B9"/>
    <w:rsid w:val="002A36DC"/>
    <w:rsid w:val="002A3EA5"/>
    <w:rsid w:val="002A5416"/>
    <w:rsid w:val="002A5F53"/>
    <w:rsid w:val="002A62FF"/>
    <w:rsid w:val="002B0A17"/>
    <w:rsid w:val="002B0B9C"/>
    <w:rsid w:val="002B0F1A"/>
    <w:rsid w:val="002B149D"/>
    <w:rsid w:val="002B3373"/>
    <w:rsid w:val="002B46A3"/>
    <w:rsid w:val="002B5DF1"/>
    <w:rsid w:val="002C26A5"/>
    <w:rsid w:val="002C5518"/>
    <w:rsid w:val="002C5AC0"/>
    <w:rsid w:val="002D12D7"/>
    <w:rsid w:val="002D2023"/>
    <w:rsid w:val="002D3845"/>
    <w:rsid w:val="002D42F7"/>
    <w:rsid w:val="002D4C2D"/>
    <w:rsid w:val="002E2EE5"/>
    <w:rsid w:val="002E316B"/>
    <w:rsid w:val="002E35F6"/>
    <w:rsid w:val="002E383C"/>
    <w:rsid w:val="002E4A68"/>
    <w:rsid w:val="002F0CA4"/>
    <w:rsid w:val="002F17AA"/>
    <w:rsid w:val="002F24C8"/>
    <w:rsid w:val="002F2DDA"/>
    <w:rsid w:val="002F3CF1"/>
    <w:rsid w:val="002F5F6C"/>
    <w:rsid w:val="00302712"/>
    <w:rsid w:val="003029AE"/>
    <w:rsid w:val="00303019"/>
    <w:rsid w:val="0030407F"/>
    <w:rsid w:val="00305AC2"/>
    <w:rsid w:val="00306A2F"/>
    <w:rsid w:val="00313406"/>
    <w:rsid w:val="00314F0B"/>
    <w:rsid w:val="003179BD"/>
    <w:rsid w:val="00317AD0"/>
    <w:rsid w:val="0032181A"/>
    <w:rsid w:val="00321AE0"/>
    <w:rsid w:val="0032258F"/>
    <w:rsid w:val="00324559"/>
    <w:rsid w:val="003250B1"/>
    <w:rsid w:val="00327081"/>
    <w:rsid w:val="00327E70"/>
    <w:rsid w:val="003314AB"/>
    <w:rsid w:val="00333343"/>
    <w:rsid w:val="00334042"/>
    <w:rsid w:val="00334987"/>
    <w:rsid w:val="00334A69"/>
    <w:rsid w:val="00336EA4"/>
    <w:rsid w:val="00341A2C"/>
    <w:rsid w:val="00341D6E"/>
    <w:rsid w:val="00343D4B"/>
    <w:rsid w:val="00345E1F"/>
    <w:rsid w:val="0035032C"/>
    <w:rsid w:val="003513FA"/>
    <w:rsid w:val="00352ADB"/>
    <w:rsid w:val="003537A9"/>
    <w:rsid w:val="00353E7B"/>
    <w:rsid w:val="003547FA"/>
    <w:rsid w:val="003560A9"/>
    <w:rsid w:val="003563E7"/>
    <w:rsid w:val="00357B9F"/>
    <w:rsid w:val="003601A1"/>
    <w:rsid w:val="003603E4"/>
    <w:rsid w:val="00361D95"/>
    <w:rsid w:val="003638CC"/>
    <w:rsid w:val="00363993"/>
    <w:rsid w:val="003657AB"/>
    <w:rsid w:val="003676E7"/>
    <w:rsid w:val="0036774B"/>
    <w:rsid w:val="003700C5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2A03"/>
    <w:rsid w:val="00394776"/>
    <w:rsid w:val="003955D1"/>
    <w:rsid w:val="00396221"/>
    <w:rsid w:val="003A0B4C"/>
    <w:rsid w:val="003A0BA9"/>
    <w:rsid w:val="003A1549"/>
    <w:rsid w:val="003A21AC"/>
    <w:rsid w:val="003A23D9"/>
    <w:rsid w:val="003A386F"/>
    <w:rsid w:val="003A3A02"/>
    <w:rsid w:val="003A6B02"/>
    <w:rsid w:val="003B2112"/>
    <w:rsid w:val="003B2154"/>
    <w:rsid w:val="003B55B0"/>
    <w:rsid w:val="003B658F"/>
    <w:rsid w:val="003B7103"/>
    <w:rsid w:val="003B73CD"/>
    <w:rsid w:val="003D1D33"/>
    <w:rsid w:val="003D4211"/>
    <w:rsid w:val="003D75E8"/>
    <w:rsid w:val="003D7D5E"/>
    <w:rsid w:val="003E0EB2"/>
    <w:rsid w:val="003E11C8"/>
    <w:rsid w:val="003E1745"/>
    <w:rsid w:val="003E4ECD"/>
    <w:rsid w:val="003F01C3"/>
    <w:rsid w:val="003F1375"/>
    <w:rsid w:val="003F39C5"/>
    <w:rsid w:val="00401859"/>
    <w:rsid w:val="00402DF9"/>
    <w:rsid w:val="004045C4"/>
    <w:rsid w:val="00407DBC"/>
    <w:rsid w:val="0041239D"/>
    <w:rsid w:val="004126DD"/>
    <w:rsid w:val="004168C6"/>
    <w:rsid w:val="00421CB3"/>
    <w:rsid w:val="00422C57"/>
    <w:rsid w:val="00422CF6"/>
    <w:rsid w:val="004234A2"/>
    <w:rsid w:val="00424DCB"/>
    <w:rsid w:val="00424E91"/>
    <w:rsid w:val="004252EA"/>
    <w:rsid w:val="0042542F"/>
    <w:rsid w:val="00425654"/>
    <w:rsid w:val="00425B2F"/>
    <w:rsid w:val="00426A6E"/>
    <w:rsid w:val="00426D6A"/>
    <w:rsid w:val="00431DC4"/>
    <w:rsid w:val="0043303C"/>
    <w:rsid w:val="0043738C"/>
    <w:rsid w:val="00440BA3"/>
    <w:rsid w:val="0044162E"/>
    <w:rsid w:val="004468C0"/>
    <w:rsid w:val="004479DE"/>
    <w:rsid w:val="00447AE0"/>
    <w:rsid w:val="00450854"/>
    <w:rsid w:val="00450D38"/>
    <w:rsid w:val="00452CA4"/>
    <w:rsid w:val="00455FDD"/>
    <w:rsid w:val="00457001"/>
    <w:rsid w:val="0046162D"/>
    <w:rsid w:val="00461AE2"/>
    <w:rsid w:val="00462558"/>
    <w:rsid w:val="00463BE2"/>
    <w:rsid w:val="00463FFC"/>
    <w:rsid w:val="004649BE"/>
    <w:rsid w:val="00465D54"/>
    <w:rsid w:val="00466E9C"/>
    <w:rsid w:val="004674E8"/>
    <w:rsid w:val="004749AB"/>
    <w:rsid w:val="00475AB0"/>
    <w:rsid w:val="00476964"/>
    <w:rsid w:val="00476A44"/>
    <w:rsid w:val="00477DE3"/>
    <w:rsid w:val="00481705"/>
    <w:rsid w:val="0048295C"/>
    <w:rsid w:val="00483069"/>
    <w:rsid w:val="004844E5"/>
    <w:rsid w:val="00484567"/>
    <w:rsid w:val="00484D6A"/>
    <w:rsid w:val="004867B8"/>
    <w:rsid w:val="004875D7"/>
    <w:rsid w:val="00487D42"/>
    <w:rsid w:val="004912E2"/>
    <w:rsid w:val="00491728"/>
    <w:rsid w:val="0049437E"/>
    <w:rsid w:val="004968B1"/>
    <w:rsid w:val="004A128A"/>
    <w:rsid w:val="004A24EB"/>
    <w:rsid w:val="004A3C06"/>
    <w:rsid w:val="004A4ED9"/>
    <w:rsid w:val="004A622F"/>
    <w:rsid w:val="004B0295"/>
    <w:rsid w:val="004B10AC"/>
    <w:rsid w:val="004B1B40"/>
    <w:rsid w:val="004B1E27"/>
    <w:rsid w:val="004B2ACD"/>
    <w:rsid w:val="004B336B"/>
    <w:rsid w:val="004B5BCF"/>
    <w:rsid w:val="004B6C7B"/>
    <w:rsid w:val="004B73E0"/>
    <w:rsid w:val="004B7729"/>
    <w:rsid w:val="004C03C7"/>
    <w:rsid w:val="004C1821"/>
    <w:rsid w:val="004C2B25"/>
    <w:rsid w:val="004C4B32"/>
    <w:rsid w:val="004D0F39"/>
    <w:rsid w:val="004D3547"/>
    <w:rsid w:val="004D5177"/>
    <w:rsid w:val="004D7CCB"/>
    <w:rsid w:val="004E12F9"/>
    <w:rsid w:val="004E39E7"/>
    <w:rsid w:val="004E3AA0"/>
    <w:rsid w:val="004E59B8"/>
    <w:rsid w:val="004F2ADD"/>
    <w:rsid w:val="004F3872"/>
    <w:rsid w:val="004F3894"/>
    <w:rsid w:val="004F4790"/>
    <w:rsid w:val="004F561B"/>
    <w:rsid w:val="004F5A94"/>
    <w:rsid w:val="004F5E1C"/>
    <w:rsid w:val="004F5E6D"/>
    <w:rsid w:val="004F642B"/>
    <w:rsid w:val="004F7FE3"/>
    <w:rsid w:val="00501325"/>
    <w:rsid w:val="00502DCE"/>
    <w:rsid w:val="0050662C"/>
    <w:rsid w:val="0050743C"/>
    <w:rsid w:val="00511AD5"/>
    <w:rsid w:val="0051392F"/>
    <w:rsid w:val="00513AC2"/>
    <w:rsid w:val="00513DB7"/>
    <w:rsid w:val="00514911"/>
    <w:rsid w:val="00515126"/>
    <w:rsid w:val="0052125F"/>
    <w:rsid w:val="00523F60"/>
    <w:rsid w:val="00524668"/>
    <w:rsid w:val="005248D8"/>
    <w:rsid w:val="0052653C"/>
    <w:rsid w:val="00526AAB"/>
    <w:rsid w:val="00527A75"/>
    <w:rsid w:val="005307AE"/>
    <w:rsid w:val="0053136F"/>
    <w:rsid w:val="005327E1"/>
    <w:rsid w:val="00533498"/>
    <w:rsid w:val="00533EFA"/>
    <w:rsid w:val="00534E32"/>
    <w:rsid w:val="00535C01"/>
    <w:rsid w:val="00536EC1"/>
    <w:rsid w:val="00541AEA"/>
    <w:rsid w:val="005469EB"/>
    <w:rsid w:val="00550A28"/>
    <w:rsid w:val="00550A73"/>
    <w:rsid w:val="00550ED0"/>
    <w:rsid w:val="00551D7C"/>
    <w:rsid w:val="00551EFC"/>
    <w:rsid w:val="00552F57"/>
    <w:rsid w:val="00555CE2"/>
    <w:rsid w:val="00556866"/>
    <w:rsid w:val="005577EB"/>
    <w:rsid w:val="00560411"/>
    <w:rsid w:val="00561749"/>
    <w:rsid w:val="00562402"/>
    <w:rsid w:val="00564E65"/>
    <w:rsid w:val="00565831"/>
    <w:rsid w:val="00566A8B"/>
    <w:rsid w:val="00566C44"/>
    <w:rsid w:val="005675F9"/>
    <w:rsid w:val="0057192A"/>
    <w:rsid w:val="00574CE5"/>
    <w:rsid w:val="00574E1C"/>
    <w:rsid w:val="0057725A"/>
    <w:rsid w:val="00577F5D"/>
    <w:rsid w:val="0058301F"/>
    <w:rsid w:val="0058481D"/>
    <w:rsid w:val="00584D4C"/>
    <w:rsid w:val="005856A3"/>
    <w:rsid w:val="00586A04"/>
    <w:rsid w:val="0058765F"/>
    <w:rsid w:val="0059444D"/>
    <w:rsid w:val="00595C8D"/>
    <w:rsid w:val="00596475"/>
    <w:rsid w:val="00596881"/>
    <w:rsid w:val="00597329"/>
    <w:rsid w:val="005A25D0"/>
    <w:rsid w:val="005A3125"/>
    <w:rsid w:val="005A4466"/>
    <w:rsid w:val="005A516C"/>
    <w:rsid w:val="005A5D96"/>
    <w:rsid w:val="005A6E0F"/>
    <w:rsid w:val="005A6FF4"/>
    <w:rsid w:val="005B1395"/>
    <w:rsid w:val="005B2F1E"/>
    <w:rsid w:val="005B3B6E"/>
    <w:rsid w:val="005B469F"/>
    <w:rsid w:val="005B4CC5"/>
    <w:rsid w:val="005B7BDE"/>
    <w:rsid w:val="005C17C7"/>
    <w:rsid w:val="005C519A"/>
    <w:rsid w:val="005C5797"/>
    <w:rsid w:val="005D22D3"/>
    <w:rsid w:val="005E0094"/>
    <w:rsid w:val="005E025F"/>
    <w:rsid w:val="005E13C6"/>
    <w:rsid w:val="005E1D76"/>
    <w:rsid w:val="005E245A"/>
    <w:rsid w:val="005E756B"/>
    <w:rsid w:val="005F0EB2"/>
    <w:rsid w:val="005F0F71"/>
    <w:rsid w:val="005F1207"/>
    <w:rsid w:val="005F2064"/>
    <w:rsid w:val="005F256E"/>
    <w:rsid w:val="005F27FC"/>
    <w:rsid w:val="005F49DB"/>
    <w:rsid w:val="005F6346"/>
    <w:rsid w:val="005F69A3"/>
    <w:rsid w:val="005F7F87"/>
    <w:rsid w:val="006000E8"/>
    <w:rsid w:val="00600649"/>
    <w:rsid w:val="00605CE5"/>
    <w:rsid w:val="00606576"/>
    <w:rsid w:val="006105E4"/>
    <w:rsid w:val="00610AFA"/>
    <w:rsid w:val="00612B10"/>
    <w:rsid w:val="006176EC"/>
    <w:rsid w:val="00617FD6"/>
    <w:rsid w:val="0062033D"/>
    <w:rsid w:val="006204CD"/>
    <w:rsid w:val="00621168"/>
    <w:rsid w:val="0062307B"/>
    <w:rsid w:val="00623E9A"/>
    <w:rsid w:val="006243DD"/>
    <w:rsid w:val="00627B71"/>
    <w:rsid w:val="0063307F"/>
    <w:rsid w:val="0063321E"/>
    <w:rsid w:val="0063413D"/>
    <w:rsid w:val="0063433D"/>
    <w:rsid w:val="006345BD"/>
    <w:rsid w:val="006353C7"/>
    <w:rsid w:val="00635897"/>
    <w:rsid w:val="00635E21"/>
    <w:rsid w:val="00635E2D"/>
    <w:rsid w:val="00637836"/>
    <w:rsid w:val="00637B78"/>
    <w:rsid w:val="00641496"/>
    <w:rsid w:val="0064592B"/>
    <w:rsid w:val="00647B17"/>
    <w:rsid w:val="00650A8F"/>
    <w:rsid w:val="00651CC9"/>
    <w:rsid w:val="006521FB"/>
    <w:rsid w:val="006531CA"/>
    <w:rsid w:val="00655193"/>
    <w:rsid w:val="006564A5"/>
    <w:rsid w:val="006574F2"/>
    <w:rsid w:val="006575F6"/>
    <w:rsid w:val="00657C7A"/>
    <w:rsid w:val="006607A2"/>
    <w:rsid w:val="00664AD8"/>
    <w:rsid w:val="00667922"/>
    <w:rsid w:val="006716B3"/>
    <w:rsid w:val="00671DEB"/>
    <w:rsid w:val="0068009E"/>
    <w:rsid w:val="00680842"/>
    <w:rsid w:val="00684FAE"/>
    <w:rsid w:val="0068503F"/>
    <w:rsid w:val="00685412"/>
    <w:rsid w:val="00690E70"/>
    <w:rsid w:val="006910B9"/>
    <w:rsid w:val="00691E1D"/>
    <w:rsid w:val="00692E83"/>
    <w:rsid w:val="00694F30"/>
    <w:rsid w:val="00696867"/>
    <w:rsid w:val="00696F9D"/>
    <w:rsid w:val="00697C13"/>
    <w:rsid w:val="006A05AC"/>
    <w:rsid w:val="006A107B"/>
    <w:rsid w:val="006A1BED"/>
    <w:rsid w:val="006A4094"/>
    <w:rsid w:val="006A6477"/>
    <w:rsid w:val="006A6865"/>
    <w:rsid w:val="006A7287"/>
    <w:rsid w:val="006B0B08"/>
    <w:rsid w:val="006B2D99"/>
    <w:rsid w:val="006B3993"/>
    <w:rsid w:val="006B6548"/>
    <w:rsid w:val="006B708A"/>
    <w:rsid w:val="006C60C0"/>
    <w:rsid w:val="006C612F"/>
    <w:rsid w:val="006C69EA"/>
    <w:rsid w:val="006C74C9"/>
    <w:rsid w:val="006C78F0"/>
    <w:rsid w:val="006D30F9"/>
    <w:rsid w:val="006D3373"/>
    <w:rsid w:val="006D5306"/>
    <w:rsid w:val="006D5699"/>
    <w:rsid w:val="006D7678"/>
    <w:rsid w:val="006E4BC7"/>
    <w:rsid w:val="006E4E9E"/>
    <w:rsid w:val="006E53AC"/>
    <w:rsid w:val="006E6A09"/>
    <w:rsid w:val="006F0380"/>
    <w:rsid w:val="006F19E4"/>
    <w:rsid w:val="006F3212"/>
    <w:rsid w:val="006F42F3"/>
    <w:rsid w:val="006F55AA"/>
    <w:rsid w:val="006F7183"/>
    <w:rsid w:val="006F72BA"/>
    <w:rsid w:val="006F7BCB"/>
    <w:rsid w:val="007006EC"/>
    <w:rsid w:val="00700F78"/>
    <w:rsid w:val="00701615"/>
    <w:rsid w:val="00701BDD"/>
    <w:rsid w:val="0070329D"/>
    <w:rsid w:val="0070348A"/>
    <w:rsid w:val="007041E7"/>
    <w:rsid w:val="00707BDB"/>
    <w:rsid w:val="007123F8"/>
    <w:rsid w:val="00714328"/>
    <w:rsid w:val="00716171"/>
    <w:rsid w:val="00720C61"/>
    <w:rsid w:val="007214FA"/>
    <w:rsid w:val="00721511"/>
    <w:rsid w:val="00723C9D"/>
    <w:rsid w:val="00723FB1"/>
    <w:rsid w:val="0072495E"/>
    <w:rsid w:val="0072693A"/>
    <w:rsid w:val="00732F18"/>
    <w:rsid w:val="00734C95"/>
    <w:rsid w:val="00735DEC"/>
    <w:rsid w:val="00736F5A"/>
    <w:rsid w:val="00736FE5"/>
    <w:rsid w:val="0074113D"/>
    <w:rsid w:val="007412A6"/>
    <w:rsid w:val="007414A0"/>
    <w:rsid w:val="007417D6"/>
    <w:rsid w:val="007442C4"/>
    <w:rsid w:val="007450F2"/>
    <w:rsid w:val="00747EAF"/>
    <w:rsid w:val="00747FA6"/>
    <w:rsid w:val="007518C3"/>
    <w:rsid w:val="00751ECF"/>
    <w:rsid w:val="00753EC4"/>
    <w:rsid w:val="007573CA"/>
    <w:rsid w:val="0075779E"/>
    <w:rsid w:val="00761718"/>
    <w:rsid w:val="00761A0A"/>
    <w:rsid w:val="00761E34"/>
    <w:rsid w:val="007642F1"/>
    <w:rsid w:val="00776DDB"/>
    <w:rsid w:val="00776E0D"/>
    <w:rsid w:val="007801A7"/>
    <w:rsid w:val="00780480"/>
    <w:rsid w:val="00781C41"/>
    <w:rsid w:val="00783CC6"/>
    <w:rsid w:val="0078472A"/>
    <w:rsid w:val="00785251"/>
    <w:rsid w:val="00790656"/>
    <w:rsid w:val="00791A1C"/>
    <w:rsid w:val="00791FD1"/>
    <w:rsid w:val="007934CE"/>
    <w:rsid w:val="00793778"/>
    <w:rsid w:val="00793BFD"/>
    <w:rsid w:val="00793FE2"/>
    <w:rsid w:val="0079417A"/>
    <w:rsid w:val="0079782B"/>
    <w:rsid w:val="007A0586"/>
    <w:rsid w:val="007A33BF"/>
    <w:rsid w:val="007A507F"/>
    <w:rsid w:val="007A6890"/>
    <w:rsid w:val="007A6D5D"/>
    <w:rsid w:val="007A7849"/>
    <w:rsid w:val="007B0094"/>
    <w:rsid w:val="007B21AC"/>
    <w:rsid w:val="007B60B7"/>
    <w:rsid w:val="007B6668"/>
    <w:rsid w:val="007C0CD0"/>
    <w:rsid w:val="007C3062"/>
    <w:rsid w:val="007C3CE9"/>
    <w:rsid w:val="007C4BD1"/>
    <w:rsid w:val="007C5E8D"/>
    <w:rsid w:val="007C672E"/>
    <w:rsid w:val="007C72A9"/>
    <w:rsid w:val="007D12E5"/>
    <w:rsid w:val="007D6CD9"/>
    <w:rsid w:val="007E3C5B"/>
    <w:rsid w:val="007E444A"/>
    <w:rsid w:val="007E4CA5"/>
    <w:rsid w:val="007F022E"/>
    <w:rsid w:val="007F04D1"/>
    <w:rsid w:val="007F0A3E"/>
    <w:rsid w:val="007F268C"/>
    <w:rsid w:val="007F3797"/>
    <w:rsid w:val="007F3FF4"/>
    <w:rsid w:val="007F4C4A"/>
    <w:rsid w:val="007F514B"/>
    <w:rsid w:val="008004F7"/>
    <w:rsid w:val="00800E2F"/>
    <w:rsid w:val="00801C79"/>
    <w:rsid w:val="00801FA2"/>
    <w:rsid w:val="008045E2"/>
    <w:rsid w:val="00805FB1"/>
    <w:rsid w:val="00806374"/>
    <w:rsid w:val="00806C18"/>
    <w:rsid w:val="008075EB"/>
    <w:rsid w:val="008115EA"/>
    <w:rsid w:val="00813F36"/>
    <w:rsid w:val="00814FAC"/>
    <w:rsid w:val="0081662A"/>
    <w:rsid w:val="008168B8"/>
    <w:rsid w:val="00817E01"/>
    <w:rsid w:val="00823CE3"/>
    <w:rsid w:val="008265EE"/>
    <w:rsid w:val="008269A3"/>
    <w:rsid w:val="0082767A"/>
    <w:rsid w:val="0083052E"/>
    <w:rsid w:val="00830BB7"/>
    <w:rsid w:val="008314D0"/>
    <w:rsid w:val="00835476"/>
    <w:rsid w:val="00841754"/>
    <w:rsid w:val="008431B8"/>
    <w:rsid w:val="00843569"/>
    <w:rsid w:val="008445F5"/>
    <w:rsid w:val="008455C6"/>
    <w:rsid w:val="00846E1B"/>
    <w:rsid w:val="0085308B"/>
    <w:rsid w:val="008549ED"/>
    <w:rsid w:val="00855024"/>
    <w:rsid w:val="00857E2E"/>
    <w:rsid w:val="00860BC8"/>
    <w:rsid w:val="00862B86"/>
    <w:rsid w:val="008635D7"/>
    <w:rsid w:val="00863B95"/>
    <w:rsid w:val="00866B1A"/>
    <w:rsid w:val="00867986"/>
    <w:rsid w:val="00867E82"/>
    <w:rsid w:val="008706EF"/>
    <w:rsid w:val="008711FD"/>
    <w:rsid w:val="00871983"/>
    <w:rsid w:val="0087224A"/>
    <w:rsid w:val="0087262F"/>
    <w:rsid w:val="008741FC"/>
    <w:rsid w:val="008757EE"/>
    <w:rsid w:val="0087632E"/>
    <w:rsid w:val="008770FE"/>
    <w:rsid w:val="008778F2"/>
    <w:rsid w:val="00880377"/>
    <w:rsid w:val="00885212"/>
    <w:rsid w:val="0088557F"/>
    <w:rsid w:val="0088563A"/>
    <w:rsid w:val="00885F71"/>
    <w:rsid w:val="00886766"/>
    <w:rsid w:val="00892344"/>
    <w:rsid w:val="00894E6E"/>
    <w:rsid w:val="00895EEE"/>
    <w:rsid w:val="0089612D"/>
    <w:rsid w:val="008963A1"/>
    <w:rsid w:val="008A2CA5"/>
    <w:rsid w:val="008A7523"/>
    <w:rsid w:val="008A7BED"/>
    <w:rsid w:val="008B00F1"/>
    <w:rsid w:val="008B05F9"/>
    <w:rsid w:val="008B25E1"/>
    <w:rsid w:val="008B3180"/>
    <w:rsid w:val="008B3E4B"/>
    <w:rsid w:val="008B5DE2"/>
    <w:rsid w:val="008B64C0"/>
    <w:rsid w:val="008C1795"/>
    <w:rsid w:val="008C273A"/>
    <w:rsid w:val="008C2B28"/>
    <w:rsid w:val="008C5211"/>
    <w:rsid w:val="008C7951"/>
    <w:rsid w:val="008D07E8"/>
    <w:rsid w:val="008D0823"/>
    <w:rsid w:val="008D0FFA"/>
    <w:rsid w:val="008D1CC3"/>
    <w:rsid w:val="008D1D54"/>
    <w:rsid w:val="008D2DDA"/>
    <w:rsid w:val="008D4611"/>
    <w:rsid w:val="008D537E"/>
    <w:rsid w:val="008D57CB"/>
    <w:rsid w:val="008D60D0"/>
    <w:rsid w:val="008E1936"/>
    <w:rsid w:val="008E2DB4"/>
    <w:rsid w:val="008E50AF"/>
    <w:rsid w:val="008E5C6C"/>
    <w:rsid w:val="008F490A"/>
    <w:rsid w:val="008F6526"/>
    <w:rsid w:val="008F6AA6"/>
    <w:rsid w:val="00900935"/>
    <w:rsid w:val="00901098"/>
    <w:rsid w:val="00901312"/>
    <w:rsid w:val="00901605"/>
    <w:rsid w:val="00901C6C"/>
    <w:rsid w:val="009026F8"/>
    <w:rsid w:val="00905A22"/>
    <w:rsid w:val="00905EF5"/>
    <w:rsid w:val="00906ACD"/>
    <w:rsid w:val="009165A9"/>
    <w:rsid w:val="009167F3"/>
    <w:rsid w:val="00916BE9"/>
    <w:rsid w:val="00917F27"/>
    <w:rsid w:val="00920119"/>
    <w:rsid w:val="00920E7D"/>
    <w:rsid w:val="009235F1"/>
    <w:rsid w:val="0092755D"/>
    <w:rsid w:val="00927CEC"/>
    <w:rsid w:val="00927D41"/>
    <w:rsid w:val="00931335"/>
    <w:rsid w:val="00931C5A"/>
    <w:rsid w:val="00933027"/>
    <w:rsid w:val="00933063"/>
    <w:rsid w:val="00934BA2"/>
    <w:rsid w:val="00935A13"/>
    <w:rsid w:val="009366B1"/>
    <w:rsid w:val="00936E4B"/>
    <w:rsid w:val="00937D9C"/>
    <w:rsid w:val="00941480"/>
    <w:rsid w:val="00941CFE"/>
    <w:rsid w:val="00942E26"/>
    <w:rsid w:val="0094327C"/>
    <w:rsid w:val="00943333"/>
    <w:rsid w:val="00943B63"/>
    <w:rsid w:val="009455F4"/>
    <w:rsid w:val="00946DF7"/>
    <w:rsid w:val="009512C8"/>
    <w:rsid w:val="00953639"/>
    <w:rsid w:val="0095563A"/>
    <w:rsid w:val="00956A08"/>
    <w:rsid w:val="00962437"/>
    <w:rsid w:val="00965B8F"/>
    <w:rsid w:val="0096671A"/>
    <w:rsid w:val="00966E2E"/>
    <w:rsid w:val="0097041D"/>
    <w:rsid w:val="009744E1"/>
    <w:rsid w:val="0097482E"/>
    <w:rsid w:val="00975C4A"/>
    <w:rsid w:val="00977F18"/>
    <w:rsid w:val="009802B2"/>
    <w:rsid w:val="00980DE7"/>
    <w:rsid w:val="00981A7A"/>
    <w:rsid w:val="009827F1"/>
    <w:rsid w:val="00982EA4"/>
    <w:rsid w:val="00985253"/>
    <w:rsid w:val="00985702"/>
    <w:rsid w:val="0098666B"/>
    <w:rsid w:val="00986905"/>
    <w:rsid w:val="00990DF3"/>
    <w:rsid w:val="00993456"/>
    <w:rsid w:val="00993C85"/>
    <w:rsid w:val="00993F6B"/>
    <w:rsid w:val="00996C71"/>
    <w:rsid w:val="009A0998"/>
    <w:rsid w:val="009A2C0A"/>
    <w:rsid w:val="009A32F0"/>
    <w:rsid w:val="009A7A20"/>
    <w:rsid w:val="009A7AF7"/>
    <w:rsid w:val="009B138C"/>
    <w:rsid w:val="009B3571"/>
    <w:rsid w:val="009B54B5"/>
    <w:rsid w:val="009B62D5"/>
    <w:rsid w:val="009C0F37"/>
    <w:rsid w:val="009C1D97"/>
    <w:rsid w:val="009C30D4"/>
    <w:rsid w:val="009C4BC3"/>
    <w:rsid w:val="009C4C78"/>
    <w:rsid w:val="009C7660"/>
    <w:rsid w:val="009D08FA"/>
    <w:rsid w:val="009D1999"/>
    <w:rsid w:val="009D223E"/>
    <w:rsid w:val="009D5AE9"/>
    <w:rsid w:val="009E0BFC"/>
    <w:rsid w:val="009E1493"/>
    <w:rsid w:val="009E1AE3"/>
    <w:rsid w:val="009E4833"/>
    <w:rsid w:val="009E612F"/>
    <w:rsid w:val="009F1763"/>
    <w:rsid w:val="009F2665"/>
    <w:rsid w:val="009F310B"/>
    <w:rsid w:val="009F3356"/>
    <w:rsid w:val="009F38BD"/>
    <w:rsid w:val="009F632D"/>
    <w:rsid w:val="00A00400"/>
    <w:rsid w:val="00A044D4"/>
    <w:rsid w:val="00A048F2"/>
    <w:rsid w:val="00A06BF7"/>
    <w:rsid w:val="00A07F83"/>
    <w:rsid w:val="00A10201"/>
    <w:rsid w:val="00A13A86"/>
    <w:rsid w:val="00A149DD"/>
    <w:rsid w:val="00A14F26"/>
    <w:rsid w:val="00A178DC"/>
    <w:rsid w:val="00A17CCD"/>
    <w:rsid w:val="00A21BB6"/>
    <w:rsid w:val="00A21D0B"/>
    <w:rsid w:val="00A22E1A"/>
    <w:rsid w:val="00A2390C"/>
    <w:rsid w:val="00A23CB1"/>
    <w:rsid w:val="00A27563"/>
    <w:rsid w:val="00A27DD4"/>
    <w:rsid w:val="00A27F63"/>
    <w:rsid w:val="00A30080"/>
    <w:rsid w:val="00A3049D"/>
    <w:rsid w:val="00A30B95"/>
    <w:rsid w:val="00A33E17"/>
    <w:rsid w:val="00A36EC9"/>
    <w:rsid w:val="00A37036"/>
    <w:rsid w:val="00A378F2"/>
    <w:rsid w:val="00A4099D"/>
    <w:rsid w:val="00A41049"/>
    <w:rsid w:val="00A43864"/>
    <w:rsid w:val="00A43D71"/>
    <w:rsid w:val="00A45AC3"/>
    <w:rsid w:val="00A50047"/>
    <w:rsid w:val="00A52A58"/>
    <w:rsid w:val="00A53006"/>
    <w:rsid w:val="00A54AE5"/>
    <w:rsid w:val="00A54CDD"/>
    <w:rsid w:val="00A561FA"/>
    <w:rsid w:val="00A64AE8"/>
    <w:rsid w:val="00A70EC9"/>
    <w:rsid w:val="00A713CD"/>
    <w:rsid w:val="00A7158D"/>
    <w:rsid w:val="00A72DC0"/>
    <w:rsid w:val="00A7366A"/>
    <w:rsid w:val="00A73C23"/>
    <w:rsid w:val="00A74512"/>
    <w:rsid w:val="00A7629F"/>
    <w:rsid w:val="00A84D66"/>
    <w:rsid w:val="00A869DE"/>
    <w:rsid w:val="00A90549"/>
    <w:rsid w:val="00A93892"/>
    <w:rsid w:val="00A944B1"/>
    <w:rsid w:val="00A94606"/>
    <w:rsid w:val="00A95038"/>
    <w:rsid w:val="00A971A6"/>
    <w:rsid w:val="00AA0B0E"/>
    <w:rsid w:val="00AA264B"/>
    <w:rsid w:val="00AA2BB0"/>
    <w:rsid w:val="00AA34B0"/>
    <w:rsid w:val="00AA4034"/>
    <w:rsid w:val="00AA47BD"/>
    <w:rsid w:val="00AA58CF"/>
    <w:rsid w:val="00AB206A"/>
    <w:rsid w:val="00AB33B4"/>
    <w:rsid w:val="00AB3589"/>
    <w:rsid w:val="00AB48C3"/>
    <w:rsid w:val="00AB49F2"/>
    <w:rsid w:val="00AB54F5"/>
    <w:rsid w:val="00AB5C36"/>
    <w:rsid w:val="00AB6CE8"/>
    <w:rsid w:val="00AC1946"/>
    <w:rsid w:val="00AC1B25"/>
    <w:rsid w:val="00AC40A1"/>
    <w:rsid w:val="00AC5EA9"/>
    <w:rsid w:val="00AC6230"/>
    <w:rsid w:val="00AD0CFE"/>
    <w:rsid w:val="00AD1427"/>
    <w:rsid w:val="00AD2D90"/>
    <w:rsid w:val="00AD3623"/>
    <w:rsid w:val="00AE08FB"/>
    <w:rsid w:val="00AE14F2"/>
    <w:rsid w:val="00AE26E5"/>
    <w:rsid w:val="00AE42CA"/>
    <w:rsid w:val="00AE5BF9"/>
    <w:rsid w:val="00AE7FC4"/>
    <w:rsid w:val="00AF0CDD"/>
    <w:rsid w:val="00AF2CBA"/>
    <w:rsid w:val="00AF2DAA"/>
    <w:rsid w:val="00AF377C"/>
    <w:rsid w:val="00AF4ACA"/>
    <w:rsid w:val="00AF59CE"/>
    <w:rsid w:val="00AF5FC7"/>
    <w:rsid w:val="00AF78B6"/>
    <w:rsid w:val="00B00044"/>
    <w:rsid w:val="00B02018"/>
    <w:rsid w:val="00B0444F"/>
    <w:rsid w:val="00B0679C"/>
    <w:rsid w:val="00B06937"/>
    <w:rsid w:val="00B06DD0"/>
    <w:rsid w:val="00B10585"/>
    <w:rsid w:val="00B11C68"/>
    <w:rsid w:val="00B1509F"/>
    <w:rsid w:val="00B156C9"/>
    <w:rsid w:val="00B17994"/>
    <w:rsid w:val="00B17F25"/>
    <w:rsid w:val="00B24455"/>
    <w:rsid w:val="00B245A8"/>
    <w:rsid w:val="00B24B14"/>
    <w:rsid w:val="00B26820"/>
    <w:rsid w:val="00B274E6"/>
    <w:rsid w:val="00B30355"/>
    <w:rsid w:val="00B31448"/>
    <w:rsid w:val="00B31860"/>
    <w:rsid w:val="00B3202D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455CF"/>
    <w:rsid w:val="00B46965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3663"/>
    <w:rsid w:val="00B64A07"/>
    <w:rsid w:val="00B678A9"/>
    <w:rsid w:val="00B71878"/>
    <w:rsid w:val="00B71AA3"/>
    <w:rsid w:val="00B7250A"/>
    <w:rsid w:val="00B73B9A"/>
    <w:rsid w:val="00B73C5B"/>
    <w:rsid w:val="00B7418F"/>
    <w:rsid w:val="00B745CA"/>
    <w:rsid w:val="00B748F0"/>
    <w:rsid w:val="00B75B5E"/>
    <w:rsid w:val="00B75BA7"/>
    <w:rsid w:val="00B7609E"/>
    <w:rsid w:val="00B77FF5"/>
    <w:rsid w:val="00B809F9"/>
    <w:rsid w:val="00B80CA1"/>
    <w:rsid w:val="00B82477"/>
    <w:rsid w:val="00B83706"/>
    <w:rsid w:val="00B83B2C"/>
    <w:rsid w:val="00B844EA"/>
    <w:rsid w:val="00B90A71"/>
    <w:rsid w:val="00B90FDF"/>
    <w:rsid w:val="00B930A6"/>
    <w:rsid w:val="00B94080"/>
    <w:rsid w:val="00B9689B"/>
    <w:rsid w:val="00B96E03"/>
    <w:rsid w:val="00B97470"/>
    <w:rsid w:val="00B97A19"/>
    <w:rsid w:val="00BA56F3"/>
    <w:rsid w:val="00BA73C9"/>
    <w:rsid w:val="00BB03CF"/>
    <w:rsid w:val="00BB09B6"/>
    <w:rsid w:val="00BB277D"/>
    <w:rsid w:val="00BB3E86"/>
    <w:rsid w:val="00BB50A8"/>
    <w:rsid w:val="00BB6FB2"/>
    <w:rsid w:val="00BC0E49"/>
    <w:rsid w:val="00BC1016"/>
    <w:rsid w:val="00BC23E0"/>
    <w:rsid w:val="00BC54A3"/>
    <w:rsid w:val="00BC5F6D"/>
    <w:rsid w:val="00BC64ED"/>
    <w:rsid w:val="00BC6F87"/>
    <w:rsid w:val="00BC7306"/>
    <w:rsid w:val="00BD1819"/>
    <w:rsid w:val="00BD2DA7"/>
    <w:rsid w:val="00BD2DCA"/>
    <w:rsid w:val="00BD445A"/>
    <w:rsid w:val="00BD50DD"/>
    <w:rsid w:val="00BD5BBB"/>
    <w:rsid w:val="00BD5EA5"/>
    <w:rsid w:val="00BD622D"/>
    <w:rsid w:val="00BD6260"/>
    <w:rsid w:val="00BD6697"/>
    <w:rsid w:val="00BE025E"/>
    <w:rsid w:val="00BE0613"/>
    <w:rsid w:val="00BE28D9"/>
    <w:rsid w:val="00BE2F5C"/>
    <w:rsid w:val="00BE65B6"/>
    <w:rsid w:val="00BE661C"/>
    <w:rsid w:val="00BF129D"/>
    <w:rsid w:val="00BF29AF"/>
    <w:rsid w:val="00BF4689"/>
    <w:rsid w:val="00BF6F5F"/>
    <w:rsid w:val="00C00FA5"/>
    <w:rsid w:val="00C049B9"/>
    <w:rsid w:val="00C05450"/>
    <w:rsid w:val="00C06529"/>
    <w:rsid w:val="00C06A5F"/>
    <w:rsid w:val="00C109DD"/>
    <w:rsid w:val="00C10A5E"/>
    <w:rsid w:val="00C1157B"/>
    <w:rsid w:val="00C11F00"/>
    <w:rsid w:val="00C139AE"/>
    <w:rsid w:val="00C14EB1"/>
    <w:rsid w:val="00C16093"/>
    <w:rsid w:val="00C16506"/>
    <w:rsid w:val="00C20CE2"/>
    <w:rsid w:val="00C21BBF"/>
    <w:rsid w:val="00C230E6"/>
    <w:rsid w:val="00C26D40"/>
    <w:rsid w:val="00C30094"/>
    <w:rsid w:val="00C301F3"/>
    <w:rsid w:val="00C326A6"/>
    <w:rsid w:val="00C33150"/>
    <w:rsid w:val="00C33DF1"/>
    <w:rsid w:val="00C36936"/>
    <w:rsid w:val="00C45DDC"/>
    <w:rsid w:val="00C471A7"/>
    <w:rsid w:val="00C50B3C"/>
    <w:rsid w:val="00C50C31"/>
    <w:rsid w:val="00C52A23"/>
    <w:rsid w:val="00C53F51"/>
    <w:rsid w:val="00C57D73"/>
    <w:rsid w:val="00C6223B"/>
    <w:rsid w:val="00C635B1"/>
    <w:rsid w:val="00C647EA"/>
    <w:rsid w:val="00C65F0D"/>
    <w:rsid w:val="00C66FF7"/>
    <w:rsid w:val="00C67668"/>
    <w:rsid w:val="00C70180"/>
    <w:rsid w:val="00C71367"/>
    <w:rsid w:val="00C71D6C"/>
    <w:rsid w:val="00C71DAE"/>
    <w:rsid w:val="00C7268D"/>
    <w:rsid w:val="00C73C4C"/>
    <w:rsid w:val="00C7466F"/>
    <w:rsid w:val="00C75C2E"/>
    <w:rsid w:val="00C8074B"/>
    <w:rsid w:val="00C82C2E"/>
    <w:rsid w:val="00C840ED"/>
    <w:rsid w:val="00C850E5"/>
    <w:rsid w:val="00C85CEB"/>
    <w:rsid w:val="00C85CEF"/>
    <w:rsid w:val="00C90739"/>
    <w:rsid w:val="00C92FBC"/>
    <w:rsid w:val="00C9409F"/>
    <w:rsid w:val="00C946B4"/>
    <w:rsid w:val="00C94A4F"/>
    <w:rsid w:val="00C958BB"/>
    <w:rsid w:val="00C96D19"/>
    <w:rsid w:val="00C96F3E"/>
    <w:rsid w:val="00C96FF3"/>
    <w:rsid w:val="00C97BEF"/>
    <w:rsid w:val="00CA2BE6"/>
    <w:rsid w:val="00CA40C8"/>
    <w:rsid w:val="00CA5D02"/>
    <w:rsid w:val="00CB2B9B"/>
    <w:rsid w:val="00CB3750"/>
    <w:rsid w:val="00CB4639"/>
    <w:rsid w:val="00CB4838"/>
    <w:rsid w:val="00CB5A98"/>
    <w:rsid w:val="00CB6468"/>
    <w:rsid w:val="00CC0A65"/>
    <w:rsid w:val="00CC17B7"/>
    <w:rsid w:val="00CC2D8A"/>
    <w:rsid w:val="00CC31C6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3981"/>
    <w:rsid w:val="00CD4FE1"/>
    <w:rsid w:val="00CD5D14"/>
    <w:rsid w:val="00CE429A"/>
    <w:rsid w:val="00CE4B29"/>
    <w:rsid w:val="00CE5711"/>
    <w:rsid w:val="00CE57D6"/>
    <w:rsid w:val="00CE7EE8"/>
    <w:rsid w:val="00CF1156"/>
    <w:rsid w:val="00CF1550"/>
    <w:rsid w:val="00CF2FEC"/>
    <w:rsid w:val="00CF31F9"/>
    <w:rsid w:val="00CF414A"/>
    <w:rsid w:val="00CF5128"/>
    <w:rsid w:val="00CF6476"/>
    <w:rsid w:val="00CF656C"/>
    <w:rsid w:val="00CF751B"/>
    <w:rsid w:val="00D0068F"/>
    <w:rsid w:val="00D01062"/>
    <w:rsid w:val="00D01224"/>
    <w:rsid w:val="00D0213B"/>
    <w:rsid w:val="00D021CD"/>
    <w:rsid w:val="00D0386E"/>
    <w:rsid w:val="00D0522B"/>
    <w:rsid w:val="00D0608E"/>
    <w:rsid w:val="00D06592"/>
    <w:rsid w:val="00D067BB"/>
    <w:rsid w:val="00D069EF"/>
    <w:rsid w:val="00D120D0"/>
    <w:rsid w:val="00D1215B"/>
    <w:rsid w:val="00D12776"/>
    <w:rsid w:val="00D12974"/>
    <w:rsid w:val="00D13636"/>
    <w:rsid w:val="00D13C59"/>
    <w:rsid w:val="00D14537"/>
    <w:rsid w:val="00D1464C"/>
    <w:rsid w:val="00D14A61"/>
    <w:rsid w:val="00D1775C"/>
    <w:rsid w:val="00D24002"/>
    <w:rsid w:val="00D252D8"/>
    <w:rsid w:val="00D26D8A"/>
    <w:rsid w:val="00D305AF"/>
    <w:rsid w:val="00D312C0"/>
    <w:rsid w:val="00D315E1"/>
    <w:rsid w:val="00D31928"/>
    <w:rsid w:val="00D32C7D"/>
    <w:rsid w:val="00D33523"/>
    <w:rsid w:val="00D35F80"/>
    <w:rsid w:val="00D374A3"/>
    <w:rsid w:val="00D43752"/>
    <w:rsid w:val="00D44674"/>
    <w:rsid w:val="00D45042"/>
    <w:rsid w:val="00D45D3C"/>
    <w:rsid w:val="00D46106"/>
    <w:rsid w:val="00D465A4"/>
    <w:rsid w:val="00D50B0F"/>
    <w:rsid w:val="00D519AE"/>
    <w:rsid w:val="00D548F4"/>
    <w:rsid w:val="00D5632C"/>
    <w:rsid w:val="00D576F8"/>
    <w:rsid w:val="00D60C43"/>
    <w:rsid w:val="00D620E4"/>
    <w:rsid w:val="00D6228B"/>
    <w:rsid w:val="00D6293A"/>
    <w:rsid w:val="00D63B69"/>
    <w:rsid w:val="00D64274"/>
    <w:rsid w:val="00D662E6"/>
    <w:rsid w:val="00D66AC8"/>
    <w:rsid w:val="00D66D9E"/>
    <w:rsid w:val="00D717A0"/>
    <w:rsid w:val="00D7277C"/>
    <w:rsid w:val="00D73532"/>
    <w:rsid w:val="00D757AC"/>
    <w:rsid w:val="00D77AF9"/>
    <w:rsid w:val="00D77FA9"/>
    <w:rsid w:val="00D8100C"/>
    <w:rsid w:val="00D83D7F"/>
    <w:rsid w:val="00D84347"/>
    <w:rsid w:val="00D85045"/>
    <w:rsid w:val="00D85379"/>
    <w:rsid w:val="00D85406"/>
    <w:rsid w:val="00D914C4"/>
    <w:rsid w:val="00D927CC"/>
    <w:rsid w:val="00D93044"/>
    <w:rsid w:val="00D931A2"/>
    <w:rsid w:val="00D93497"/>
    <w:rsid w:val="00D94EC5"/>
    <w:rsid w:val="00D95463"/>
    <w:rsid w:val="00D95B9F"/>
    <w:rsid w:val="00D96167"/>
    <w:rsid w:val="00D96C29"/>
    <w:rsid w:val="00DA007F"/>
    <w:rsid w:val="00DA1110"/>
    <w:rsid w:val="00DA2A59"/>
    <w:rsid w:val="00DA3651"/>
    <w:rsid w:val="00DA4389"/>
    <w:rsid w:val="00DA5682"/>
    <w:rsid w:val="00DB035D"/>
    <w:rsid w:val="00DB0C26"/>
    <w:rsid w:val="00DB1860"/>
    <w:rsid w:val="00DB2292"/>
    <w:rsid w:val="00DB3E84"/>
    <w:rsid w:val="00DB49F6"/>
    <w:rsid w:val="00DB4EA8"/>
    <w:rsid w:val="00DB57EC"/>
    <w:rsid w:val="00DB59CD"/>
    <w:rsid w:val="00DB7E23"/>
    <w:rsid w:val="00DC032F"/>
    <w:rsid w:val="00DC0852"/>
    <w:rsid w:val="00DC12F2"/>
    <w:rsid w:val="00DC1C82"/>
    <w:rsid w:val="00DC40A1"/>
    <w:rsid w:val="00DC53ED"/>
    <w:rsid w:val="00DC5743"/>
    <w:rsid w:val="00DC5888"/>
    <w:rsid w:val="00DC73D7"/>
    <w:rsid w:val="00DC7C1F"/>
    <w:rsid w:val="00DD2E99"/>
    <w:rsid w:val="00DD3A1B"/>
    <w:rsid w:val="00DD62F0"/>
    <w:rsid w:val="00DE0BB4"/>
    <w:rsid w:val="00DE0FDB"/>
    <w:rsid w:val="00DE16F5"/>
    <w:rsid w:val="00DE1A7C"/>
    <w:rsid w:val="00DE20EF"/>
    <w:rsid w:val="00DE2633"/>
    <w:rsid w:val="00DE4DB4"/>
    <w:rsid w:val="00DE561C"/>
    <w:rsid w:val="00DE684E"/>
    <w:rsid w:val="00DE7390"/>
    <w:rsid w:val="00DF1531"/>
    <w:rsid w:val="00DF1629"/>
    <w:rsid w:val="00DF1C53"/>
    <w:rsid w:val="00DF2ECE"/>
    <w:rsid w:val="00DF34AD"/>
    <w:rsid w:val="00DF75E2"/>
    <w:rsid w:val="00E01C72"/>
    <w:rsid w:val="00E01D7D"/>
    <w:rsid w:val="00E01EBD"/>
    <w:rsid w:val="00E03025"/>
    <w:rsid w:val="00E10B88"/>
    <w:rsid w:val="00E130D5"/>
    <w:rsid w:val="00E14394"/>
    <w:rsid w:val="00E14D1A"/>
    <w:rsid w:val="00E16708"/>
    <w:rsid w:val="00E22267"/>
    <w:rsid w:val="00E24A9C"/>
    <w:rsid w:val="00E24F2B"/>
    <w:rsid w:val="00E27A76"/>
    <w:rsid w:val="00E30448"/>
    <w:rsid w:val="00E30B9C"/>
    <w:rsid w:val="00E31E03"/>
    <w:rsid w:val="00E333BD"/>
    <w:rsid w:val="00E35C9F"/>
    <w:rsid w:val="00E41B5D"/>
    <w:rsid w:val="00E421A3"/>
    <w:rsid w:val="00E426C5"/>
    <w:rsid w:val="00E42EF8"/>
    <w:rsid w:val="00E45E0C"/>
    <w:rsid w:val="00E46B22"/>
    <w:rsid w:val="00E475B6"/>
    <w:rsid w:val="00E476CB"/>
    <w:rsid w:val="00E5399D"/>
    <w:rsid w:val="00E57037"/>
    <w:rsid w:val="00E57519"/>
    <w:rsid w:val="00E57829"/>
    <w:rsid w:val="00E60918"/>
    <w:rsid w:val="00E620B4"/>
    <w:rsid w:val="00E63B92"/>
    <w:rsid w:val="00E647DE"/>
    <w:rsid w:val="00E65847"/>
    <w:rsid w:val="00E70DFE"/>
    <w:rsid w:val="00E718D7"/>
    <w:rsid w:val="00E76E91"/>
    <w:rsid w:val="00E779D3"/>
    <w:rsid w:val="00E80A5D"/>
    <w:rsid w:val="00E811D0"/>
    <w:rsid w:val="00E81EC9"/>
    <w:rsid w:val="00E82058"/>
    <w:rsid w:val="00E830E5"/>
    <w:rsid w:val="00E8636C"/>
    <w:rsid w:val="00E9028D"/>
    <w:rsid w:val="00E909C2"/>
    <w:rsid w:val="00E90B8D"/>
    <w:rsid w:val="00E917A4"/>
    <w:rsid w:val="00E920EE"/>
    <w:rsid w:val="00E93D7F"/>
    <w:rsid w:val="00E96932"/>
    <w:rsid w:val="00E970B6"/>
    <w:rsid w:val="00E97E5F"/>
    <w:rsid w:val="00EA2864"/>
    <w:rsid w:val="00EA2D94"/>
    <w:rsid w:val="00EA3B95"/>
    <w:rsid w:val="00EA592E"/>
    <w:rsid w:val="00EA5BF5"/>
    <w:rsid w:val="00EA6F9E"/>
    <w:rsid w:val="00EB150A"/>
    <w:rsid w:val="00EB20F9"/>
    <w:rsid w:val="00EB29F7"/>
    <w:rsid w:val="00EB42BF"/>
    <w:rsid w:val="00EB4D3D"/>
    <w:rsid w:val="00EB521D"/>
    <w:rsid w:val="00EB5D0F"/>
    <w:rsid w:val="00EB6AFE"/>
    <w:rsid w:val="00EC1716"/>
    <w:rsid w:val="00ED0845"/>
    <w:rsid w:val="00ED0B9F"/>
    <w:rsid w:val="00ED2134"/>
    <w:rsid w:val="00ED2CF5"/>
    <w:rsid w:val="00ED4D4D"/>
    <w:rsid w:val="00ED6A7A"/>
    <w:rsid w:val="00ED7B50"/>
    <w:rsid w:val="00EE32BB"/>
    <w:rsid w:val="00EE3D3A"/>
    <w:rsid w:val="00EE5697"/>
    <w:rsid w:val="00EE583C"/>
    <w:rsid w:val="00EF041E"/>
    <w:rsid w:val="00EF0DF5"/>
    <w:rsid w:val="00EF13B2"/>
    <w:rsid w:val="00EF4517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10346"/>
    <w:rsid w:val="00F16618"/>
    <w:rsid w:val="00F16E82"/>
    <w:rsid w:val="00F17FDF"/>
    <w:rsid w:val="00F201E0"/>
    <w:rsid w:val="00F21CD9"/>
    <w:rsid w:val="00F21E0D"/>
    <w:rsid w:val="00F229E4"/>
    <w:rsid w:val="00F2389B"/>
    <w:rsid w:val="00F23DD3"/>
    <w:rsid w:val="00F24DB1"/>
    <w:rsid w:val="00F25B17"/>
    <w:rsid w:val="00F27646"/>
    <w:rsid w:val="00F2765C"/>
    <w:rsid w:val="00F305CE"/>
    <w:rsid w:val="00F30BB0"/>
    <w:rsid w:val="00F325DA"/>
    <w:rsid w:val="00F33545"/>
    <w:rsid w:val="00F40579"/>
    <w:rsid w:val="00F40F24"/>
    <w:rsid w:val="00F42BE9"/>
    <w:rsid w:val="00F42C53"/>
    <w:rsid w:val="00F446E0"/>
    <w:rsid w:val="00F47628"/>
    <w:rsid w:val="00F47D66"/>
    <w:rsid w:val="00F515E0"/>
    <w:rsid w:val="00F54BBD"/>
    <w:rsid w:val="00F54E9C"/>
    <w:rsid w:val="00F57EA7"/>
    <w:rsid w:val="00F60731"/>
    <w:rsid w:val="00F61C06"/>
    <w:rsid w:val="00F61C44"/>
    <w:rsid w:val="00F638C0"/>
    <w:rsid w:val="00F644BA"/>
    <w:rsid w:val="00F6526A"/>
    <w:rsid w:val="00F66385"/>
    <w:rsid w:val="00F6691C"/>
    <w:rsid w:val="00F672EF"/>
    <w:rsid w:val="00F70992"/>
    <w:rsid w:val="00F73F42"/>
    <w:rsid w:val="00F818C2"/>
    <w:rsid w:val="00F8194C"/>
    <w:rsid w:val="00F81CF6"/>
    <w:rsid w:val="00F84B97"/>
    <w:rsid w:val="00F85FD2"/>
    <w:rsid w:val="00F86FFD"/>
    <w:rsid w:val="00F93AB8"/>
    <w:rsid w:val="00F94ACF"/>
    <w:rsid w:val="00F94C97"/>
    <w:rsid w:val="00F95D57"/>
    <w:rsid w:val="00F95D86"/>
    <w:rsid w:val="00F96D87"/>
    <w:rsid w:val="00F97D19"/>
    <w:rsid w:val="00F97E9F"/>
    <w:rsid w:val="00FA0F5E"/>
    <w:rsid w:val="00FA36B7"/>
    <w:rsid w:val="00FA5D0A"/>
    <w:rsid w:val="00FA6223"/>
    <w:rsid w:val="00FB23FA"/>
    <w:rsid w:val="00FB2836"/>
    <w:rsid w:val="00FB3792"/>
    <w:rsid w:val="00FB4C05"/>
    <w:rsid w:val="00FB520D"/>
    <w:rsid w:val="00FB5EA1"/>
    <w:rsid w:val="00FB632C"/>
    <w:rsid w:val="00FC0AC8"/>
    <w:rsid w:val="00FC0CD0"/>
    <w:rsid w:val="00FC4DCF"/>
    <w:rsid w:val="00FC5FC8"/>
    <w:rsid w:val="00FD2782"/>
    <w:rsid w:val="00FD28C3"/>
    <w:rsid w:val="00FD2F99"/>
    <w:rsid w:val="00FD487D"/>
    <w:rsid w:val="00FD57DD"/>
    <w:rsid w:val="00FD647E"/>
    <w:rsid w:val="00FD6F50"/>
    <w:rsid w:val="00FE1A0A"/>
    <w:rsid w:val="00FE2424"/>
    <w:rsid w:val="00FE2E78"/>
    <w:rsid w:val="00FE43A3"/>
    <w:rsid w:val="00FE5AB1"/>
    <w:rsid w:val="00FE61DA"/>
    <w:rsid w:val="00FE6209"/>
    <w:rsid w:val="00FF1CED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DF01851-BF03-4833-9328-E35D033F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EE043-B11D-4E7B-B13F-045F0E56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6528</Words>
  <Characters>37213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43654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Татьяна Побежимова</cp:lastModifiedBy>
  <cp:revision>17</cp:revision>
  <cp:lastPrinted>2021-10-25T06:12:00Z</cp:lastPrinted>
  <dcterms:created xsi:type="dcterms:W3CDTF">2021-10-25T06:15:00Z</dcterms:created>
  <dcterms:modified xsi:type="dcterms:W3CDTF">2021-12-27T12:09:00Z</dcterms:modified>
</cp:coreProperties>
</file>