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87" w:rsidRDefault="00B846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4687" w:rsidRDefault="00B84687">
      <w:pPr>
        <w:pStyle w:val="ConsPlusNormal"/>
        <w:jc w:val="both"/>
        <w:outlineLvl w:val="0"/>
      </w:pPr>
    </w:p>
    <w:p w:rsidR="00B84687" w:rsidRDefault="00B846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84687" w:rsidRDefault="00B84687">
      <w:pPr>
        <w:pStyle w:val="ConsPlusTitle"/>
        <w:jc w:val="center"/>
      </w:pPr>
    </w:p>
    <w:p w:rsidR="00B84687" w:rsidRDefault="00B84687">
      <w:pPr>
        <w:pStyle w:val="ConsPlusTitle"/>
        <w:jc w:val="center"/>
      </w:pPr>
      <w:r>
        <w:t>ПОСТАНОВЛЕНИЕ</w:t>
      </w:r>
    </w:p>
    <w:p w:rsidR="00B84687" w:rsidRDefault="00B84687">
      <w:pPr>
        <w:pStyle w:val="ConsPlusTitle"/>
        <w:jc w:val="center"/>
      </w:pPr>
      <w:r>
        <w:t>от 28 ноября 2011 г. N 977</w:t>
      </w:r>
    </w:p>
    <w:p w:rsidR="00B84687" w:rsidRDefault="00B84687">
      <w:pPr>
        <w:pStyle w:val="ConsPlusTitle"/>
        <w:jc w:val="center"/>
      </w:pPr>
    </w:p>
    <w:p w:rsidR="00B84687" w:rsidRDefault="00B84687">
      <w:pPr>
        <w:pStyle w:val="ConsPlusTitle"/>
        <w:jc w:val="center"/>
      </w:pPr>
      <w:r>
        <w:t>О ФЕДЕРАЛЬНОЙ ГОСУДАРСТВЕННОЙ ИНФОРМАЦИОННОЙ СИСТЕМЕ</w:t>
      </w:r>
    </w:p>
    <w:p w:rsidR="00B84687" w:rsidRDefault="00B84687">
      <w:pPr>
        <w:pStyle w:val="ConsPlusTitle"/>
        <w:jc w:val="center"/>
      </w:pPr>
      <w:r>
        <w:t>"ЕДИНАЯ СИСТЕМА ИДЕНТИФИКАЦИИ И АУТЕНТИФИКАЦИИ</w:t>
      </w:r>
    </w:p>
    <w:p w:rsidR="00B84687" w:rsidRDefault="00B84687">
      <w:pPr>
        <w:pStyle w:val="ConsPlusTitle"/>
        <w:jc w:val="center"/>
      </w:pPr>
      <w:r>
        <w:t>В ИНФРАСТРУКТУРЕ, ОБЕСПЕЧИВАЮЩЕЙ</w:t>
      </w:r>
    </w:p>
    <w:p w:rsidR="00B84687" w:rsidRDefault="00B84687">
      <w:pPr>
        <w:pStyle w:val="ConsPlusTitle"/>
        <w:jc w:val="center"/>
      </w:pPr>
      <w:r>
        <w:t>ИНФОРМАЦИОННО-ТЕХНОЛОГИЧЕСКОЕ ВЗАИМОДЕЙСТВИЕ ИНФОРМАЦИОННЫХ</w:t>
      </w:r>
    </w:p>
    <w:p w:rsidR="00B84687" w:rsidRDefault="00B84687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B84687" w:rsidRDefault="00B84687">
      <w:pPr>
        <w:pStyle w:val="ConsPlusTitle"/>
        <w:jc w:val="center"/>
      </w:pPr>
      <w:r>
        <w:t>И МУНИЦИПАЛЬНЫХ УСЛУГ В ЭЛЕКТРОННОЙ ФОРМЕ"</w:t>
      </w:r>
    </w:p>
    <w:p w:rsidR="00B84687" w:rsidRDefault="00B846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46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4687" w:rsidRDefault="00B846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687" w:rsidRDefault="00B846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14.09.2012 </w:t>
            </w:r>
            <w:hyperlink r:id="rId5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B84687" w:rsidRDefault="00B846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6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28.10.2013 </w:t>
            </w:r>
            <w:hyperlink r:id="rId7" w:history="1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09.12.2013 </w:t>
            </w:r>
            <w:hyperlink r:id="rId8" w:history="1">
              <w:r>
                <w:rPr>
                  <w:color w:val="0000FF"/>
                </w:rPr>
                <w:t>N 1135</w:t>
              </w:r>
            </w:hyperlink>
            <w:r>
              <w:rPr>
                <w:color w:val="392C69"/>
              </w:rPr>
              <w:t>,</w:t>
            </w:r>
          </w:p>
          <w:p w:rsidR="00B84687" w:rsidRDefault="00B846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9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4687" w:rsidRDefault="00B84687">
      <w:pPr>
        <w:pStyle w:val="ConsPlusNormal"/>
        <w:jc w:val="center"/>
      </w:pPr>
    </w:p>
    <w:p w:rsidR="00B84687" w:rsidRDefault="00B8468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1. Создать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B84687" w:rsidRDefault="00B846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46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4687" w:rsidRDefault="00B8468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84687" w:rsidRDefault="00B84687">
            <w:pPr>
              <w:pStyle w:val="ConsPlusNormal"/>
              <w:jc w:val="both"/>
            </w:pPr>
            <w:r>
              <w:rPr>
                <w:color w:val="392C69"/>
              </w:rPr>
              <w:t>Министерство связи и массовых коммуникаций Российской Федерации переименовано в Министерство цифрового развития, связи и массовых коммуникаций Российской Федерации (</w:t>
            </w:r>
            <w:hyperlink r:id="rId10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15.05.2018 N 215).</w:t>
            </w:r>
          </w:p>
        </w:tc>
      </w:tr>
    </w:tbl>
    <w:p w:rsidR="00B84687" w:rsidRDefault="00B84687">
      <w:pPr>
        <w:pStyle w:val="ConsPlusNormal"/>
        <w:spacing w:before="280"/>
        <w:ind w:firstLine="540"/>
        <w:jc w:val="both"/>
      </w:pPr>
      <w:r>
        <w:t>2. Установить, что Министерство связи и массовых коммуникаций Российской Федерации: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является государственным заказчиком создания и эксплуатации единой системы идентификации и аутентификации, а также оператором указанной системы;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осуществляет координацию деятельности органов исполнительной власти по использованию единой системы идентификации и аутентификации.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3. Утвердить прилагаемые:</w:t>
      </w:r>
    </w:p>
    <w:p w:rsidR="00B84687" w:rsidRDefault="00B84687">
      <w:pPr>
        <w:pStyle w:val="ConsPlusNormal"/>
        <w:spacing w:before="220"/>
        <w:ind w:firstLine="540"/>
        <w:jc w:val="both"/>
      </w:pPr>
      <w:hyperlink w:anchor="P46" w:history="1">
        <w:r>
          <w:rPr>
            <w:color w:val="0000FF"/>
          </w:rPr>
          <w:t>требования</w:t>
        </w:r>
      </w:hyperlink>
      <w:r>
        <w:t xml:space="preserve">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B84687" w:rsidRDefault="00B84687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4. Министерству связи и массовых коммуникаций Российской Федерации: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утвердить до 1 апреля 2012 г. положение о единой системе идентификации и аутентификации;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lastRenderedPageBreak/>
        <w:t>обеспечить до 15 апреля 2012 г. ввод в эксплуатацию единой системы идентификации и аутентификации.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5. Федеральным органам исполнительной власти и органам государственных внебюджетных фондов идентификацию, аутентификацию, авторизацию и регистрацию физических и юридических лиц в целях предоставления государственных услуг, в том числе предоставляемых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функций и формирования базовых государственных информационных ресурсов, определяемых Правительством Российской Федерации, осуществлять с 15 апреля 2012 г. путем использования единой системы идентификации и аутентификации.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6. Рекомендовать органам государственной власти субъектов Российской Федерации и органам местного самоуправления идентификацию, аутентификацию, авторизацию и регистрацию физических и юридических лиц в целях предоставления государственных и муниципальных услуг, в том числе предоставляемых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и муниципальных функций, формирования базовых государственных информационных ресурсов, определяемых Правительством Российской Федерации, осуществлять с 15 апреля 2012 г. путем использования единой системы идентификации и аутентификации.</w:t>
      </w: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jc w:val="right"/>
      </w:pPr>
      <w:r>
        <w:t>Председатель Правительства</w:t>
      </w:r>
    </w:p>
    <w:p w:rsidR="00B84687" w:rsidRDefault="00B84687">
      <w:pPr>
        <w:pStyle w:val="ConsPlusNormal"/>
        <w:jc w:val="right"/>
      </w:pPr>
      <w:r>
        <w:t>Российской Федерации</w:t>
      </w:r>
    </w:p>
    <w:p w:rsidR="00B84687" w:rsidRDefault="00B84687">
      <w:pPr>
        <w:pStyle w:val="ConsPlusNormal"/>
        <w:jc w:val="right"/>
      </w:pPr>
      <w:r>
        <w:t>В.ПУТИН</w:t>
      </w: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jc w:val="right"/>
        <w:outlineLvl w:val="0"/>
      </w:pPr>
      <w:r>
        <w:t>Утверждены</w:t>
      </w:r>
    </w:p>
    <w:p w:rsidR="00B84687" w:rsidRDefault="00B84687">
      <w:pPr>
        <w:pStyle w:val="ConsPlusNormal"/>
        <w:jc w:val="right"/>
      </w:pPr>
      <w:r>
        <w:t>Постановлением Правительства</w:t>
      </w:r>
    </w:p>
    <w:p w:rsidR="00B84687" w:rsidRDefault="00B84687">
      <w:pPr>
        <w:pStyle w:val="ConsPlusNormal"/>
        <w:jc w:val="right"/>
      </w:pPr>
      <w:r>
        <w:t>Российской Федерации</w:t>
      </w:r>
    </w:p>
    <w:p w:rsidR="00B84687" w:rsidRDefault="00B84687">
      <w:pPr>
        <w:pStyle w:val="ConsPlusNormal"/>
        <w:jc w:val="right"/>
      </w:pPr>
      <w:r>
        <w:t>от 28 ноября 2011 г. N 977</w:t>
      </w: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Title"/>
        <w:jc w:val="center"/>
      </w:pPr>
      <w:bookmarkStart w:id="0" w:name="P46"/>
      <w:bookmarkEnd w:id="0"/>
      <w:r>
        <w:t>ТРЕБОВАНИЯ</w:t>
      </w:r>
    </w:p>
    <w:p w:rsidR="00B84687" w:rsidRDefault="00B84687">
      <w:pPr>
        <w:pStyle w:val="ConsPlusTitle"/>
        <w:jc w:val="center"/>
      </w:pPr>
      <w:r>
        <w:t>К ФЕДЕРАЛЬНОЙ ГОСУДАРСТВЕННОЙ ИНФОРМАЦИОННОЙ СИСТЕМЕ</w:t>
      </w:r>
    </w:p>
    <w:p w:rsidR="00B84687" w:rsidRDefault="00B84687">
      <w:pPr>
        <w:pStyle w:val="ConsPlusTitle"/>
        <w:jc w:val="center"/>
      </w:pPr>
      <w:r>
        <w:t>"ЕДИНАЯ СИСТЕМА ИДЕНТИФИКАЦИИ И АУТЕНТИФИКАЦИИ</w:t>
      </w:r>
    </w:p>
    <w:p w:rsidR="00B84687" w:rsidRDefault="00B84687">
      <w:pPr>
        <w:pStyle w:val="ConsPlusTitle"/>
        <w:jc w:val="center"/>
      </w:pPr>
      <w:r>
        <w:t>В ИНФРАСТРУКТУРЕ, ОБЕСПЕЧИВАЮЩЕЙ</w:t>
      </w:r>
    </w:p>
    <w:p w:rsidR="00B84687" w:rsidRDefault="00B84687">
      <w:pPr>
        <w:pStyle w:val="ConsPlusTitle"/>
        <w:jc w:val="center"/>
      </w:pPr>
      <w:r>
        <w:t>ИНФОРМАЦИОННО-ТЕХНОЛОГИЧЕСКОЕ ВЗАИМОДЕЙСТВИЕ ИНФОРМАЦИОННЫХ</w:t>
      </w:r>
    </w:p>
    <w:p w:rsidR="00B84687" w:rsidRDefault="00B84687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B84687" w:rsidRDefault="00B84687">
      <w:pPr>
        <w:pStyle w:val="ConsPlusTitle"/>
        <w:jc w:val="center"/>
      </w:pPr>
      <w:r>
        <w:t>И МУНИЦИПАЛЬНЫХ УСЛУГ В ЭЛЕКТРОННОЙ ФОРМЕ"</w:t>
      </w:r>
    </w:p>
    <w:p w:rsidR="00B84687" w:rsidRDefault="00B846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46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4687" w:rsidRDefault="00B846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687" w:rsidRDefault="00B846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14.09.2012 </w:t>
            </w:r>
            <w:hyperlink r:id="rId11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B84687" w:rsidRDefault="00B846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12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28.10.2013 </w:t>
            </w:r>
            <w:hyperlink r:id="rId13" w:history="1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09.12.2013 </w:t>
            </w:r>
            <w:hyperlink r:id="rId14" w:history="1">
              <w:r>
                <w:rPr>
                  <w:color w:val="0000FF"/>
                </w:rPr>
                <w:t>N 1135</w:t>
              </w:r>
            </w:hyperlink>
            <w:r>
              <w:rPr>
                <w:color w:val="392C69"/>
              </w:rPr>
              <w:t>,</w:t>
            </w:r>
          </w:p>
          <w:p w:rsidR="00B84687" w:rsidRDefault="00B846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15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  <w:bookmarkStart w:id="1" w:name="P58"/>
      <w:bookmarkEnd w:id="1"/>
      <w:r>
        <w:t xml:space="preserve">1.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</w:t>
      </w:r>
      <w:r>
        <w:lastRenderedPageBreak/>
        <w:t>аутентификации) должна обеспечивать санкционированный доступ участников информационного взаимодействия в единой системе идентификации и аутентификации (далее - участники информационного взаимодействия) к информации, содержащейся в государственных информационных системах, муниципальных информационных системах и иных информационных системах, в следующих целях: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а) предоставление государственных и муниципальных услуг, в том числе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б) исполнение государственных и муниципальных функций;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в) формирование базовых государственных информационных ресурсов, определяемых Правительством Российской Федерации;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г) межведомственное электронное взаимодействие;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д) иные цели, предусмотренные федеральными законами, актами Президента Российской Федерации и актами Правительства Российской Федерации.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2. Санкционированный доступ к информации, указанной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настоящих требований, должен предоставляться с использованием инфраструктуры, обеспечивающей информационно-технологическое взаимодействие информационных систем.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3. В единой системе идентификации и аутентификации санкционированный доступ к информации, указанной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настоящих требований, должен осуществляться посредством использования простых электронных подписей и усиленных квалифицированных электронных подписей в порядке, устанавливаемом Правительством Российской Федерации, следующими участниками информационного взаимодействия:</w:t>
      </w:r>
    </w:p>
    <w:p w:rsidR="00B84687" w:rsidRDefault="00B84687">
      <w:pPr>
        <w:pStyle w:val="ConsPlusNormal"/>
        <w:spacing w:before="220"/>
        <w:ind w:firstLine="540"/>
        <w:jc w:val="both"/>
      </w:pPr>
      <w:bookmarkStart w:id="2" w:name="P66"/>
      <w:bookmarkEnd w:id="2"/>
      <w:r>
        <w:t>а) должностные лица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 предоставления государственных и муниципальных услуг (далее - многофункциональные центры), а также иных организаций в случаях, предусмотренных федеральными законами, актами Президента Российской Федерации и актами Правительства Российской Федерации;</w:t>
      </w:r>
    </w:p>
    <w:p w:rsidR="00B84687" w:rsidRDefault="00B8468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б) заявители - физические и юридические лица.</w:t>
      </w:r>
    </w:p>
    <w:p w:rsidR="00B84687" w:rsidRDefault="00B84687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4. Единая система идентификации и аутентификации должна обеспечивать взаимодействие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 в целях, указанных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5. Единая система идентификации и аутентификации должна обеспечивать осуществление следующих основных функций: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а) идентификация участников информационного взаимодействия - сравнение идентификатора, вводимого участником информационного взаимодействия в любую из информационных систем, указанных в </w:t>
      </w:r>
      <w:hyperlink w:anchor="P69" w:history="1">
        <w:r>
          <w:rPr>
            <w:color w:val="0000FF"/>
          </w:rPr>
          <w:t>пункте 4</w:t>
        </w:r>
      </w:hyperlink>
      <w:r>
        <w:t xml:space="preserve"> настоящих требований, с идентификатором этого участника, содержащимся в соответствующем базовом государственном информационном ресурсе, определяемом Правительством Российской Федерации;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б) аутентификация участников информационного взаимодействия - проверка </w:t>
      </w:r>
      <w:r>
        <w:lastRenderedPageBreak/>
        <w:t>принадлежности участнику информационного взаимодействия введенного им идентификатора, а также подтверждение подлинности идентификатора;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в) авторизация участников информационного взаимодействия - подтверждение наличия у участника информационного взаимодействия прав на получение доступа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г) формирование перечня прошедших идентификацию и аутентификацию информационных систем, указанных в </w:t>
      </w:r>
      <w:hyperlink w:anchor="P69" w:history="1">
        <w:r>
          <w:rPr>
            <w:color w:val="0000FF"/>
          </w:rPr>
          <w:t>пункте 4</w:t>
        </w:r>
      </w:hyperlink>
      <w:r>
        <w:t xml:space="preserve"> настоящих требований, участников информационного взаимодействия, органов и организаций, а также их идентификаторов в регистрах единой системы идентификации и аутентификации;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д) создание пароля ключа простой электронной подписи для физических и юридических лиц в целях обращения за получением государственных и муниципальных услуг в электронной форме, оказываемых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 и органами местного самоуправления, а также за получением услуг, перечень которых устанавливается Правительством Российской Федерации и которые предоставляются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таких услуг;</w:t>
      </w:r>
    </w:p>
    <w:p w:rsidR="00B84687" w:rsidRDefault="00B84687">
      <w:pPr>
        <w:pStyle w:val="ConsPlusNormal"/>
        <w:jc w:val="both"/>
      </w:pPr>
      <w:r>
        <w:t xml:space="preserve">(пп. "д"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25.01.2013 N 33,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1135)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е) автоматическое предоставление по запросу </w:t>
      </w:r>
      <w:hyperlink r:id="rId19" w:history="1">
        <w:r>
          <w:rPr>
            <w:color w:val="0000FF"/>
          </w:rPr>
          <w:t>органов и организаций</w:t>
        </w:r>
      </w:hyperlink>
      <w:r>
        <w:t>, имеющих право на создание (замену) и выдачу ключей простой электронной подписи в целях оказания государственных и муниципальных услуг, пароля ключа простой электронной подписи для физического или юридического лица;</w:t>
      </w:r>
    </w:p>
    <w:p w:rsidR="00B84687" w:rsidRDefault="00B84687">
      <w:pPr>
        <w:pStyle w:val="ConsPlusNormal"/>
        <w:jc w:val="both"/>
      </w:pPr>
      <w:r>
        <w:t xml:space="preserve">(пп. "е"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25.01.2013 N 33)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ж) автоматическое предоставление по запросу государственных органов и организаций сведений о гражданине Российской Федерации, размещенных в единой системе идентификации и аутентификации, в целях идентификации гражданина Российской Федерации с применением информационных технологий без его личного присутствия;</w:t>
      </w:r>
    </w:p>
    <w:p w:rsidR="00B84687" w:rsidRDefault="00B84687">
      <w:pPr>
        <w:pStyle w:val="ConsPlusNormal"/>
        <w:jc w:val="both"/>
      </w:pPr>
      <w:r>
        <w:t xml:space="preserve">(пп. "ж"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772)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з) автоматическое обновление сведений о гражданах Российской Федерации, содержащихся в единой системе идентификации и аутентификации, посредством получения сведений о гражданах Российской Федерации в целях их обновления из государственных информационных систем;</w:t>
      </w:r>
    </w:p>
    <w:p w:rsidR="00B84687" w:rsidRDefault="00B84687">
      <w:pPr>
        <w:pStyle w:val="ConsPlusNormal"/>
        <w:jc w:val="both"/>
      </w:pPr>
      <w:r>
        <w:t xml:space="preserve">(пп. "з"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772)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и) предоставление по запросу государственных органов, банков и иных организаций с согласия гражданина Российской Федерации сведений о нем, размещенных в единой системе идентификации и аутентификации, в целях обновления информации о гражданах Российской Федерации, идентифицированных в соответствии с </w:t>
      </w:r>
      <w:hyperlink r:id="rId23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:rsidR="00B84687" w:rsidRDefault="00B84687">
      <w:pPr>
        <w:pStyle w:val="ConsPlusNormal"/>
        <w:jc w:val="both"/>
      </w:pPr>
      <w:r>
        <w:t xml:space="preserve">(пп. "и"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772)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6. Единая система идентификации и аутентификации должна включать в себя следующие регистры: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а) регистр физических лиц;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б) регистр юридических лиц;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lastRenderedPageBreak/>
        <w:t xml:space="preserve">в) регистр должностных лиц органов и организаций, предусмотренных </w:t>
      </w:r>
      <w:hyperlink w:anchor="P66" w:history="1">
        <w:r>
          <w:rPr>
            <w:color w:val="0000FF"/>
          </w:rPr>
          <w:t>подпунктом "а" пункта 3</w:t>
        </w:r>
      </w:hyperlink>
      <w:r>
        <w:t xml:space="preserve"> настоящих требований;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г) регистр органов и организаций -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а также иных организаций в случаях использования единой системы идентификации и аутентификации для целей, предусмотренных федеральными законами, актами Президента Российской Федерации и актами Правительства Российской Федерации;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д) регистр информационных систем;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е) регистр </w:t>
      </w:r>
      <w:hyperlink r:id="rId25" w:history="1">
        <w:r>
          <w:rPr>
            <w:color w:val="0000FF"/>
          </w:rPr>
          <w:t>органов и организаций</w:t>
        </w:r>
      </w:hyperlink>
      <w:r>
        <w:t>, имеющих право создания (замены) и выдачи ключа простой электронной подписи в целях оказания государственных и муниципальных услуг.</w:t>
      </w:r>
    </w:p>
    <w:p w:rsidR="00B84687" w:rsidRDefault="00B84687">
      <w:pPr>
        <w:pStyle w:val="ConsPlusNormal"/>
        <w:jc w:val="both"/>
      </w:pPr>
      <w:r>
        <w:t xml:space="preserve">(пп. "е"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25.01.2013 N 33)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6(1). Единая система идентификации и аутентификации должна обеспечивать возможность применения различных методов идентификации пользователей при обеспечении доступа к информации, содержащейся в регистрах, и информации, содержащейся в государственных и муниципальных информационных системах, предусмотренной </w:t>
      </w:r>
      <w:hyperlink w:anchor="P58" w:history="1">
        <w:r>
          <w:rPr>
            <w:color w:val="0000FF"/>
          </w:rPr>
          <w:t>пунктом 1</w:t>
        </w:r>
      </w:hyperlink>
      <w:r>
        <w:t xml:space="preserve"> настоящих требований, с учетом реализуемых посредством указанной системы полномочий пользователей и целей доступа к этой информации.</w:t>
      </w:r>
    </w:p>
    <w:p w:rsidR="00B84687" w:rsidRDefault="00B84687">
      <w:pPr>
        <w:pStyle w:val="ConsPlusNormal"/>
        <w:jc w:val="both"/>
      </w:pPr>
      <w:r>
        <w:t xml:space="preserve">(п. 6(1)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28.10.2013 N 968)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7. Виды идентификаторов, используемых в регистрах единой системы идентификации и аутентификации, определяются 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сентября 2012 г. N 928 "О базовых государственных информационных ресурсах" и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утверждаемым Министерством связи и массовых коммуникаций Российской Федерации.</w:t>
      </w:r>
    </w:p>
    <w:p w:rsidR="00B84687" w:rsidRDefault="00B8468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14.09.2012 N 928)</w:t>
      </w:r>
    </w:p>
    <w:p w:rsidR="00B84687" w:rsidRDefault="00B84687">
      <w:pPr>
        <w:pStyle w:val="ConsPlusNormal"/>
        <w:spacing w:before="220"/>
        <w:ind w:firstLine="540"/>
        <w:jc w:val="both"/>
      </w:pPr>
      <w:bookmarkStart w:id="4" w:name="P97"/>
      <w:bookmarkEnd w:id="4"/>
      <w:r>
        <w:t>7(1).Единая система идентификации и аутентификации в целях направления общественных инициатив и голосования за них с использованием интернет-ресурса "Российская общественная инициатива" должна обеспечивать доступ к этому интернет-ресурсу исключительно гражданам Российской Федерации, прошедшим в указанной системе процедуру регистрации, осуществление которой сопровождалось предъявлением основного документа, удостоверяющего личность, и внесением информации о таком способе установления личности в соответствующий регистр этой системы.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При этом документ, удостоверяющий личность, считается предъявленным в том числе при обращении за получением государственной (муниципальной) услуги, предусматривающей личное присутствие заявителя на любом из этапов получения такой услуги. Внесение информации, указанной в </w:t>
      </w:r>
      <w:hyperlink w:anchor="P97" w:history="1">
        <w:r>
          <w:rPr>
            <w:color w:val="0000FF"/>
          </w:rPr>
          <w:t>абзаце первом настоящего пункта</w:t>
        </w:r>
      </w:hyperlink>
      <w:r>
        <w:t xml:space="preserve">, осуществляется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 Министерством связи и массовых коммуникаций Российской Федерации.</w:t>
      </w:r>
    </w:p>
    <w:p w:rsidR="00B84687" w:rsidRDefault="00B84687">
      <w:pPr>
        <w:pStyle w:val="ConsPlusNormal"/>
        <w:jc w:val="both"/>
      </w:pPr>
      <w:r>
        <w:t xml:space="preserve">(п. 7(1)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28.10.2013 N 968)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8. Единая система идентификации и аутентификации должна обеспечивать защиту размещенной в ней информации в соответствии с законодательством Российской Федерации.</w:t>
      </w: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jc w:val="right"/>
        <w:outlineLvl w:val="0"/>
      </w:pPr>
      <w:r>
        <w:t>Утверждены</w:t>
      </w:r>
    </w:p>
    <w:p w:rsidR="00B84687" w:rsidRDefault="00B84687">
      <w:pPr>
        <w:pStyle w:val="ConsPlusNormal"/>
        <w:jc w:val="right"/>
      </w:pPr>
      <w:r>
        <w:t>Постановлением Правительства</w:t>
      </w:r>
    </w:p>
    <w:p w:rsidR="00B84687" w:rsidRDefault="00B84687">
      <w:pPr>
        <w:pStyle w:val="ConsPlusNormal"/>
        <w:jc w:val="right"/>
      </w:pPr>
      <w:r>
        <w:t>Российской Федерации</w:t>
      </w:r>
    </w:p>
    <w:p w:rsidR="00B84687" w:rsidRDefault="00B84687">
      <w:pPr>
        <w:pStyle w:val="ConsPlusNormal"/>
        <w:jc w:val="right"/>
      </w:pPr>
      <w:r>
        <w:t>от 28 ноября 2011 г. N 977</w:t>
      </w: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Title"/>
        <w:jc w:val="center"/>
      </w:pPr>
      <w:bookmarkStart w:id="5" w:name="P111"/>
      <w:bookmarkEnd w:id="5"/>
      <w:r>
        <w:t>ИЗМЕНЕНИЯ,</w:t>
      </w:r>
    </w:p>
    <w:p w:rsidR="00B84687" w:rsidRDefault="00B8468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  <w:r>
        <w:t xml:space="preserve">1. </w:t>
      </w:r>
      <w:hyperlink r:id="rId33" w:history="1">
        <w:r>
          <w:rPr>
            <w:color w:val="0000FF"/>
          </w:rPr>
          <w:t>Пункт 3</w:t>
        </w:r>
      </w:hyperlink>
      <w:r>
        <w:t xml:space="preserve">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2011, N 24, ст. 3503), изложить в следующей редакции: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"3. Целью создания системы взаимодействия является технологическое обеспечение информационного взаимодействия: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а) 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б) в иных случаях, предусмотренных федеральными законами, актами Президента Российской Федерации и актами Правительства Российской Федерации.".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2. В </w:t>
      </w:r>
      <w:hyperlink r:id="rId34" w:history="1">
        <w:r>
          <w:rPr>
            <w:color w:val="0000FF"/>
          </w:rPr>
          <w:t>Положении</w:t>
        </w:r>
      </w:hyperlink>
      <w:r>
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утвержденном Постановлением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24, ст. 3503; N 44, ст. 6274):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а) в </w:t>
      </w:r>
      <w:hyperlink r:id="rId35" w:history="1">
        <w:r>
          <w:rPr>
            <w:color w:val="0000FF"/>
          </w:rPr>
          <w:t>пункте 2</w:t>
        </w:r>
      </w:hyperlink>
      <w:r>
        <w:t>:</w:t>
      </w:r>
    </w:p>
    <w:p w:rsidR="00B84687" w:rsidRDefault="00B84687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абзац пятый подпункта "а"</w:t>
        </w:r>
      </w:hyperlink>
      <w:r>
        <w:t xml:space="preserve"> изложить в следующей редакции: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>"федеральная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форме";";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в </w:t>
      </w:r>
      <w:hyperlink r:id="rId37" w:history="1">
        <w:r>
          <w:rPr>
            <w:color w:val="0000FF"/>
          </w:rPr>
          <w:t>абзаце втором подпункта "б"</w:t>
        </w:r>
      </w:hyperlink>
      <w:r>
        <w:t xml:space="preserve"> слова "заявителей о деятельности" заменить словами "физических и юридических лиц (далее - заявители) о деятельности";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"4. Доступ должностных лиц органов и организаций к информационным ресурсам информационных систем иных органов и 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прохождения идентификации, аутентификации и авторизации в федеральной государственной информационной системе "Единая система идентификации и аутентификации в инфраструктуре, </w:t>
      </w:r>
      <w: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форме".".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3. В </w:t>
      </w:r>
      <w:hyperlink r:id="rId39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6274):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а) в </w:t>
      </w:r>
      <w:hyperlink r:id="rId40" w:history="1">
        <w:r>
          <w:rPr>
            <w:color w:val="0000FF"/>
          </w:rPr>
          <w:t>пункте 9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указанным Постановлением,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B84687" w:rsidRDefault="00B84687">
      <w:pPr>
        <w:pStyle w:val="ConsPlusNormal"/>
        <w:spacing w:before="220"/>
        <w:ind w:firstLine="540"/>
        <w:jc w:val="both"/>
      </w:pPr>
      <w:r>
        <w:t xml:space="preserve">б) в </w:t>
      </w:r>
      <w:hyperlink r:id="rId41" w:history="1">
        <w:r>
          <w:rPr>
            <w:color w:val="0000FF"/>
          </w:rPr>
          <w:t>подпункте "в" пункта 2</w:t>
        </w:r>
      </w:hyperlink>
      <w:r>
        <w:t xml:space="preserve"> требований к региональным порталам государственных и муниципальных услуг (функций), утвержденных указанным Постановлением,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ind w:firstLine="540"/>
        <w:jc w:val="both"/>
      </w:pPr>
    </w:p>
    <w:p w:rsidR="00B84687" w:rsidRDefault="00B84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209" w:rsidRDefault="00C77209">
      <w:bookmarkStart w:id="6" w:name="_GoBack"/>
      <w:bookmarkEnd w:id="6"/>
    </w:p>
    <w:sectPr w:rsidR="00C77209" w:rsidSect="0082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87"/>
    <w:rsid w:val="00B84687"/>
    <w:rsid w:val="00C77209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754BA-1409-4821-B5B8-336CB5B8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085E1CB7F1A2096404A505F06551041B849AB191D0D635A4316C4F14C2D9B28FB97B5D7E90B29h7A4O" TargetMode="External"/><Relationship Id="rId13" Type="http://schemas.openxmlformats.org/officeDocument/2006/relationships/hyperlink" Target="consultantplus://offline/ref=F2C085E1CB7F1A2096404A505F06551041B848AE1F180D635A4316C4F14C2D9B28FB97B5D7E90B28h7A4O" TargetMode="External"/><Relationship Id="rId18" Type="http://schemas.openxmlformats.org/officeDocument/2006/relationships/hyperlink" Target="consultantplus://offline/ref=F2C085E1CB7F1A2096404A505F06551041B849AB191D0D635A4316C4F14C2D9B28FB97B5D7E90B29h7A4O" TargetMode="External"/><Relationship Id="rId26" Type="http://schemas.openxmlformats.org/officeDocument/2006/relationships/hyperlink" Target="consultantplus://offline/ref=F2C085E1CB7F1A2096404A505F06551042B54DA81C1A0D635A4316C4F14C2D9B28FB97B5D7E90B2Fh7AEO" TargetMode="External"/><Relationship Id="rId39" Type="http://schemas.openxmlformats.org/officeDocument/2006/relationships/hyperlink" Target="consultantplus://offline/ref=F2C085E1CB7F1A2096404A505F06551041BF4CA7191B0D635A4316C4F1h4A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C085E1CB7F1A2096404A505F06551043BD4DAA191D0D635A4316C4F14C2D9B28FB97B5D7E90B2Bh7AFO" TargetMode="External"/><Relationship Id="rId34" Type="http://schemas.openxmlformats.org/officeDocument/2006/relationships/hyperlink" Target="consultantplus://offline/ref=F2C085E1CB7F1A2096404A505F06551041BF4DAE1E1D0D635A4316C4F14C2D9B28FB97B5D7E90B2Bh7AF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2C085E1CB7F1A2096404A505F06551041B848AE1F180D635A4316C4F14C2D9B28FB97B5D7E90B28h7A4O" TargetMode="External"/><Relationship Id="rId12" Type="http://schemas.openxmlformats.org/officeDocument/2006/relationships/hyperlink" Target="consultantplus://offline/ref=F2C085E1CB7F1A2096404A505F06551042B54DA81C1A0D635A4316C4F14C2D9B28FB97B5D7E90B2Ch7A4O" TargetMode="External"/><Relationship Id="rId17" Type="http://schemas.openxmlformats.org/officeDocument/2006/relationships/hyperlink" Target="consultantplus://offline/ref=F2C085E1CB7F1A2096404A505F06551042B54DA81C1A0D635A4316C4F14C2D9B28FB97B5D7E90B2Fh7ADO" TargetMode="External"/><Relationship Id="rId25" Type="http://schemas.openxmlformats.org/officeDocument/2006/relationships/hyperlink" Target="consultantplus://offline/ref=F2C085E1CB7F1A2096404A505F06551042B54DA81C1A0D635A4316C4F14C2D9B28FB97B5D7E90B2Bh7AFO" TargetMode="External"/><Relationship Id="rId33" Type="http://schemas.openxmlformats.org/officeDocument/2006/relationships/hyperlink" Target="consultantplus://offline/ref=F2C085E1CB7F1A2096404A505F06551041BC49AE19190D635A4316C4F14C2D9B28FB97B5D7E90B2Bh7ACO" TargetMode="External"/><Relationship Id="rId38" Type="http://schemas.openxmlformats.org/officeDocument/2006/relationships/hyperlink" Target="consultantplus://offline/ref=F2C085E1CB7F1A2096404A505F06551041BF4DAE1E1D0D635A4316C4F14C2D9B28FB97B5D7E90B2Dh7A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C085E1CB7F1A2096404A505F06551041B848AE1F180D635A4316C4F14C2D9B28FB97B5D7E90B2Bh7ADO" TargetMode="External"/><Relationship Id="rId20" Type="http://schemas.openxmlformats.org/officeDocument/2006/relationships/hyperlink" Target="consultantplus://offline/ref=F2C085E1CB7F1A2096404A505F06551042B54DA81C1A0D635A4316C4F14C2D9B28FB97B5D7E90B2Fh7AFO" TargetMode="External"/><Relationship Id="rId29" Type="http://schemas.openxmlformats.org/officeDocument/2006/relationships/hyperlink" Target="consultantplus://offline/ref=F2C085E1CB7F1A2096404A505F06551042BD4BAA161E0D635A4316C4F14C2D9B28FB97B5D7E90B28h7ADO" TargetMode="External"/><Relationship Id="rId41" Type="http://schemas.openxmlformats.org/officeDocument/2006/relationships/hyperlink" Target="consultantplus://offline/ref=F2C085E1CB7F1A2096404A505F06551041BF4CA7191B0D635A4316C4F14C2D9B28FB97B5D7E90928h7A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C085E1CB7F1A2096404A505F06551042B54DA81C1A0D635A4316C4F14C2D9B28FB97B5D7E90B29h7AAO" TargetMode="External"/><Relationship Id="rId11" Type="http://schemas.openxmlformats.org/officeDocument/2006/relationships/hyperlink" Target="consultantplus://offline/ref=F2C085E1CB7F1A2096404A505F06551041BB4AAD1E1F0D635A4316C4F14C2D9B28FB97B5D7E90A28h7A4O" TargetMode="External"/><Relationship Id="rId24" Type="http://schemas.openxmlformats.org/officeDocument/2006/relationships/hyperlink" Target="consultantplus://offline/ref=F2C085E1CB7F1A2096404A505F06551043BD4DAA191D0D635A4316C4F14C2D9B28FB97B5D7E90B2Bh7A8O" TargetMode="External"/><Relationship Id="rId32" Type="http://schemas.openxmlformats.org/officeDocument/2006/relationships/hyperlink" Target="consultantplus://offline/ref=F2C085E1CB7F1A2096404A505F06551041B848AE1F180D635A4316C4F14C2D9B28FB97B5D7E90B2Bh7AEO" TargetMode="External"/><Relationship Id="rId37" Type="http://schemas.openxmlformats.org/officeDocument/2006/relationships/hyperlink" Target="consultantplus://offline/ref=F2C085E1CB7F1A2096404A505F06551041BF4DAE1E1D0D635A4316C4F14C2D9B28FB97B5D7E90B2Ah7AFO" TargetMode="External"/><Relationship Id="rId40" Type="http://schemas.openxmlformats.org/officeDocument/2006/relationships/hyperlink" Target="consultantplus://offline/ref=F2C085E1CB7F1A2096404A505F06551041BF4CA7191B0D635A4316C4F14C2D9B28FB97B5D7E90A20h7AEO" TargetMode="External"/><Relationship Id="rId5" Type="http://schemas.openxmlformats.org/officeDocument/2006/relationships/hyperlink" Target="consultantplus://offline/ref=F2C085E1CB7F1A2096404A505F06551041BB4AAD1E1F0D635A4316C4F14C2D9B28FB97B5D7E90A28h7A4O" TargetMode="External"/><Relationship Id="rId15" Type="http://schemas.openxmlformats.org/officeDocument/2006/relationships/hyperlink" Target="consultantplus://offline/ref=F2C085E1CB7F1A2096404A505F06551043BD4DAA191D0D635A4316C4F14C2D9B28FB97B5D7E90B2Bh7AFO" TargetMode="External"/><Relationship Id="rId23" Type="http://schemas.openxmlformats.org/officeDocument/2006/relationships/hyperlink" Target="consultantplus://offline/ref=F2C085E1CB7F1A2096404A505F06551043BD4EA7181D0D635A4316C4F14C2D9B28FB97B7DFhEAFO" TargetMode="External"/><Relationship Id="rId28" Type="http://schemas.openxmlformats.org/officeDocument/2006/relationships/hyperlink" Target="consultantplus://offline/ref=F2C085E1CB7F1A2096404A505F06551041BB4AAD1E1F0D635A4316C4F1h4ACO" TargetMode="External"/><Relationship Id="rId36" Type="http://schemas.openxmlformats.org/officeDocument/2006/relationships/hyperlink" Target="consultantplus://offline/ref=F2C085E1CB7F1A2096404A505F06551041BF4DAE1E1D0D635A4316C4F14C2D9B28FB97B5D7E90B2Bh7A4O" TargetMode="External"/><Relationship Id="rId10" Type="http://schemas.openxmlformats.org/officeDocument/2006/relationships/hyperlink" Target="consultantplus://offline/ref=F2C085E1CB7F1A2096404A505F06551042B44BA71A1B0D635A4316C4F14C2D9B28FB97B5D7E90B28h7A8O" TargetMode="External"/><Relationship Id="rId19" Type="http://schemas.openxmlformats.org/officeDocument/2006/relationships/hyperlink" Target="consultantplus://offline/ref=F2C085E1CB7F1A2096404A505F06551042B54DA81C1A0D635A4316C4F14C2D9B28FB97B5D7E90B2Bh7AFO" TargetMode="External"/><Relationship Id="rId31" Type="http://schemas.openxmlformats.org/officeDocument/2006/relationships/hyperlink" Target="consultantplus://offline/ref=F2C085E1CB7F1A2096404A505F06551042BD4BAA161E0D635A4316C4F14C2D9B28FB97B5D7E90B28h7AD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2C085E1CB7F1A2096404A505F06551043BD4DAA191D0D635A4316C4F14C2D9B28FB97B5D7E90B2Bh7AFO" TargetMode="External"/><Relationship Id="rId14" Type="http://schemas.openxmlformats.org/officeDocument/2006/relationships/hyperlink" Target="consultantplus://offline/ref=F2C085E1CB7F1A2096404A505F06551041B849AB191D0D635A4316C4F14C2D9B28FB97B5D7E90B29h7A4O" TargetMode="External"/><Relationship Id="rId22" Type="http://schemas.openxmlformats.org/officeDocument/2006/relationships/hyperlink" Target="consultantplus://offline/ref=F2C085E1CB7F1A2096404A505F06551043BD4DAA191D0D635A4316C4F14C2D9B28FB97B5D7E90B2Bh7A9O" TargetMode="External"/><Relationship Id="rId27" Type="http://schemas.openxmlformats.org/officeDocument/2006/relationships/hyperlink" Target="consultantplus://offline/ref=F2C085E1CB7F1A2096404A505F06551041B848AE1F180D635A4316C4F14C2D9B28FB97B5D7E90B2Bh7ACO" TargetMode="External"/><Relationship Id="rId30" Type="http://schemas.openxmlformats.org/officeDocument/2006/relationships/hyperlink" Target="consultantplus://offline/ref=F2C085E1CB7F1A2096404A505F06551041BB4AAD1E1F0D635A4316C4F14C2D9B28FB97B5D7E90A28h7A4O" TargetMode="External"/><Relationship Id="rId35" Type="http://schemas.openxmlformats.org/officeDocument/2006/relationships/hyperlink" Target="consultantplus://offline/ref=F2C085E1CB7F1A2096404A505F06551041BF4DAE1E1D0D635A4316C4F14C2D9B28FB97B5D7E90B2Bh7A9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2018-08-16T14:00:00Z</dcterms:created>
  <dcterms:modified xsi:type="dcterms:W3CDTF">2018-08-16T14:00:00Z</dcterms:modified>
</cp:coreProperties>
</file>