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Pr="006C3456" w:rsidRDefault="00191E54" w:rsidP="006C3456">
      <w:pPr>
        <w:ind w:right="-1"/>
        <w:jc w:val="center"/>
        <w:rPr>
          <w:sz w:val="28"/>
          <w:szCs w:val="28"/>
        </w:rPr>
      </w:pPr>
      <w:r w:rsidRPr="006C345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6C3456" w:rsidRDefault="00191E54" w:rsidP="006C3456">
      <w:pPr>
        <w:ind w:right="-1"/>
        <w:jc w:val="center"/>
        <w:rPr>
          <w:sz w:val="28"/>
          <w:szCs w:val="28"/>
        </w:rPr>
      </w:pPr>
    </w:p>
    <w:p w:rsidR="00191E54" w:rsidRPr="006C3456" w:rsidRDefault="006C3456" w:rsidP="006C345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91E54" w:rsidRPr="006C3456">
        <w:rPr>
          <w:sz w:val="28"/>
          <w:szCs w:val="28"/>
        </w:rPr>
        <w:t xml:space="preserve"> ГОРОДСКОГО ОКРУГА ЭЛЕКТРОСТАЛЬ</w:t>
      </w:r>
    </w:p>
    <w:p w:rsidR="00191E54" w:rsidRPr="006C3456" w:rsidRDefault="00191E54" w:rsidP="006C3456">
      <w:pPr>
        <w:ind w:right="-1"/>
        <w:jc w:val="center"/>
        <w:rPr>
          <w:sz w:val="28"/>
          <w:szCs w:val="28"/>
        </w:rPr>
      </w:pPr>
    </w:p>
    <w:p w:rsidR="00191E54" w:rsidRPr="006C3456" w:rsidRDefault="006C3456" w:rsidP="006C345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91E54" w:rsidRPr="006C3456">
        <w:rPr>
          <w:sz w:val="28"/>
          <w:szCs w:val="28"/>
        </w:rPr>
        <w:t>ОБЛАСТИ</w:t>
      </w:r>
    </w:p>
    <w:p w:rsidR="00191E54" w:rsidRPr="006C3456" w:rsidRDefault="00191E54" w:rsidP="006C3456">
      <w:pPr>
        <w:ind w:right="-1"/>
        <w:jc w:val="center"/>
        <w:rPr>
          <w:sz w:val="28"/>
          <w:szCs w:val="28"/>
        </w:rPr>
      </w:pPr>
    </w:p>
    <w:p w:rsidR="00191E54" w:rsidRPr="006C3456" w:rsidRDefault="00191E54" w:rsidP="006C3456">
      <w:pPr>
        <w:ind w:right="-1"/>
        <w:jc w:val="center"/>
        <w:rPr>
          <w:sz w:val="44"/>
          <w:szCs w:val="44"/>
        </w:rPr>
      </w:pPr>
      <w:bookmarkStart w:id="0" w:name="_GoBack"/>
      <w:r w:rsidRPr="006C3456">
        <w:rPr>
          <w:sz w:val="44"/>
          <w:szCs w:val="44"/>
        </w:rPr>
        <w:t>ПОСТАНОВЛЕНИЕ</w:t>
      </w:r>
    </w:p>
    <w:p w:rsidR="00191E54" w:rsidRPr="006C3456" w:rsidRDefault="00191E54" w:rsidP="006C3456">
      <w:pPr>
        <w:ind w:right="-1"/>
        <w:jc w:val="center"/>
        <w:outlineLvl w:val="0"/>
        <w:rPr>
          <w:sz w:val="44"/>
          <w:szCs w:val="44"/>
        </w:rPr>
      </w:pPr>
    </w:p>
    <w:p w:rsidR="00191E54" w:rsidRPr="00B4173D" w:rsidRDefault="00D64C27" w:rsidP="006C3456">
      <w:pPr>
        <w:ind w:right="-1"/>
        <w:jc w:val="center"/>
        <w:outlineLvl w:val="0"/>
      </w:pPr>
      <w:r w:rsidRPr="006C3456">
        <w:t>09.02.2022</w:t>
      </w:r>
      <w:r w:rsidR="00191E54" w:rsidRPr="006C3456">
        <w:t xml:space="preserve"> </w:t>
      </w:r>
      <w:r w:rsidR="00191E54" w:rsidRPr="00537687">
        <w:t xml:space="preserve">№ </w:t>
      </w:r>
      <w:r w:rsidRPr="006C3456">
        <w:t>122/2</w:t>
      </w:r>
    </w:p>
    <w:p w:rsidR="00191E54" w:rsidRPr="00B4173D" w:rsidRDefault="00191E54" w:rsidP="00191E54">
      <w:pPr>
        <w:outlineLvl w:val="0"/>
      </w:pPr>
    </w:p>
    <w:p w:rsidR="00191E54" w:rsidRPr="00537687" w:rsidRDefault="00191E54" w:rsidP="00191E54">
      <w:pPr>
        <w:outlineLvl w:val="0"/>
      </w:pPr>
    </w:p>
    <w:p w:rsidR="00191E54" w:rsidRPr="00262307" w:rsidRDefault="00191E54" w:rsidP="006C345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  <w:r w:rsidR="006C3456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191E54" w:rsidRDefault="00191E54" w:rsidP="006C3456">
      <w:pPr>
        <w:jc w:val="both"/>
        <w:rPr>
          <w:sz w:val="26"/>
          <w:szCs w:val="26"/>
        </w:rPr>
      </w:pPr>
    </w:p>
    <w:p w:rsidR="006C3456" w:rsidRDefault="006C3456" w:rsidP="006C3456">
      <w:pPr>
        <w:jc w:val="both"/>
        <w:rPr>
          <w:sz w:val="26"/>
          <w:szCs w:val="26"/>
        </w:rPr>
      </w:pPr>
    </w:p>
    <w:p w:rsidR="00191E54" w:rsidRPr="005221FB" w:rsidRDefault="00191E54" w:rsidP="00191E54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 xml:space="preserve">, </w:t>
      </w:r>
      <w:r w:rsidRPr="00EE28DE">
        <w:t>решение</w:t>
      </w:r>
      <w:r>
        <w:t>м</w:t>
      </w:r>
      <w:r w:rsidRPr="00EE28DE">
        <w:t xml:space="preserve"> Совета депутатов городского округа Электросталь Московской области от </w:t>
      </w:r>
      <w:r w:rsidR="00982EDF">
        <w:t>16.12.2021 №106/22</w:t>
      </w:r>
      <w:r w:rsidRPr="00007234">
        <w:t xml:space="preserve"> «О бюджете городского округа  Электросталь Московской области на 20</w:t>
      </w:r>
      <w:r w:rsidR="00982EDF">
        <w:t>22 год и на плановый период 2023 и 2024</w:t>
      </w:r>
      <w:r w:rsidRPr="00007234">
        <w:t xml:space="preserve"> годов»</w:t>
      </w:r>
      <w:r w:rsidRPr="00984A7F">
        <w:rPr>
          <w:kern w:val="16"/>
        </w:rPr>
        <w:t xml:space="preserve">, 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0</w:t>
      </w:r>
      <w:r>
        <w:rPr>
          <w:bCs/>
        </w:rPr>
        <w:t xml:space="preserve">4.02.2020 № 85/2,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                  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>
        <w:t>4</w:t>
      </w:r>
      <w:r w:rsidRPr="005221FB">
        <w:t xml:space="preserve">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Pr="005221FB">
        <w:t>Хомутова</w:t>
      </w:r>
      <w:r>
        <w:t xml:space="preserve"> А.Д</w:t>
      </w:r>
      <w:r w:rsidRPr="005221FB">
        <w:t>.</w:t>
      </w: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6C3456" w:rsidRDefault="006C3456" w:rsidP="00191E54">
      <w:pPr>
        <w:tabs>
          <w:tab w:val="center" w:pos="4677"/>
        </w:tabs>
        <w:jc w:val="both"/>
      </w:pPr>
    </w:p>
    <w:p w:rsidR="006C3456" w:rsidRPr="005221FB" w:rsidRDefault="006C3456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Default="00191E54" w:rsidP="00191E54">
      <w:pPr>
        <w:spacing w:line="240" w:lineRule="exact"/>
        <w:jc w:val="both"/>
        <w:rPr>
          <w:sz w:val="26"/>
          <w:szCs w:val="26"/>
        </w:rPr>
      </w:pP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6C3456" w:rsidP="00191E54">
      <w:pPr>
        <w:ind w:left="4678"/>
      </w:pPr>
      <w:r w:rsidRPr="006C3456">
        <w:t xml:space="preserve">09.02.2022 </w:t>
      </w:r>
      <w:r w:rsidRPr="00537687">
        <w:t xml:space="preserve">№ </w:t>
      </w:r>
      <w:r w:rsidRPr="006C3456">
        <w:t>122/2</w:t>
      </w:r>
    </w:p>
    <w:p w:rsidR="00191E54" w:rsidRPr="00984A7F" w:rsidRDefault="00191E54" w:rsidP="006C3456">
      <w:pPr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191E54">
      <w:pPr>
        <w:jc w:val="right"/>
      </w:pPr>
      <w:r w:rsidRPr="00984A7F">
        <w:t>постановлением Администрации городского</w:t>
      </w:r>
    </w:p>
    <w:p w:rsidR="00191E54" w:rsidRDefault="00191E54" w:rsidP="00191E54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191E54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191E54">
      <w:pPr>
        <w:ind w:left="4678"/>
        <w:jc w:val="both"/>
        <w:rPr>
          <w:bCs/>
        </w:rPr>
      </w:pPr>
      <w:proofErr w:type="gramStart"/>
      <w:r>
        <w:t>(</w:t>
      </w:r>
      <w:r w:rsidRPr="00D223EB">
        <w:rPr>
          <w:bCs/>
        </w:rPr>
        <w:t xml:space="preserve"> </w:t>
      </w:r>
      <w:r>
        <w:rPr>
          <w:bCs/>
        </w:rPr>
        <w:t>в</w:t>
      </w:r>
      <w:proofErr w:type="gramEnd"/>
      <w:r>
        <w:rPr>
          <w:bCs/>
        </w:rPr>
        <w:t xml:space="preserve"> редакции постановлений  Администрации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85/2,</w:t>
      </w:r>
      <w:r w:rsidRPr="006A3C79">
        <w:rPr>
          <w:bCs/>
        </w:rPr>
        <w:t xml:space="preserve"> </w:t>
      </w:r>
    </w:p>
    <w:p w:rsidR="00191E54" w:rsidRPr="0064212A" w:rsidRDefault="00191E54" w:rsidP="0064212A">
      <w:pPr>
        <w:ind w:left="4678"/>
        <w:jc w:val="both"/>
      </w:pPr>
      <w:r>
        <w:rPr>
          <w:bCs/>
        </w:rPr>
        <w:t>от 21.04.2020 № 267/4, от 14.05.2020                    № 307/5,</w:t>
      </w:r>
      <w:r w:rsidRPr="0040008F">
        <w:rPr>
          <w:bCs/>
        </w:rPr>
        <w:t xml:space="preserve"> </w:t>
      </w:r>
      <w:r>
        <w:rPr>
          <w:bCs/>
        </w:rPr>
        <w:t>от 09.07.2020 № 430/</w:t>
      </w:r>
      <w:proofErr w:type="gramStart"/>
      <w:r>
        <w:rPr>
          <w:bCs/>
        </w:rPr>
        <w:t xml:space="preserve">7,   </w:t>
      </w:r>
      <w:proofErr w:type="gramEnd"/>
      <w:r>
        <w:rPr>
          <w:bCs/>
        </w:rPr>
        <w:t xml:space="preserve">                        от 07.12.2020 № 838/12, </w:t>
      </w:r>
      <w:r w:rsidRPr="0099776D">
        <w:rPr>
          <w:bCs/>
          <w:color w:val="000000" w:themeColor="text1"/>
        </w:rPr>
        <w:t xml:space="preserve">от 01.02.2021 </w:t>
      </w:r>
      <w:r>
        <w:rPr>
          <w:bCs/>
          <w:color w:val="000000" w:themeColor="text1"/>
        </w:rPr>
        <w:t xml:space="preserve">           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2.Повышение эффективности использования возможностей физической культуры и спорта в укреплении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здоровья  всестороннего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4. Развитие спортивной инфраструктуры для занятий «массовым спортом» и спортом высших достижений, а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так же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 xml:space="preserve">5. Повышение качества эффективности муниципальных услуг в сфере физической культуры и спорта городского округа </w:t>
            </w: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57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28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5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71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C098B" w:rsidRPr="00362A0A" w:rsidRDefault="002B022F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1 093 347</w:t>
            </w:r>
            <w:r w:rsidR="00362A0A" w:rsidRPr="002B022F">
              <w:rPr>
                <w:rFonts w:ascii="Times New Roman" w:hAnsi="Times New Roman" w:cs="Times New Roman"/>
                <w:color w:val="000000"/>
                <w:sz w:val="20"/>
              </w:rPr>
              <w:t>,9</w:t>
            </w:r>
          </w:p>
          <w:p w:rsidR="00EC098B" w:rsidRPr="00362A0A" w:rsidRDefault="004F267B" w:rsidP="004F267B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</w:tcPr>
          <w:p w:rsidR="00EC098B" w:rsidRPr="003A6559" w:rsidRDefault="00EC098B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 w:rsidR="002B022F"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28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207361,2</w:t>
            </w:r>
          </w:p>
        </w:tc>
        <w:tc>
          <w:tcPr>
            <w:tcW w:w="1055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1071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196735,1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362A0A" w:rsidRDefault="00252DA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7 92</w:t>
            </w:r>
            <w:r w:rsidR="00362A0A" w:rsidRPr="00252DA7">
              <w:rPr>
                <w:rFonts w:ascii="Times New Roman" w:hAnsi="Times New Roman" w:cs="Times New Roman"/>
                <w:sz w:val="20"/>
              </w:rPr>
              <w:t>7,10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3A6559" w:rsidRDefault="00F5683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26642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</w:t>
            </w:r>
            <w:r w:rsidR="00F5683A" w:rsidRPr="00252DA7">
              <w:rPr>
                <w:rFonts w:ascii="Times New Roman" w:hAnsi="Times New Roman" w:cs="Times New Roman"/>
                <w:sz w:val="20"/>
              </w:rPr>
              <w:t>8,4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717197" w:rsidRPr="003A6559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="00EA04FE"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3A6559" w:rsidRDefault="00591D6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EC098B" w:rsidRPr="003A6559" w:rsidRDefault="00362A0A" w:rsidP="00252D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color w:val="000000"/>
                <w:sz w:val="20"/>
              </w:rPr>
              <w:t>1 102</w:t>
            </w:r>
            <w:r w:rsidR="00252DA7">
              <w:rPr>
                <w:rFonts w:ascii="Times New Roman" w:hAnsi="Times New Roman" w:cs="Times New Roman"/>
                <w:color w:val="000000"/>
                <w:sz w:val="20"/>
              </w:rPr>
              <w:t> 920,9</w:t>
            </w:r>
          </w:p>
        </w:tc>
        <w:tc>
          <w:tcPr>
            <w:tcW w:w="992" w:type="dxa"/>
          </w:tcPr>
          <w:p w:rsidR="00EC098B" w:rsidRPr="003A6559" w:rsidRDefault="00252DA7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28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207361,2</w:t>
            </w:r>
          </w:p>
        </w:tc>
        <w:tc>
          <w:tcPr>
            <w:tcW w:w="1055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1071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204113,5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Физическая культура и спорт являются составными элементами общей культуры личности. Занятия физической культурой и спортом, ведение здорового образа </w:t>
      </w:r>
      <w:proofErr w:type="gramStart"/>
      <w:r w:rsidRPr="006A6E5D">
        <w:rPr>
          <w:rFonts w:cs="Times New Roman"/>
        </w:rPr>
        <w:t>жизни  значительно</w:t>
      </w:r>
      <w:proofErr w:type="gramEnd"/>
      <w:r w:rsidRPr="006A6E5D">
        <w:rPr>
          <w:rFonts w:cs="Times New Roman"/>
        </w:rPr>
        <w:t xml:space="preserve">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</w:t>
      </w:r>
      <w:proofErr w:type="gramStart"/>
      <w:r w:rsidRPr="006A6E5D">
        <w:rPr>
          <w:rFonts w:cs="Times New Roman"/>
        </w:rPr>
        <w:t>региональных  целевых</w:t>
      </w:r>
      <w:proofErr w:type="gramEnd"/>
      <w:r w:rsidRPr="006A6E5D">
        <w:rPr>
          <w:rFonts w:cs="Times New Roman"/>
        </w:rPr>
        <w:t xml:space="preserve">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</w:t>
      </w:r>
      <w:proofErr w:type="spellStart"/>
      <w:r w:rsidR="0091657D">
        <w:rPr>
          <w:rFonts w:cs="Times New Roman"/>
        </w:rPr>
        <w:t>Воркаут</w:t>
      </w:r>
      <w:proofErr w:type="spellEnd"/>
      <w:r w:rsidR="0091657D">
        <w:rPr>
          <w:rFonts w:cs="Times New Roman"/>
        </w:rPr>
        <w:t>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В рамках </w:t>
      </w:r>
      <w:proofErr w:type="gramStart"/>
      <w:r w:rsidRPr="006A6E5D">
        <w:rPr>
          <w:rFonts w:cs="Times New Roman"/>
        </w:rPr>
        <w:t>данной  Программы</w:t>
      </w:r>
      <w:proofErr w:type="gramEnd"/>
      <w:r w:rsidRPr="006A6E5D">
        <w:rPr>
          <w:rFonts w:cs="Times New Roman"/>
        </w:rPr>
        <w:t xml:space="preserve">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К числу </w:t>
      </w:r>
      <w:proofErr w:type="gramStart"/>
      <w:r w:rsidRPr="006A6E5D">
        <w:rPr>
          <w:rFonts w:cs="Times New Roman"/>
        </w:rPr>
        <w:t>элементов</w:t>
      </w:r>
      <w:proofErr w:type="gramEnd"/>
      <w:r w:rsidRPr="006A6E5D">
        <w:rPr>
          <w:rFonts w:cs="Times New Roman"/>
        </w:rPr>
        <w:t xml:space="preserve">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 xml:space="preserve">отсутствие действенной </w:t>
      </w:r>
      <w:proofErr w:type="gramStart"/>
      <w:r w:rsidRPr="006A6E5D">
        <w:rPr>
          <w:rFonts w:cs="Times New Roman"/>
        </w:rPr>
        <w:t>системы  повышения</w:t>
      </w:r>
      <w:proofErr w:type="gramEnd"/>
      <w:r w:rsidRPr="006A6E5D">
        <w:rPr>
          <w:rFonts w:cs="Times New Roman"/>
        </w:rPr>
        <w:t xml:space="preserve">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6C345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6C345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proofErr w:type="gramEnd"/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6C345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6C345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6C3456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proofErr w:type="gramStart"/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</w:t>
      </w:r>
      <w:proofErr w:type="gramEnd"/>
      <w:r w:rsidR="00BF6B2A" w:rsidRPr="00511DD0">
        <w:rPr>
          <w:rFonts w:eastAsiaTheme="minorHAnsi"/>
        </w:rPr>
        <w:t xml:space="preserve">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proofErr w:type="gram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>-парков</w:t>
      </w:r>
      <w:proofErr w:type="gramEnd"/>
      <w:r w:rsidRPr="000E0E99">
        <w:rPr>
          <w:rFonts w:eastAsiaTheme="minorHAnsi"/>
        </w:rPr>
        <w:t xml:space="preserve">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</w:t>
      </w:r>
      <w:proofErr w:type="spellStart"/>
      <w:r w:rsidR="0091657D">
        <w:rPr>
          <w:rFonts w:eastAsiaTheme="minorHAnsi"/>
        </w:rPr>
        <w:t>Воркаут</w:t>
      </w:r>
      <w:proofErr w:type="spellEnd"/>
      <w:r w:rsidR="0091657D">
        <w:rPr>
          <w:rFonts w:eastAsiaTheme="minorHAnsi"/>
        </w:rPr>
        <w:t>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6C3456">
          <w:headerReference w:type="defaul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4B3B84" w:rsidRDefault="00510221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proofErr w:type="gramStart"/>
            <w:r w:rsidR="00520DCB" w:rsidRPr="004B3B84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4B3B84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4B3B84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4B3B84" w:rsidRDefault="002E7833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CB28CE" w:rsidRPr="004B3B84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823A18" w:rsidRPr="004B3B84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</w:t>
            </w:r>
            <w:proofErr w:type="gramStart"/>
            <w:r w:rsidR="00823A18" w:rsidRPr="004B3B84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="00823A18" w:rsidRPr="004B3B84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01" w:type="dxa"/>
            <w:gridSpan w:val="2"/>
          </w:tcPr>
          <w:p w:rsidR="00CB28CE" w:rsidRPr="001E4A80" w:rsidRDefault="003D0FA1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EB303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CB28CE" w:rsidRPr="001E4A80" w:rsidRDefault="00370A5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4B3B84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F9195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5" w:type="dxa"/>
          </w:tcPr>
          <w:p w:rsidR="00CB28CE" w:rsidRPr="0087584B" w:rsidRDefault="00F9195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4B3B84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</w:t>
            </w:r>
            <w:r w:rsidR="00986209" w:rsidRPr="004B3B84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BE7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  <w:r w:rsidR="00314DE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 w:rsidR="00BE7BC1">
              <w:rPr>
                <w:rFonts w:ascii="Times New Roman" w:hAnsi="Times New Roman" w:cs="Times New Roman"/>
                <w:szCs w:val="22"/>
              </w:rPr>
              <w:t>45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F9195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52B9" w:rsidRPr="001E4A80" w:rsidRDefault="0087584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CB28CE" w:rsidRPr="00FF6996" w:rsidRDefault="00CB28CE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2E7833"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="002E7833" w:rsidRPr="008D0E7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</w:t>
            </w:r>
            <w:r w:rsidR="00511DD0"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муниципального образования Московской области, </w:t>
            </w: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2E7833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2E7833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4F267B">
              <w:rPr>
                <w:rFonts w:ascii="Times New Roman" w:hAnsi="Times New Roman" w:cs="Times New Roman"/>
                <w:szCs w:val="22"/>
              </w:rPr>
              <w:t>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4B3B84" w:rsidRDefault="00CB28CE" w:rsidP="002E78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 w:rsidR="008A5C18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населения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 w:rsidR="00F919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370A50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267A9B" w:rsidRPr="004B3B84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6777F6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жителей муниципального образования Московской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6777F6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6777F6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6777F6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4B3B84" w:rsidRDefault="000F4B25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</w:t>
            </w:r>
            <w:r w:rsidRPr="004F267B">
              <w:rPr>
                <w:rFonts w:ascii="Times New Roman" w:hAnsi="Times New Roman" w:cs="Times New Roman"/>
                <w:szCs w:val="22"/>
              </w:rPr>
              <w:t>капитального ремонта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/</w:t>
            </w:r>
            <w:proofErr w:type="gramStart"/>
            <w:r w:rsidR="006768F3" w:rsidRPr="004F267B">
              <w:rPr>
                <w:rFonts w:ascii="Times New Roman" w:hAnsi="Times New Roman" w:cs="Times New Roman"/>
                <w:szCs w:val="22"/>
              </w:rPr>
              <w:t>ремонта</w:t>
            </w:r>
            <w:r w:rsidR="006768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="00100D2D">
              <w:rPr>
                <w:rFonts w:ascii="Times New Roman" w:hAnsi="Times New Roman" w:cs="Times New Roman"/>
                <w:szCs w:val="22"/>
              </w:rPr>
              <w:t>ли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технического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переоснащения </w:t>
            </w:r>
            <w:r w:rsidR="001A64D7" w:rsidRPr="004B3B84">
              <w:rPr>
                <w:rFonts w:ascii="Times New Roman" w:hAnsi="Times New Roman" w:cs="Times New Roman"/>
                <w:szCs w:val="22"/>
              </w:rPr>
              <w:t xml:space="preserve">оборудованием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6A310E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4B3B84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23134A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220" w:type="dxa"/>
          </w:tcPr>
          <w:p w:rsidR="000F4B25" w:rsidRPr="001E4A80" w:rsidRDefault="0023134A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EB303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4B3B84" w:rsidRDefault="0023134A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Макропоказатель П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4B3B84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F9195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</w:t>
            </w:r>
            <w:r w:rsidR="00510221" w:rsidRPr="004B3B8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370A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CB1A6C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4B3B84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спортивной подготовки, в общем количестве организаций в сфере физической культуры и спорта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Московской </w:t>
            </w:r>
            <w:proofErr w:type="gramStart"/>
            <w:r w:rsidR="00511DD0" w:rsidRPr="004B3B84">
              <w:rPr>
                <w:rFonts w:ascii="Times New Roman" w:hAnsi="Times New Roman" w:cs="Times New Roman"/>
                <w:szCs w:val="22"/>
              </w:rPr>
              <w:t>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 в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органом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F9195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23134A" w:rsidRDefault="00B03099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23134A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23134A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23134A" w:rsidRPr="0056728D" w:rsidTr="009330D6">
        <w:tc>
          <w:tcPr>
            <w:tcW w:w="568" w:type="dxa"/>
          </w:tcPr>
          <w:p w:rsidR="0023134A" w:rsidRPr="0023134A" w:rsidRDefault="0023134A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23134A" w:rsidRPr="004B3B84" w:rsidRDefault="0023134A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23134A" w:rsidRPr="0023134A" w:rsidRDefault="0023134A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23134A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23134A" w:rsidRPr="004F267B" w:rsidRDefault="00100D2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4B3B84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разрядни</w:t>
            </w:r>
            <w:r w:rsidR="00837635" w:rsidRPr="004B3B84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FF5B0B">
              <w:rPr>
                <w:rFonts w:ascii="Times New Roman" w:hAnsi="Times New Roman" w:cs="Times New Roman"/>
                <w:szCs w:val="22"/>
              </w:rPr>
              <w:t>и</w:t>
            </w:r>
            <w:r w:rsidR="00FF5B0B">
              <w:rPr>
                <w:sz w:val="18"/>
                <w:szCs w:val="18"/>
              </w:rPr>
              <w:t xml:space="preserve"> </w:t>
            </w:r>
            <w:r w:rsidR="00FF5B0B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FF5B0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841" w:type="dxa"/>
          </w:tcPr>
          <w:p w:rsidR="000F4B25" w:rsidRPr="001E4A80" w:rsidRDefault="006768F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мероприятие 01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B41968" w:rsidRPr="004B3B84" w:rsidRDefault="0076548C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491669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23134A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874DAF" w:rsidRPr="004B3B84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491669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74DAF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2F526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3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3025"/>
        <w:gridCol w:w="21"/>
      </w:tblGrid>
      <w:tr w:rsidR="00AE7C71" w:rsidRPr="00520DCB" w:rsidTr="00AE7C71">
        <w:trPr>
          <w:gridAfter w:val="1"/>
          <w:wAfter w:w="21" w:type="dxa"/>
          <w:trHeight w:val="646"/>
          <w:jc w:val="center"/>
        </w:trPr>
        <w:tc>
          <w:tcPr>
            <w:tcW w:w="46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 xml:space="preserve">Наименование показателя </w:t>
            </w:r>
            <w:proofErr w:type="gramStart"/>
            <w:r w:rsidRPr="004B3B84">
              <w:rPr>
                <w:rFonts w:cs="Times New Roman"/>
              </w:rPr>
              <w:t>реализации  муниципальной</w:t>
            </w:r>
            <w:proofErr w:type="gramEnd"/>
            <w:r w:rsidRPr="004B3B84">
              <w:rPr>
                <w:rFonts w:cs="Times New Roman"/>
              </w:rPr>
              <w:t xml:space="preserve">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025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AE7C71">
        <w:trPr>
          <w:gridAfter w:val="1"/>
          <w:wAfter w:w="21" w:type="dxa"/>
          <w:trHeight w:val="242"/>
          <w:jc w:val="center"/>
        </w:trPr>
        <w:tc>
          <w:tcPr>
            <w:tcW w:w="46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025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AE7C71">
        <w:trPr>
          <w:trHeight w:val="230"/>
          <w:jc w:val="center"/>
        </w:trPr>
        <w:tc>
          <w:tcPr>
            <w:tcW w:w="13101" w:type="dxa"/>
            <w:gridSpan w:val="6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AE7C71">
        <w:trPr>
          <w:gridAfter w:val="1"/>
          <w:wAfter w:w="21" w:type="dxa"/>
          <w:trHeight w:val="2521"/>
          <w:jc w:val="center"/>
        </w:trPr>
        <w:tc>
          <w:tcPr>
            <w:tcW w:w="46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Макропоказатель – Доля жителей муниципального </w:t>
            </w:r>
            <w:proofErr w:type="gramStart"/>
            <w:r w:rsidRPr="00A25597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>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лет, имеющего противопоказания и </w:t>
            </w:r>
            <w:proofErr w:type="gramStart"/>
            <w:r w:rsidRPr="00AE7C71">
              <w:rPr>
                <w:rFonts w:cs="Times New Roman"/>
                <w:sz w:val="22"/>
                <w:szCs w:val="22"/>
              </w:rPr>
              <w:t>ограничения для занятий физической культуры</w:t>
            </w:r>
            <w:proofErr w:type="gramEnd"/>
            <w:r w:rsidRPr="00AE7C71">
              <w:rPr>
                <w:rFonts w:cs="Times New Roman"/>
                <w:sz w:val="22"/>
                <w:szCs w:val="22"/>
              </w:rPr>
              <w:t xml:space="preserve"> и спорта</w:t>
            </w:r>
          </w:p>
        </w:tc>
        <w:tc>
          <w:tcPr>
            <w:tcW w:w="3025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4252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EF423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>.01.202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1E4A80">
              <w:rPr>
                <w:rFonts w:cs="Times New Roman"/>
                <w:sz w:val="22"/>
                <w:szCs w:val="22"/>
              </w:rPr>
              <w:t xml:space="preserve"> № 2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1E4A80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1E4A80">
              <w:rPr>
                <w:rFonts w:cs="Times New Roman"/>
                <w:sz w:val="22"/>
                <w:szCs w:val="22"/>
              </w:rPr>
              <w:t>-П</w:t>
            </w:r>
          </w:p>
        </w:tc>
        <w:tc>
          <w:tcPr>
            <w:tcW w:w="3025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 – общее количество граждан городского округа Электросталь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возрасте от 6 до 15 лет согласно данным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федерального статистического наблюдения в сфере физической культуры и спорта»), раздел II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Доля обучающихся и студентов, систематически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 выполнении муниципального задания, Перечень официальных физкультурных мероприятий и спортивных мероприятий,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10.</w:t>
            </w:r>
          </w:p>
        </w:tc>
        <w:tc>
          <w:tcPr>
            <w:tcW w:w="4252" w:type="dxa"/>
          </w:tcPr>
          <w:p w:rsidR="00AE7C71" w:rsidRPr="001E4A80" w:rsidRDefault="00AE7C7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025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обороне» (ГТО)»)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4252" w:type="dxa"/>
          </w:tcPr>
          <w:p w:rsidR="00AE7C71" w:rsidRPr="001E4A80" w:rsidRDefault="00AE7C7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3025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4252" w:type="dxa"/>
          </w:tcPr>
          <w:p w:rsidR="00AE7C71" w:rsidRPr="001E4A80" w:rsidRDefault="00AE7C7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25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</w:t>
            </w:r>
          </w:p>
        </w:tc>
        <w:tc>
          <w:tcPr>
            <w:tcW w:w="4252" w:type="dxa"/>
          </w:tcPr>
          <w:p w:rsidR="00AE7C71" w:rsidRPr="00A25597" w:rsidRDefault="00AE7C71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Ку =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proofErr w:type="gramStart"/>
            <w:r w:rsidRPr="00A25597">
              <w:rPr>
                <w:rFonts w:cs="Times New Roman"/>
                <w:sz w:val="22"/>
                <w:szCs w:val="22"/>
              </w:rPr>
              <w:t>скейт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-парков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</w:p>
        </w:tc>
        <w:tc>
          <w:tcPr>
            <w:tcW w:w="3025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13080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4252" w:type="dxa"/>
          </w:tcPr>
          <w:p w:rsidR="00AE7C71" w:rsidRPr="001E4A80" w:rsidRDefault="00AE7C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организациях ведомственной принадлежности физической культуры 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025" w:type="dxa"/>
          </w:tcPr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 xml:space="preserve">по форме № 5-ФК (сводная) </w:t>
            </w:r>
            <w:r w:rsidRPr="00BF114D">
              <w:rPr>
                <w:rFonts w:cs="Times New Roman"/>
              </w:rPr>
              <w:lastRenderedPageBreak/>
              <w:t>«Сведения по п</w:t>
            </w:r>
            <w:r>
              <w:rPr>
                <w:rFonts w:cs="Times New Roman"/>
              </w:rPr>
              <w:t>одготовке спортивного резерва»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15.</w:t>
            </w:r>
          </w:p>
        </w:tc>
        <w:tc>
          <w:tcPr>
            <w:tcW w:w="4252" w:type="dxa"/>
          </w:tcPr>
          <w:p w:rsidR="00AE7C71" w:rsidRPr="001E4A80" w:rsidRDefault="00AE7C7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</w:t>
            </w:r>
            <w:proofErr w:type="gramStart"/>
            <w:r w:rsidRPr="001E4A80">
              <w:rPr>
                <w:rFonts w:ascii="Times New Roman" w:hAnsi="Times New Roman" w:cs="Times New Roman"/>
                <w:szCs w:val="22"/>
              </w:rPr>
              <w:t>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1E4A80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025" w:type="dxa"/>
          </w:tcPr>
          <w:p w:rsidR="00AE7C71" w:rsidRPr="001E4A80" w:rsidRDefault="00AE7C7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 xml:space="preserve"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Pr="00520DCB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16.</w:t>
            </w:r>
          </w:p>
        </w:tc>
        <w:tc>
          <w:tcPr>
            <w:tcW w:w="4252" w:type="dxa"/>
          </w:tcPr>
          <w:p w:rsidR="00AE7C71" w:rsidRPr="001E4A80" w:rsidRDefault="00AE7C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025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4252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491669">
              <w:rPr>
                <w:rFonts w:ascii="Times New Roman" w:hAnsi="Times New Roman" w:cs="Times New Roman"/>
                <w:szCs w:val="22"/>
              </w:rPr>
              <w:t>роцент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3921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1669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491669">
              <w:rPr>
                <w:rFonts w:ascii="Times New Roman" w:hAnsi="Times New Roman" w:cs="Times New Roman"/>
                <w:szCs w:val="22"/>
              </w:rPr>
              <w:t xml:space="preserve"> = Ср / </w:t>
            </w:r>
            <w:proofErr w:type="gramStart"/>
            <w:r w:rsidRPr="00491669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491669">
              <w:rPr>
                <w:rFonts w:ascii="Times New Roman" w:hAnsi="Times New Roman" w:cs="Times New Roman"/>
                <w:szCs w:val="22"/>
              </w:rPr>
              <w:t xml:space="preserve"> x 100, где: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1669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491669">
              <w:rPr>
                <w:rFonts w:ascii="Times New Roman" w:hAnsi="Times New Roman" w:cs="Times New Roman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Ср – количество спортсменов-</w:t>
            </w: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>разрядников, занимающихся в системе спортивных школ олимпийского резерва;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025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17.08.2020 № 467 «Об утверждении формы </w:t>
            </w: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18.</w:t>
            </w:r>
          </w:p>
        </w:tc>
        <w:tc>
          <w:tcPr>
            <w:tcW w:w="4252" w:type="dxa"/>
          </w:tcPr>
          <w:p w:rsidR="00AE7C71" w:rsidRPr="001E4A80" w:rsidRDefault="00AE7C7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025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4252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Количество спортивных школ олимпийского резерва, в которые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Кс – количество спортивных школ олимпийского резерва, в которые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025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3614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= (Кз1/ Кз2*</w:t>
            </w:r>
            <w:proofErr w:type="gramStart"/>
            <w:r w:rsidRPr="00874DAF">
              <w:rPr>
                <w:rFonts w:cs="Times New Roman"/>
                <w:sz w:val="22"/>
                <w:szCs w:val="22"/>
              </w:rPr>
              <w:t>100)-</w:t>
            </w:r>
            <w:proofErr w:type="gramEnd"/>
            <w:r w:rsidRPr="00874DAF">
              <w:rPr>
                <w:rFonts w:cs="Times New Roman"/>
                <w:sz w:val="22"/>
                <w:szCs w:val="22"/>
              </w:rPr>
              <w:t>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025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254"/>
        <w:gridCol w:w="1276"/>
        <w:gridCol w:w="1276"/>
        <w:gridCol w:w="1276"/>
        <w:gridCol w:w="1275"/>
        <w:gridCol w:w="1332"/>
        <w:gridCol w:w="2702"/>
      </w:tblGrid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54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497BE3" w:rsidRPr="002618A2" w:rsidRDefault="00497BE3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97BE3" w:rsidRPr="002618A2" w:rsidRDefault="00497BE3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497BE3" w:rsidRPr="002618A2" w:rsidRDefault="00497BE3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54" w:type="dxa"/>
          </w:tcPr>
          <w:p w:rsidR="00F76598" w:rsidRPr="00AE7C71" w:rsidRDefault="00E573A5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423 303,6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AE7C71" w:rsidRDefault="00E573A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85581,3</w:t>
            </w:r>
          </w:p>
        </w:tc>
        <w:tc>
          <w:tcPr>
            <w:tcW w:w="2702" w:type="dxa"/>
            <w:vMerge w:val="restart"/>
          </w:tcPr>
          <w:p w:rsidR="00F76598" w:rsidRPr="00D11737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F76598" w:rsidRPr="00AE7C71" w:rsidRDefault="00E573A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415 925,2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AE7C71" w:rsidRDefault="00E573A5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2702" w:type="dxa"/>
            <w:vMerge/>
          </w:tcPr>
          <w:p w:rsidR="00F76598" w:rsidRPr="00D11737" w:rsidRDefault="00F76598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E573A5" w:rsidRPr="002618A2" w:rsidTr="00F40180">
        <w:tc>
          <w:tcPr>
            <w:tcW w:w="4478" w:type="dxa"/>
            <w:vAlign w:val="center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414 103,6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E573A5" w:rsidRPr="00AE7C71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E573A5" w:rsidRPr="00AE7C71" w:rsidRDefault="00E573A5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702" w:type="dxa"/>
            <w:vMerge w:val="restart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573A5" w:rsidRPr="002618A2" w:rsidTr="00F40180">
        <w:tc>
          <w:tcPr>
            <w:tcW w:w="4478" w:type="dxa"/>
            <w:vAlign w:val="center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414 103,6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E573A5" w:rsidRPr="00AE7C71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75964,8</w:t>
            </w:r>
          </w:p>
        </w:tc>
        <w:tc>
          <w:tcPr>
            <w:tcW w:w="1275" w:type="dxa"/>
          </w:tcPr>
          <w:p w:rsidR="00E573A5" w:rsidRPr="00AE7C71" w:rsidRDefault="00E573A5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702" w:type="dxa"/>
            <w:vMerge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2702" w:type="dxa"/>
            <w:vMerge w:val="restart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5.Обеспечение деятельности подведомственных муниципальных автономных и бюджетных учреждений </w:t>
      </w:r>
      <w:proofErr w:type="gramStart"/>
      <w:r w:rsidRPr="00551B1F">
        <w:rPr>
          <w:rFonts w:cs="Times New Roman"/>
        </w:rPr>
        <w:t>городского  округа</w:t>
      </w:r>
      <w:proofErr w:type="gramEnd"/>
      <w:r w:rsidRPr="00551B1F">
        <w:rPr>
          <w:rFonts w:cs="Times New Roman"/>
        </w:rPr>
        <w:t xml:space="preserve">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повышение результативности выступления спортсменов городского округа Электросталь в соревнованиях Московской </w:t>
      </w:r>
      <w:proofErr w:type="gramStart"/>
      <w:r w:rsidRPr="00551B1F">
        <w:rPr>
          <w:rFonts w:cs="Times New Roman"/>
        </w:rPr>
        <w:t>области,  на</w:t>
      </w:r>
      <w:proofErr w:type="gramEnd"/>
      <w:r w:rsidRPr="00551B1F">
        <w:rPr>
          <w:rFonts w:cs="Times New Roman"/>
        </w:rPr>
        <w:t xml:space="preserve">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</w:t>
      </w:r>
      <w:proofErr w:type="gramStart"/>
      <w:r w:rsidRPr="00551B1F">
        <w:rPr>
          <w:rFonts w:cs="Times New Roman"/>
        </w:rPr>
        <w:t>количества  жителей</w:t>
      </w:r>
      <w:proofErr w:type="gramEnd"/>
      <w:r w:rsidRPr="00551B1F">
        <w:rPr>
          <w:rFonts w:cs="Times New Roman"/>
        </w:rPr>
        <w:t xml:space="preserve">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Приобретение </w:t>
      </w:r>
      <w:proofErr w:type="spellStart"/>
      <w:r w:rsidRPr="00551B1F">
        <w:rPr>
          <w:rFonts w:cs="Times New Roman"/>
        </w:rPr>
        <w:t>ледозаливочной</w:t>
      </w:r>
      <w:proofErr w:type="spellEnd"/>
      <w:r w:rsidRPr="00551B1F">
        <w:rPr>
          <w:rFonts w:cs="Times New Roman"/>
        </w:rPr>
        <w:t xml:space="preserve">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</w:t>
      </w:r>
      <w:proofErr w:type="spellStart"/>
      <w:r w:rsidR="00124D23">
        <w:rPr>
          <w:rFonts w:cs="Times New Roman"/>
          <w:lang w:eastAsia="ar-SA"/>
        </w:rPr>
        <w:t>Воркаут</w:t>
      </w:r>
      <w:proofErr w:type="spellEnd"/>
      <w:r w:rsidR="00124D23">
        <w:rPr>
          <w:rFonts w:cs="Times New Roman"/>
          <w:lang w:eastAsia="ar-SA"/>
        </w:rPr>
        <w:t>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74"/>
        <w:gridCol w:w="1710"/>
        <w:gridCol w:w="1343"/>
        <w:gridCol w:w="993"/>
        <w:gridCol w:w="991"/>
        <w:gridCol w:w="992"/>
        <w:gridCol w:w="993"/>
        <w:gridCol w:w="992"/>
        <w:gridCol w:w="1843"/>
        <w:gridCol w:w="1843"/>
      </w:tblGrid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85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B186D" w:rsidRPr="00551B1F" w:rsidTr="004B3B84">
        <w:tc>
          <w:tcPr>
            <w:tcW w:w="851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B186D" w:rsidRPr="00EE2CDA" w:rsidRDefault="00EE2CDA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414 103,6</w:t>
            </w: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B18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  <w:r w:rsidR="00A46966" w:rsidRPr="003A6559">
              <w:rPr>
                <w:rFonts w:ascii="Times New Roman" w:hAnsi="Times New Roman" w:cs="Times New Roman"/>
                <w:sz w:val="20"/>
                <w:lang w:eastAsia="en-US"/>
              </w:rPr>
              <w:t>6219,8</w:t>
            </w:r>
          </w:p>
        </w:tc>
        <w:tc>
          <w:tcPr>
            <w:tcW w:w="992" w:type="dxa"/>
          </w:tcPr>
          <w:p w:rsidR="00AB186D" w:rsidRPr="00EE2CDA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AB186D" w:rsidRPr="005519BC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AB186D" w:rsidRPr="005519BC" w:rsidRDefault="00E573A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DB258A" w:rsidRPr="00EE2CDA" w:rsidRDefault="00EE2CDA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414 103,6</w:t>
            </w: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469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AB186D" w:rsidRPr="00EE2CDA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AB186D" w:rsidRPr="005519BC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AB186D" w:rsidRPr="005519BC" w:rsidRDefault="00E573A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CDA" w:rsidRPr="00551B1F" w:rsidTr="004B3B84">
        <w:tc>
          <w:tcPr>
            <w:tcW w:w="851" w:type="dxa"/>
            <w:vMerge w:val="restart"/>
          </w:tcPr>
          <w:p w:rsidR="00EE2CDA" w:rsidRPr="00551B1F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EE2CDA" w:rsidRPr="00551B1F" w:rsidRDefault="00EE2CDA" w:rsidP="00EE2C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области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культуры и спорта</w:t>
            </w:r>
          </w:p>
        </w:tc>
        <w:tc>
          <w:tcPr>
            <w:tcW w:w="774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E2CDA" w:rsidRPr="005519BC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410 668,0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и массовых мероприятий  </w:t>
            </w:r>
          </w:p>
        </w:tc>
      </w:tr>
      <w:tr w:rsidR="00EE2CDA" w:rsidRPr="00551B1F" w:rsidTr="004B3B84">
        <w:tc>
          <w:tcPr>
            <w:tcW w:w="851" w:type="dxa"/>
            <w:vMerge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410 668,0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CDA" w:rsidRPr="00551B1F" w:rsidTr="004B3B84">
        <w:tc>
          <w:tcPr>
            <w:tcW w:w="851" w:type="dxa"/>
            <w:vMerge w:val="restart"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404 883,3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E2CDA" w:rsidRPr="00551B1F" w:rsidRDefault="00EE2CDA" w:rsidP="00EE2CDA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E2CDA" w:rsidRPr="00551B1F" w:rsidTr="004B3B84">
        <w:tc>
          <w:tcPr>
            <w:tcW w:w="851" w:type="dxa"/>
            <w:vMerge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404 883,3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EE2CDA" w:rsidRPr="00EE2CDA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96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D18" w:rsidRPr="00551B1F" w:rsidTr="004B3B84">
        <w:tc>
          <w:tcPr>
            <w:tcW w:w="851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701" w:type="dxa"/>
            <w:vMerge w:val="restart"/>
          </w:tcPr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402 378,2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642D18" w:rsidRPr="003A6559" w:rsidRDefault="00642D18" w:rsidP="00642D18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642D18" w:rsidRPr="00EE2CDA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642D18" w:rsidRDefault="00642D18" w:rsidP="00642D18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642D18" w:rsidRPr="00E573A5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42D18" w:rsidRPr="00551B1F" w:rsidRDefault="00642D18" w:rsidP="00642D18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42D18" w:rsidRPr="00551B1F" w:rsidTr="004B3B84">
        <w:tc>
          <w:tcPr>
            <w:tcW w:w="851" w:type="dxa"/>
            <w:vMerge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402 378,2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642D18" w:rsidRPr="003A6559" w:rsidRDefault="00642D18" w:rsidP="00642D18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642D18" w:rsidRPr="00EE2CDA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75100,0</w:t>
            </w:r>
          </w:p>
        </w:tc>
        <w:tc>
          <w:tcPr>
            <w:tcW w:w="993" w:type="dxa"/>
          </w:tcPr>
          <w:p w:rsidR="00642D18" w:rsidRDefault="00642D18" w:rsidP="00642D18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642D18" w:rsidRPr="00E573A5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413"/>
        </w:trPr>
        <w:tc>
          <w:tcPr>
            <w:tcW w:w="851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701" w:type="dxa"/>
            <w:vMerge w:val="restart"/>
            <w:vAlign w:val="center"/>
          </w:tcPr>
          <w:p w:rsidR="004B3B84" w:rsidRPr="00551B1F" w:rsidRDefault="004B3B84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EB03B5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01" w:type="dxa"/>
            <w:vMerge w:val="restart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оздоровительный клуб </w:t>
            </w:r>
            <w:proofErr w:type="gramStart"/>
            <w:r>
              <w:rPr>
                <w:rFonts w:cs="Times New Roman"/>
                <w:sz w:val="20"/>
                <w:szCs w:val="20"/>
              </w:rPr>
              <w:t>инвалидов  г.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Электросталь»</w:t>
            </w:r>
          </w:p>
        </w:tc>
        <w:tc>
          <w:tcPr>
            <w:tcW w:w="774" w:type="dxa"/>
            <w:vMerge w:val="restart"/>
          </w:tcPr>
          <w:p w:rsidR="00A72ED8" w:rsidRPr="007C1C87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A72ED8" w:rsidRPr="00551B1F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642D18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A72ED8" w:rsidRPr="00A72ED8" w:rsidRDefault="009F765C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B186D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B186D" w:rsidRPr="00642D18" w:rsidRDefault="00642D1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B186D" w:rsidRPr="00642D18" w:rsidRDefault="00642D1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B186D" w:rsidRPr="00642D18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D18" w:rsidRPr="00551B1F" w:rsidTr="004B3B84">
        <w:tc>
          <w:tcPr>
            <w:tcW w:w="851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701" w:type="dxa"/>
            <w:vMerge w:val="restart"/>
          </w:tcPr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642D18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  <w:p w:rsidR="00642D18" w:rsidRPr="007C1C87" w:rsidRDefault="00642D18" w:rsidP="00642D18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642D18" w:rsidRPr="007C1C87" w:rsidRDefault="00642D18" w:rsidP="00642D18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42D18" w:rsidRDefault="00642D18" w:rsidP="00642D18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642D18" w:rsidRPr="009F765C" w:rsidRDefault="00642D18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642D18" w:rsidRPr="00551B1F" w:rsidTr="005944D1">
        <w:tc>
          <w:tcPr>
            <w:tcW w:w="851" w:type="dxa"/>
            <w:vMerge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701" w:type="dxa"/>
            <w:vMerge w:val="restart"/>
            <w:vAlign w:val="center"/>
          </w:tcPr>
          <w:p w:rsidR="00A72ED8" w:rsidRPr="00551B1F" w:rsidRDefault="00A72ED8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A72ED8" w:rsidRPr="007C1C87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A72ED8" w:rsidRPr="00551B1F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A72ED8" w:rsidRDefault="009F765C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A767D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4B3B84"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9166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 xml:space="preserve">территорий  </w:t>
            </w:r>
            <w:r>
              <w:rPr>
                <w:rFonts w:cs="Times New Roman"/>
                <w:sz w:val="20"/>
                <w:szCs w:val="20"/>
              </w:rPr>
              <w:t>объектов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спорта</w:t>
            </w:r>
          </w:p>
        </w:tc>
        <w:tc>
          <w:tcPr>
            <w:tcW w:w="774" w:type="dxa"/>
            <w:vMerge w:val="restart"/>
          </w:tcPr>
          <w:p w:rsidR="004B3B84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97B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</w:t>
            </w:r>
            <w:r w:rsidRPr="00497BE3"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Проведение капитального ремонта   объектов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6071" w:rsidRPr="00551B1F" w:rsidTr="004B3B84">
        <w:tc>
          <w:tcPr>
            <w:tcW w:w="851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01.03 Организация и проведение официальных физкультурно-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оздоровительных  и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спортивных мероприятий </w:t>
            </w:r>
          </w:p>
        </w:tc>
        <w:tc>
          <w:tcPr>
            <w:tcW w:w="774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066071" w:rsidRDefault="00066071" w:rsidP="00066071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3 435,6</w:t>
            </w:r>
          </w:p>
        </w:tc>
        <w:tc>
          <w:tcPr>
            <w:tcW w:w="993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066071" w:rsidRPr="00066071" w:rsidRDefault="00066071" w:rsidP="00066071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864,8</w:t>
            </w:r>
          </w:p>
        </w:tc>
        <w:tc>
          <w:tcPr>
            <w:tcW w:w="993" w:type="dxa"/>
          </w:tcPr>
          <w:p w:rsidR="00066071" w:rsidRPr="005519BC" w:rsidRDefault="00066071" w:rsidP="00066071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66071" w:rsidRPr="00E573A5" w:rsidRDefault="00066071" w:rsidP="0006607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51B1F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066071" w:rsidRDefault="00066071" w:rsidP="00066071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3 435,6</w:t>
            </w:r>
          </w:p>
        </w:tc>
        <w:tc>
          <w:tcPr>
            <w:tcW w:w="993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066071" w:rsidRPr="00066071" w:rsidRDefault="00066071" w:rsidP="00066071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864,8</w:t>
            </w:r>
          </w:p>
        </w:tc>
        <w:tc>
          <w:tcPr>
            <w:tcW w:w="993" w:type="dxa"/>
          </w:tcPr>
          <w:p w:rsidR="00066071" w:rsidRPr="005519BC" w:rsidRDefault="00066071" w:rsidP="00066071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66071" w:rsidRPr="00E573A5" w:rsidRDefault="00066071" w:rsidP="0006607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BA3658" w:rsidRDefault="004B3B84" w:rsidP="00B12C4B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и материально-техническое обеспечение объектов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lastRenderedPageBreak/>
              <w:t>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774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C4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E573A5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9200,0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B3B84" w:rsidRPr="00A12A1A" w:rsidRDefault="004B3B84" w:rsidP="001F42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E573A5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E573A5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1821,6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EE2CDA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7378,4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EE2CDA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7378,4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 w:val="restart"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755E02" w:rsidRPr="00755E02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1821,6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</w:rPr>
              <w:t>1821,6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755E02" w:rsidRPr="00755E02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7378,4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</w:rPr>
              <w:t>7378,4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4B3B84" w:rsidRPr="005519BC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9BC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66071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66071" w:rsidRDefault="00066071" w:rsidP="0048215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</w:t>
            </w:r>
            <w:r w:rsidR="004B3B84" w:rsidRPr="005519BC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066071" w:rsidRDefault="00066071" w:rsidP="00FF7068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590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261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745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066071" w:rsidRPr="00551B1F" w:rsidTr="004B3B84">
        <w:trPr>
          <w:trHeight w:val="238"/>
        </w:trPr>
        <w:tc>
          <w:tcPr>
            <w:tcW w:w="851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774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066071" w:rsidRPr="00551B1F" w:rsidRDefault="00B63AA7" w:rsidP="0006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 w:val="restart"/>
          </w:tcPr>
          <w:p w:rsidR="00066071" w:rsidRPr="0040201A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701" w:type="dxa"/>
            <w:vMerge w:val="restart"/>
          </w:tcPr>
          <w:p w:rsidR="00066071" w:rsidRPr="0040201A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</w:t>
            </w:r>
            <w:proofErr w:type="gramStart"/>
            <w:r w:rsidRPr="0040201A">
              <w:rPr>
                <w:rFonts w:cs="Times New Roman"/>
                <w:sz w:val="20"/>
                <w:szCs w:val="20"/>
              </w:rPr>
              <w:t>адресу:  п.</w:t>
            </w:r>
            <w:proofErr w:type="gramEnd"/>
            <w:r w:rsidRPr="0040201A">
              <w:rPr>
                <w:rFonts w:cs="Times New Roman"/>
                <w:sz w:val="20"/>
                <w:szCs w:val="20"/>
              </w:rPr>
              <w:t xml:space="preserve"> Елизаветино</w:t>
            </w:r>
          </w:p>
        </w:tc>
        <w:tc>
          <w:tcPr>
            <w:tcW w:w="774" w:type="dxa"/>
            <w:vMerge w:val="restart"/>
          </w:tcPr>
          <w:p w:rsidR="00066071" w:rsidRPr="0040201A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10" w:type="dxa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  <w:proofErr w:type="spellStart"/>
            <w:r w:rsidRPr="0040201A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066071" w:rsidRPr="0040201A" w:rsidRDefault="00066071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4B3B84" w:rsidRPr="00551B1F" w:rsidTr="003A6559">
        <w:trPr>
          <w:trHeight w:val="64"/>
        </w:trPr>
        <w:tc>
          <w:tcPr>
            <w:tcW w:w="851" w:type="dxa"/>
            <w:vMerge/>
          </w:tcPr>
          <w:p w:rsidR="004B3B84" w:rsidRPr="00551B1F" w:rsidRDefault="004B3B8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40201A" w:rsidRDefault="004B3B8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</w:tr>
      <w:tr w:rsidR="00097814" w:rsidRPr="00551B1F" w:rsidTr="004B3B84">
        <w:tc>
          <w:tcPr>
            <w:tcW w:w="851" w:type="dxa"/>
            <w:vMerge w:val="restart"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097814" w:rsidRPr="005519BC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9BC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97814" w:rsidRPr="008A1810" w:rsidRDefault="008A1810" w:rsidP="005C396A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423 303,6</w:t>
            </w: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097814" w:rsidRPr="003A6559" w:rsidRDefault="00EE2CDA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85581,3</w:t>
            </w: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9BC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097814" w:rsidRPr="005519BC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5519BC" w:rsidRDefault="008A1810" w:rsidP="004B5BD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423 303,6</w:t>
            </w: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75964,8</w:t>
            </w:r>
          </w:p>
        </w:tc>
        <w:tc>
          <w:tcPr>
            <w:tcW w:w="993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097814" w:rsidRPr="003A6559" w:rsidRDefault="00EE2CDA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97814" w:rsidRPr="008A1810" w:rsidRDefault="008A1810" w:rsidP="008A1810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66071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</w:t>
            </w:r>
            <w:r w:rsidR="00097814" w:rsidRPr="005519B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EE2CDA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2F6451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79"/>
      </w:tblGrid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68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A6559">
        <w:trPr>
          <w:trHeight w:val="491"/>
        </w:trPr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79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5363C" w:rsidRPr="00847731" w:rsidRDefault="00847731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633121,9</w:t>
            </w:r>
          </w:p>
        </w:tc>
        <w:tc>
          <w:tcPr>
            <w:tcW w:w="1226" w:type="dxa"/>
          </w:tcPr>
          <w:p w:rsidR="00B5363C" w:rsidRPr="003A6559" w:rsidRDefault="00847731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276" w:type="dxa"/>
          </w:tcPr>
          <w:p w:rsidR="00B5363C" w:rsidRPr="003A6559" w:rsidRDefault="002E4970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1275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1332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2779" w:type="dxa"/>
            <w:vMerge w:val="restart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5363C" w:rsidRPr="00847731" w:rsidRDefault="00847731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633121,9</w:t>
            </w:r>
          </w:p>
        </w:tc>
        <w:tc>
          <w:tcPr>
            <w:tcW w:w="1226" w:type="dxa"/>
          </w:tcPr>
          <w:p w:rsidR="00B5363C" w:rsidRPr="003A6559" w:rsidRDefault="00847731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276" w:type="dxa"/>
          </w:tcPr>
          <w:p w:rsidR="00B5363C" w:rsidRPr="003A6559" w:rsidRDefault="002E4970" w:rsidP="00E475F9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1275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1332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2779" w:type="dxa"/>
            <w:vMerge/>
          </w:tcPr>
          <w:p w:rsidR="00B5363C" w:rsidRPr="002618A2" w:rsidRDefault="00B5363C" w:rsidP="00B5363C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Реализация поставленных в </w:t>
      </w:r>
      <w:proofErr w:type="gramStart"/>
      <w:r w:rsidRPr="00551B1F">
        <w:rPr>
          <w:rFonts w:cs="Times New Roman"/>
        </w:rPr>
        <w:t>подпрограмме  мероприятий</w:t>
      </w:r>
      <w:proofErr w:type="gramEnd"/>
      <w:r w:rsidRPr="00551B1F">
        <w:rPr>
          <w:rFonts w:cs="Times New Roman"/>
        </w:rPr>
        <w:t xml:space="preserve">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количество </w:t>
      </w:r>
      <w:proofErr w:type="gramStart"/>
      <w:r w:rsidRPr="00551B1F">
        <w:rPr>
          <w:rFonts w:cs="Times New Roman"/>
        </w:rPr>
        <w:t>спортсменов  -</w:t>
      </w:r>
      <w:proofErr w:type="gramEnd"/>
      <w:r w:rsidRPr="00551B1F">
        <w:rPr>
          <w:rFonts w:cs="Times New Roman"/>
        </w:rPr>
        <w:t xml:space="preserve">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разработка администрациями спортивных школ программ и индивидуальных планов для спортсменов групп по развиваемым видам </w:t>
      </w:r>
      <w:proofErr w:type="gramStart"/>
      <w:r w:rsidRPr="00551B1F">
        <w:rPr>
          <w:rFonts w:cs="Times New Roman"/>
        </w:rPr>
        <w:t>спорта  на</w:t>
      </w:r>
      <w:proofErr w:type="gramEnd"/>
      <w:r w:rsidRPr="00551B1F">
        <w:rPr>
          <w:rFonts w:cs="Times New Roman"/>
        </w:rPr>
        <w:t xml:space="preserve">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работа со </w:t>
      </w:r>
      <w:proofErr w:type="gramStart"/>
      <w:r w:rsidRPr="00551B1F">
        <w:rPr>
          <w:rFonts w:cs="Times New Roman"/>
        </w:rPr>
        <w:t>спортсменами  в</w:t>
      </w:r>
      <w:proofErr w:type="gramEnd"/>
      <w:r w:rsidRPr="00551B1F">
        <w:rPr>
          <w:rFonts w:cs="Times New Roman"/>
        </w:rPr>
        <w:t xml:space="preserve">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в каникулярное </w:t>
      </w:r>
      <w:proofErr w:type="gramStart"/>
      <w:r w:rsidRPr="00551B1F">
        <w:rPr>
          <w:rFonts w:cs="Times New Roman"/>
        </w:rPr>
        <w:t>время  проведение</w:t>
      </w:r>
      <w:proofErr w:type="gramEnd"/>
      <w:r w:rsidRPr="00551B1F">
        <w:rPr>
          <w:rFonts w:cs="Times New Roman"/>
        </w:rPr>
        <w:t xml:space="preserve">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551B1F">
        <w:rPr>
          <w:rFonts w:cs="Times New Roman"/>
        </w:rPr>
        <w:t>спортсменов  и</w:t>
      </w:r>
      <w:proofErr w:type="gramEnd"/>
      <w:r w:rsidRPr="00551B1F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Реализации программ спортивной подготовки   спортсменов </w:t>
      </w:r>
      <w:proofErr w:type="spellStart"/>
      <w:r w:rsidRPr="00551B1F">
        <w:rPr>
          <w:rFonts w:cs="Times New Roman"/>
        </w:rPr>
        <w:t>физкультурно</w:t>
      </w:r>
      <w:proofErr w:type="spellEnd"/>
      <w:r w:rsidRPr="00551B1F">
        <w:rPr>
          <w:rFonts w:cs="Times New Roman"/>
        </w:rPr>
        <w:t>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Организации поиска и отбора детей с высоким уровнем </w:t>
      </w:r>
      <w:proofErr w:type="gramStart"/>
      <w:r w:rsidRPr="00551B1F">
        <w:rPr>
          <w:rFonts w:cs="Times New Roman"/>
        </w:rPr>
        <w:t>спортивных  способностей</w:t>
      </w:r>
      <w:proofErr w:type="gramEnd"/>
      <w:r w:rsidRPr="00551B1F">
        <w:rPr>
          <w:rFonts w:cs="Times New Roman"/>
        </w:rPr>
        <w:t xml:space="preserve">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Подготовке высококвалифицированного резерва в сборные команды Московской области, Центрального Федерального </w:t>
      </w:r>
      <w:proofErr w:type="gramStart"/>
      <w:r w:rsidRPr="00551B1F">
        <w:rPr>
          <w:rFonts w:cs="Times New Roman"/>
        </w:rPr>
        <w:t>округа,  Российской</w:t>
      </w:r>
      <w:proofErr w:type="gramEnd"/>
      <w:r w:rsidRPr="00551B1F">
        <w:rPr>
          <w:rFonts w:cs="Times New Roman"/>
        </w:rPr>
        <w:t xml:space="preserve">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</w:t>
      </w:r>
      <w:proofErr w:type="gramStart"/>
      <w:r w:rsidRPr="00551B1F">
        <w:rPr>
          <w:rFonts w:cs="Times New Roman"/>
        </w:rPr>
        <w:t>Популяризации  культивируемых</w:t>
      </w:r>
      <w:proofErr w:type="gramEnd"/>
      <w:r w:rsidRPr="00551B1F">
        <w:rPr>
          <w:rFonts w:cs="Times New Roman"/>
        </w:rPr>
        <w:t xml:space="preserve">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343"/>
        <w:gridCol w:w="850"/>
        <w:gridCol w:w="142"/>
        <w:gridCol w:w="992"/>
        <w:gridCol w:w="992"/>
        <w:gridCol w:w="993"/>
        <w:gridCol w:w="992"/>
        <w:gridCol w:w="1776"/>
        <w:gridCol w:w="1701"/>
      </w:tblGrid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3A6559">
        <w:trPr>
          <w:trHeight w:val="13"/>
        </w:trPr>
        <w:tc>
          <w:tcPr>
            <w:tcW w:w="709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23F33" w:rsidRPr="00551B1F" w:rsidTr="004B3B84">
        <w:tc>
          <w:tcPr>
            <w:tcW w:w="709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23F33" w:rsidRPr="005519BC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23F33" w:rsidRPr="005519BC" w:rsidRDefault="005519BC" w:rsidP="00E23F33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633121,9</w:t>
            </w:r>
          </w:p>
        </w:tc>
        <w:tc>
          <w:tcPr>
            <w:tcW w:w="850" w:type="dxa"/>
          </w:tcPr>
          <w:p w:rsidR="00E23F33" w:rsidRPr="003A6559" w:rsidRDefault="00DF5E7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E23F33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23F33" w:rsidRPr="00551B1F" w:rsidTr="004B3B84">
        <w:tc>
          <w:tcPr>
            <w:tcW w:w="709" w:type="dxa"/>
            <w:vMerge/>
          </w:tcPr>
          <w:p w:rsidR="00E23F33" w:rsidRPr="00551B1F" w:rsidRDefault="00E23F33" w:rsidP="00E23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23F33" w:rsidRPr="005519BC" w:rsidRDefault="005519BC" w:rsidP="00E23F33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633121,9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E23F33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F33" w:rsidRPr="00551B1F" w:rsidTr="004B3B84">
        <w:tc>
          <w:tcPr>
            <w:tcW w:w="709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23F33" w:rsidRDefault="005519BC" w:rsidP="00E23F33">
            <w:r>
              <w:rPr>
                <w:sz w:val="20"/>
                <w:szCs w:val="20"/>
              </w:rPr>
              <w:t>630183,9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23F33" w:rsidRPr="00551B1F" w:rsidTr="004B3B84">
        <w:tc>
          <w:tcPr>
            <w:tcW w:w="709" w:type="dxa"/>
            <w:vMerge/>
          </w:tcPr>
          <w:p w:rsidR="00E23F33" w:rsidRPr="00551B1F" w:rsidRDefault="00E23F33" w:rsidP="00E23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23F33" w:rsidRDefault="005519BC" w:rsidP="00E23F33">
            <w:r>
              <w:rPr>
                <w:sz w:val="20"/>
                <w:szCs w:val="20"/>
              </w:rPr>
              <w:t>630183,9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695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4B3B84">
        <w:tc>
          <w:tcPr>
            <w:tcW w:w="709" w:type="dxa"/>
            <w:vMerge w:val="restart"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8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13821" w:rsidRPr="00551B1F" w:rsidRDefault="00413821" w:rsidP="00413821">
            <w:pPr>
              <w:rPr>
                <w:rFonts w:cs="Times New Roman"/>
              </w:rPr>
            </w:pPr>
          </w:p>
        </w:tc>
      </w:tr>
      <w:tr w:rsidR="00413821" w:rsidRPr="00551B1F" w:rsidTr="004B3B84">
        <w:tc>
          <w:tcPr>
            <w:tcW w:w="709" w:type="dxa"/>
            <w:vMerge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</w:t>
            </w:r>
            <w:r>
              <w:rPr>
                <w:rFonts w:cs="Times New Roman"/>
                <w:sz w:val="20"/>
              </w:rPr>
              <w:t>48,1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13821" w:rsidRPr="00551B1F" w:rsidTr="00DF5E73">
        <w:tc>
          <w:tcPr>
            <w:tcW w:w="709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178 833,4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27700,0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</w:t>
            </w: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тротуарной  плитки</w:t>
            </w:r>
            <w:proofErr w:type="gramEnd"/>
            <w:r w:rsidRPr="00551B1F">
              <w:rPr>
                <w:rFonts w:ascii="Times New Roman" w:hAnsi="Times New Roman" w:cs="Times New Roman"/>
                <w:sz w:val="20"/>
              </w:rPr>
              <w:t xml:space="preserve">  и отмостки здания физкультурно-оздоровительного комплекса с плавательным бассейном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4B3B84">
        <w:trPr>
          <w:trHeight w:val="20"/>
        </w:trPr>
        <w:tc>
          <w:tcPr>
            <w:tcW w:w="709" w:type="dxa"/>
            <w:vMerge w:val="restart"/>
          </w:tcPr>
          <w:p w:rsidR="00413821" w:rsidRPr="00551B1F" w:rsidRDefault="00413821" w:rsidP="0041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13821" w:rsidRPr="00551B1F" w:rsidTr="004B3B84">
        <w:tc>
          <w:tcPr>
            <w:tcW w:w="709" w:type="dxa"/>
            <w:vMerge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519BC">
              <w:rPr>
                <w:rFonts w:cs="Times New Roman"/>
                <w:color w:val="000000"/>
                <w:sz w:val="20"/>
                <w:szCs w:val="20"/>
              </w:rPr>
              <w:t>117 949,7</w:t>
            </w:r>
          </w:p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13821" w:rsidRPr="00551B1F" w:rsidTr="00DF5E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130 489,1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24939,0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</w:rPr>
              <w:lastRenderedPageBreak/>
              <w:t>потребителей услуг.</w:t>
            </w:r>
          </w:p>
        </w:tc>
      </w:tr>
      <w:tr w:rsidR="00413821" w:rsidRPr="00551B1F" w:rsidTr="004B3B84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130 489,1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24939,0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DF5E73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9E23C4" w:rsidRPr="005519BC" w:rsidRDefault="009E23C4" w:rsidP="009E23C4">
            <w:r w:rsidRPr="005519BC">
              <w:rPr>
                <w:rFonts w:cs="Times New Roman"/>
                <w:sz w:val="20"/>
              </w:rPr>
              <w:t>130 241,1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E23C4" w:rsidRPr="003A6559" w:rsidRDefault="009E23C4" w:rsidP="009E23C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</w:p>
        </w:tc>
      </w:tr>
      <w:tr w:rsidR="009E23C4" w:rsidRPr="00551B1F" w:rsidTr="004B3B84">
        <w:tc>
          <w:tcPr>
            <w:tcW w:w="709" w:type="dxa"/>
            <w:vMerge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9E23C4" w:rsidRPr="005519BC" w:rsidRDefault="009E23C4" w:rsidP="009E23C4">
            <w:r w:rsidRPr="005519BC">
              <w:rPr>
                <w:rFonts w:cs="Times New Roman"/>
                <w:sz w:val="20"/>
              </w:rPr>
              <w:t>130 241,1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DF5E73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551B1F" w:rsidTr="00DF5E73">
        <w:tc>
          <w:tcPr>
            <w:tcW w:w="709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9E23C4">
        <w:trPr>
          <w:trHeight w:val="2302"/>
        </w:trPr>
        <w:tc>
          <w:tcPr>
            <w:tcW w:w="709" w:type="dxa"/>
            <w:vMerge w:val="restart"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9E23C4" w:rsidRDefault="009E23C4" w:rsidP="009E23C4">
            <w:pPr>
              <w:jc w:val="center"/>
              <w:rPr>
                <w:rFonts w:cs="Times New Roman"/>
                <w:sz w:val="20"/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701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</w:t>
            </w:r>
            <w:r w:rsidRPr="00551B1F">
              <w:rPr>
                <w:rFonts w:cs="Times New Roman"/>
                <w:sz w:val="20"/>
              </w:rPr>
              <w:lastRenderedPageBreak/>
              <w:t>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3A6559" w:rsidTr="00DF5E73">
        <w:trPr>
          <w:trHeight w:val="5115"/>
        </w:trPr>
        <w:tc>
          <w:tcPr>
            <w:tcW w:w="709" w:type="dxa"/>
            <w:vMerge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9E23C4" w:rsidRDefault="009E23C4" w:rsidP="009E23C4">
            <w:pPr>
              <w:jc w:val="center"/>
              <w:rPr>
                <w:rFonts w:cs="Times New Roman"/>
                <w:sz w:val="20"/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3A6559" w:rsidTr="004B3B84">
        <w:tc>
          <w:tcPr>
            <w:tcW w:w="709" w:type="dxa"/>
            <w:vMerge w:val="restart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</w:t>
            </w:r>
            <w:r w:rsidRPr="003A6559">
              <w:rPr>
                <w:rFonts w:cs="Times New Roman"/>
                <w:sz w:val="20"/>
              </w:rPr>
              <w:lastRenderedPageBreak/>
              <w:t>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3A6559" w:rsidTr="004B3B84">
        <w:tc>
          <w:tcPr>
            <w:tcW w:w="709" w:type="dxa"/>
            <w:vMerge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3A6559" w:rsidTr="004B3B84">
        <w:tc>
          <w:tcPr>
            <w:tcW w:w="709" w:type="dxa"/>
            <w:vMerge w:val="restart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4B3B84"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3F5C71" w:rsidRPr="005519BC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34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3A6559" w:rsidTr="00DF5E73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</w:t>
            </w:r>
            <w:r w:rsidRPr="003A6559">
              <w:rPr>
                <w:rFonts w:cs="Times New Roman"/>
                <w:sz w:val="20"/>
              </w:rPr>
              <w:lastRenderedPageBreak/>
              <w:t>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lastRenderedPageBreak/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3A6559" w:rsidTr="00DF5E73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DF5E73">
        <w:trPr>
          <w:trHeight w:val="1783"/>
        </w:trPr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94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3A6559" w:rsidRDefault="004B3B84" w:rsidP="003A6559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3A6559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3A6559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2F5853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B61B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64212A">
        <w:trPr>
          <w:trHeight w:val="1030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38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2938,</w:t>
            </w:r>
            <w:r w:rsidR="00960E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960E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3A6559" w:rsidTr="004B3B84">
        <w:trPr>
          <w:trHeight w:val="787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5C71" w:rsidRPr="003A6559" w:rsidTr="004B3B84">
        <w:tc>
          <w:tcPr>
            <w:tcW w:w="709" w:type="dxa"/>
            <w:vMerge w:val="restart"/>
          </w:tcPr>
          <w:p w:rsidR="003F5C71" w:rsidRPr="003A6559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3F5C71" w:rsidRPr="002A2E56" w:rsidRDefault="002A2E56" w:rsidP="003F5C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633 121,9</w:t>
            </w:r>
          </w:p>
        </w:tc>
        <w:tc>
          <w:tcPr>
            <w:tcW w:w="992" w:type="dxa"/>
            <w:gridSpan w:val="2"/>
          </w:tcPr>
          <w:p w:rsidR="003F5C71" w:rsidRPr="003A6559" w:rsidRDefault="002A2E56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</w:t>
            </w:r>
            <w:r w:rsidR="003F5C71" w:rsidRPr="003A6559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:rsidR="003F5C71" w:rsidRPr="003A6559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144698,8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</w:tr>
      <w:tr w:rsidR="003F5C71" w:rsidRPr="003A6559" w:rsidTr="004B3B84"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3F5C71" w:rsidRPr="002A2E56" w:rsidRDefault="002A2E56" w:rsidP="003F5C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630 927,2</w:t>
            </w:r>
          </w:p>
        </w:tc>
        <w:tc>
          <w:tcPr>
            <w:tcW w:w="992" w:type="dxa"/>
            <w:gridSpan w:val="2"/>
          </w:tcPr>
          <w:p w:rsidR="003F5C71" w:rsidRPr="003A6559" w:rsidRDefault="002A2E56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</w:t>
            </w: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:rsidR="003F5C71" w:rsidRPr="003A6559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142504,1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122031,3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2F6451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55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1758CD" w:rsidRPr="003A6559" w:rsidRDefault="001758CD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332" w:type="dxa"/>
          </w:tcPr>
          <w:p w:rsidR="001758CD" w:rsidRPr="003A6559" w:rsidRDefault="001758CD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2702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3F5C71" w:rsidRPr="003A6559" w:rsidTr="003D0FA1">
        <w:tc>
          <w:tcPr>
            <w:tcW w:w="4478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F5C71" w:rsidRPr="005D5BEA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5BEA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122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75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332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2702" w:type="dxa"/>
            <w:vMerge w:val="restart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3F5C71" w:rsidRPr="002618A2" w:rsidTr="003D0FA1">
        <w:tc>
          <w:tcPr>
            <w:tcW w:w="4478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3F5C71" w:rsidRPr="005D5BEA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5BEA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122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75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332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2702" w:type="dxa"/>
            <w:vMerge/>
          </w:tcPr>
          <w:p w:rsidR="003F5C71" w:rsidRPr="002618A2" w:rsidRDefault="003F5C71" w:rsidP="003F5C7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918"/>
        <w:gridCol w:w="850"/>
        <w:gridCol w:w="851"/>
        <w:gridCol w:w="850"/>
        <w:gridCol w:w="992"/>
        <w:gridCol w:w="1985"/>
        <w:gridCol w:w="1984"/>
      </w:tblGrid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85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56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F5C71" w:rsidRPr="00551B1F" w:rsidTr="004B3B84">
        <w:tc>
          <w:tcPr>
            <w:tcW w:w="567" w:type="dxa"/>
            <w:vMerge w:val="restart"/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</w:t>
            </w:r>
            <w:proofErr w:type="gramEnd"/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B022F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  <w:p w:rsidR="003F5C71" w:rsidRPr="002B022F" w:rsidRDefault="003F5C71" w:rsidP="002B022F">
            <w:pPr>
              <w:jc w:val="center"/>
            </w:pP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F5C71" w:rsidRPr="00551B1F" w:rsidTr="004B3B84">
        <w:tc>
          <w:tcPr>
            <w:tcW w:w="567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lastRenderedPageBreak/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rPr>
          <w:trHeight w:val="554"/>
        </w:trPr>
        <w:tc>
          <w:tcPr>
            <w:tcW w:w="567" w:type="dxa"/>
            <w:vMerge w:val="restart"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c>
          <w:tcPr>
            <w:tcW w:w="567" w:type="dxa"/>
            <w:vMerge w:val="restart"/>
          </w:tcPr>
          <w:p w:rsidR="003F5C71" w:rsidRPr="00551B1F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3F5C71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3F5C71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EC" w:rsidRDefault="002557EC" w:rsidP="00817E29">
      <w:r>
        <w:separator/>
      </w:r>
    </w:p>
  </w:endnote>
  <w:endnote w:type="continuationSeparator" w:id="0">
    <w:p w:rsidR="002557EC" w:rsidRDefault="002557EC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EC" w:rsidRDefault="002557EC" w:rsidP="00817E29">
      <w:r>
        <w:separator/>
      </w:r>
    </w:p>
  </w:footnote>
  <w:footnote w:type="continuationSeparator" w:id="0">
    <w:p w:rsidR="002557EC" w:rsidRDefault="002557EC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Content>
      <w:p w:rsidR="006C3456" w:rsidRDefault="006C345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75D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C3456" w:rsidRDefault="006C34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4F57"/>
    <w:rsid w:val="00023245"/>
    <w:rsid w:val="00030A1B"/>
    <w:rsid w:val="000355C3"/>
    <w:rsid w:val="0003705B"/>
    <w:rsid w:val="0004528D"/>
    <w:rsid w:val="000464A1"/>
    <w:rsid w:val="00046880"/>
    <w:rsid w:val="000508E5"/>
    <w:rsid w:val="00051650"/>
    <w:rsid w:val="00052405"/>
    <w:rsid w:val="000531BD"/>
    <w:rsid w:val="00056589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C9C"/>
    <w:rsid w:val="000846F2"/>
    <w:rsid w:val="0008502E"/>
    <w:rsid w:val="00087382"/>
    <w:rsid w:val="0009328E"/>
    <w:rsid w:val="00097814"/>
    <w:rsid w:val="000A2F12"/>
    <w:rsid w:val="000A31FD"/>
    <w:rsid w:val="000A5F1D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0D2D"/>
    <w:rsid w:val="00106582"/>
    <w:rsid w:val="00114278"/>
    <w:rsid w:val="00115270"/>
    <w:rsid w:val="00122830"/>
    <w:rsid w:val="00124D23"/>
    <w:rsid w:val="00126220"/>
    <w:rsid w:val="001271DA"/>
    <w:rsid w:val="00132675"/>
    <w:rsid w:val="00137558"/>
    <w:rsid w:val="00140C0C"/>
    <w:rsid w:val="001425D3"/>
    <w:rsid w:val="00144EF7"/>
    <w:rsid w:val="001450FF"/>
    <w:rsid w:val="00146DAC"/>
    <w:rsid w:val="00150318"/>
    <w:rsid w:val="00150F72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1E54"/>
    <w:rsid w:val="00194138"/>
    <w:rsid w:val="001953D1"/>
    <w:rsid w:val="001A2A08"/>
    <w:rsid w:val="001A64D7"/>
    <w:rsid w:val="001B112D"/>
    <w:rsid w:val="001C3712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10A44"/>
    <w:rsid w:val="0021184C"/>
    <w:rsid w:val="002135D0"/>
    <w:rsid w:val="002233B0"/>
    <w:rsid w:val="0022390D"/>
    <w:rsid w:val="0023134A"/>
    <w:rsid w:val="002347C9"/>
    <w:rsid w:val="00242D61"/>
    <w:rsid w:val="00243FE0"/>
    <w:rsid w:val="00246702"/>
    <w:rsid w:val="00250684"/>
    <w:rsid w:val="00252DA7"/>
    <w:rsid w:val="002547B9"/>
    <w:rsid w:val="002557EC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5093"/>
    <w:rsid w:val="002775B3"/>
    <w:rsid w:val="00286067"/>
    <w:rsid w:val="00286337"/>
    <w:rsid w:val="00286B9E"/>
    <w:rsid w:val="002A07BC"/>
    <w:rsid w:val="002A2E56"/>
    <w:rsid w:val="002A3542"/>
    <w:rsid w:val="002A50D2"/>
    <w:rsid w:val="002B022F"/>
    <w:rsid w:val="002B4812"/>
    <w:rsid w:val="002B7AEB"/>
    <w:rsid w:val="002B7F8A"/>
    <w:rsid w:val="002C1269"/>
    <w:rsid w:val="002D6CF4"/>
    <w:rsid w:val="002D7358"/>
    <w:rsid w:val="002D7754"/>
    <w:rsid w:val="002E2BAE"/>
    <w:rsid w:val="002E4733"/>
    <w:rsid w:val="002E4970"/>
    <w:rsid w:val="002E5414"/>
    <w:rsid w:val="002E75DE"/>
    <w:rsid w:val="002E7833"/>
    <w:rsid w:val="002E79DA"/>
    <w:rsid w:val="002F1A91"/>
    <w:rsid w:val="002F3BB3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15B6"/>
    <w:rsid w:val="00314DED"/>
    <w:rsid w:val="003159FE"/>
    <w:rsid w:val="00320C15"/>
    <w:rsid w:val="00323A01"/>
    <w:rsid w:val="0032510C"/>
    <w:rsid w:val="00335333"/>
    <w:rsid w:val="00345024"/>
    <w:rsid w:val="00346580"/>
    <w:rsid w:val="00355C24"/>
    <w:rsid w:val="00357406"/>
    <w:rsid w:val="00362A0A"/>
    <w:rsid w:val="00365EF6"/>
    <w:rsid w:val="00365EFF"/>
    <w:rsid w:val="00366876"/>
    <w:rsid w:val="0037065E"/>
    <w:rsid w:val="00370A50"/>
    <w:rsid w:val="00380908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F2E3C"/>
    <w:rsid w:val="003F5C71"/>
    <w:rsid w:val="003F6F47"/>
    <w:rsid w:val="0040008F"/>
    <w:rsid w:val="0040201A"/>
    <w:rsid w:val="00403DB8"/>
    <w:rsid w:val="00413821"/>
    <w:rsid w:val="00421E2C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5321"/>
    <w:rsid w:val="00475621"/>
    <w:rsid w:val="00477B2B"/>
    <w:rsid w:val="0048158F"/>
    <w:rsid w:val="00482157"/>
    <w:rsid w:val="00484DCD"/>
    <w:rsid w:val="004861AB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5BD1"/>
    <w:rsid w:val="004B6E4C"/>
    <w:rsid w:val="004B6E86"/>
    <w:rsid w:val="004D4CA0"/>
    <w:rsid w:val="004D5688"/>
    <w:rsid w:val="004E0D2F"/>
    <w:rsid w:val="004E1982"/>
    <w:rsid w:val="004F267B"/>
    <w:rsid w:val="00504CD7"/>
    <w:rsid w:val="00510221"/>
    <w:rsid w:val="00511DD0"/>
    <w:rsid w:val="00513B65"/>
    <w:rsid w:val="00513F34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78FA"/>
    <w:rsid w:val="00584306"/>
    <w:rsid w:val="0058573C"/>
    <w:rsid w:val="00591D61"/>
    <w:rsid w:val="005944D1"/>
    <w:rsid w:val="005A203B"/>
    <w:rsid w:val="005A2F77"/>
    <w:rsid w:val="005A6776"/>
    <w:rsid w:val="005B117E"/>
    <w:rsid w:val="005C2478"/>
    <w:rsid w:val="005C396A"/>
    <w:rsid w:val="005D04C7"/>
    <w:rsid w:val="005D5BEA"/>
    <w:rsid w:val="005E32DF"/>
    <w:rsid w:val="005F1642"/>
    <w:rsid w:val="005F46DB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400B6"/>
    <w:rsid w:val="0064212A"/>
    <w:rsid w:val="00642D18"/>
    <w:rsid w:val="00650B5D"/>
    <w:rsid w:val="00655CEA"/>
    <w:rsid w:val="006604FD"/>
    <w:rsid w:val="006609EB"/>
    <w:rsid w:val="0066658C"/>
    <w:rsid w:val="0067031D"/>
    <w:rsid w:val="00673935"/>
    <w:rsid w:val="00675C73"/>
    <w:rsid w:val="006768F3"/>
    <w:rsid w:val="006777F6"/>
    <w:rsid w:val="00682336"/>
    <w:rsid w:val="00686824"/>
    <w:rsid w:val="0069059C"/>
    <w:rsid w:val="006907A5"/>
    <w:rsid w:val="006927E9"/>
    <w:rsid w:val="00696170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3456"/>
    <w:rsid w:val="006C6414"/>
    <w:rsid w:val="006C7447"/>
    <w:rsid w:val="006E6CBE"/>
    <w:rsid w:val="006F249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40972"/>
    <w:rsid w:val="00743965"/>
    <w:rsid w:val="00745CF4"/>
    <w:rsid w:val="0074667C"/>
    <w:rsid w:val="00755E02"/>
    <w:rsid w:val="007565EC"/>
    <w:rsid w:val="00756F36"/>
    <w:rsid w:val="00760B67"/>
    <w:rsid w:val="00760BBD"/>
    <w:rsid w:val="007644C0"/>
    <w:rsid w:val="007646D5"/>
    <w:rsid w:val="0076548C"/>
    <w:rsid w:val="0077768C"/>
    <w:rsid w:val="00777717"/>
    <w:rsid w:val="0078008C"/>
    <w:rsid w:val="007869BE"/>
    <w:rsid w:val="00786A1D"/>
    <w:rsid w:val="007903E5"/>
    <w:rsid w:val="007936DD"/>
    <w:rsid w:val="00794BBB"/>
    <w:rsid w:val="007B09A6"/>
    <w:rsid w:val="007B22DD"/>
    <w:rsid w:val="007B32C6"/>
    <w:rsid w:val="007B773E"/>
    <w:rsid w:val="007C0C42"/>
    <w:rsid w:val="007C146B"/>
    <w:rsid w:val="007C1C87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23A18"/>
    <w:rsid w:val="00834E1F"/>
    <w:rsid w:val="00837267"/>
    <w:rsid w:val="00837635"/>
    <w:rsid w:val="0084058B"/>
    <w:rsid w:val="00841155"/>
    <w:rsid w:val="00847731"/>
    <w:rsid w:val="00850060"/>
    <w:rsid w:val="00865BD9"/>
    <w:rsid w:val="00870297"/>
    <w:rsid w:val="00870834"/>
    <w:rsid w:val="008740FE"/>
    <w:rsid w:val="00874DAF"/>
    <w:rsid w:val="0087584B"/>
    <w:rsid w:val="00875C5F"/>
    <w:rsid w:val="00876F39"/>
    <w:rsid w:val="008902BD"/>
    <w:rsid w:val="00892A79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2669"/>
    <w:rsid w:val="008D0CA6"/>
    <w:rsid w:val="008D0E76"/>
    <w:rsid w:val="008E01A7"/>
    <w:rsid w:val="008E7312"/>
    <w:rsid w:val="00902321"/>
    <w:rsid w:val="009035FB"/>
    <w:rsid w:val="0090453E"/>
    <w:rsid w:val="0090541A"/>
    <w:rsid w:val="00913914"/>
    <w:rsid w:val="00915F62"/>
    <w:rsid w:val="0091657D"/>
    <w:rsid w:val="00916D21"/>
    <w:rsid w:val="009179F3"/>
    <w:rsid w:val="00920E42"/>
    <w:rsid w:val="00922C45"/>
    <w:rsid w:val="0092450D"/>
    <w:rsid w:val="009326F9"/>
    <w:rsid w:val="009330D6"/>
    <w:rsid w:val="009348D8"/>
    <w:rsid w:val="00944260"/>
    <w:rsid w:val="00944E2E"/>
    <w:rsid w:val="00950976"/>
    <w:rsid w:val="00950F3C"/>
    <w:rsid w:val="00960EC9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6209"/>
    <w:rsid w:val="00986C05"/>
    <w:rsid w:val="00997679"/>
    <w:rsid w:val="0099776D"/>
    <w:rsid w:val="009A4AA3"/>
    <w:rsid w:val="009A63E4"/>
    <w:rsid w:val="009A6844"/>
    <w:rsid w:val="009B272E"/>
    <w:rsid w:val="009B48E0"/>
    <w:rsid w:val="009B51F7"/>
    <w:rsid w:val="009C0F44"/>
    <w:rsid w:val="009C4F00"/>
    <w:rsid w:val="009C51A8"/>
    <w:rsid w:val="009C6A68"/>
    <w:rsid w:val="009D1791"/>
    <w:rsid w:val="009D4C37"/>
    <w:rsid w:val="009D558A"/>
    <w:rsid w:val="009D7516"/>
    <w:rsid w:val="009E23C4"/>
    <w:rsid w:val="009E61F4"/>
    <w:rsid w:val="009E7FCC"/>
    <w:rsid w:val="009F122A"/>
    <w:rsid w:val="009F239E"/>
    <w:rsid w:val="009F4B3E"/>
    <w:rsid w:val="009F765C"/>
    <w:rsid w:val="00A013A4"/>
    <w:rsid w:val="00A0267F"/>
    <w:rsid w:val="00A0448E"/>
    <w:rsid w:val="00A10768"/>
    <w:rsid w:val="00A12504"/>
    <w:rsid w:val="00A1629F"/>
    <w:rsid w:val="00A16400"/>
    <w:rsid w:val="00A25597"/>
    <w:rsid w:val="00A263A4"/>
    <w:rsid w:val="00A27CE7"/>
    <w:rsid w:val="00A33C33"/>
    <w:rsid w:val="00A46966"/>
    <w:rsid w:val="00A47A93"/>
    <w:rsid w:val="00A5083C"/>
    <w:rsid w:val="00A53BF4"/>
    <w:rsid w:val="00A544D4"/>
    <w:rsid w:val="00A54AF1"/>
    <w:rsid w:val="00A56C7D"/>
    <w:rsid w:val="00A57878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2828"/>
    <w:rsid w:val="00A84B75"/>
    <w:rsid w:val="00A90BD0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86D"/>
    <w:rsid w:val="00AB1D9B"/>
    <w:rsid w:val="00AC096A"/>
    <w:rsid w:val="00AC2403"/>
    <w:rsid w:val="00AC2A61"/>
    <w:rsid w:val="00AD34CC"/>
    <w:rsid w:val="00AD5CC8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10666"/>
    <w:rsid w:val="00B12C4B"/>
    <w:rsid w:val="00B21508"/>
    <w:rsid w:val="00B24906"/>
    <w:rsid w:val="00B25EC8"/>
    <w:rsid w:val="00B313C4"/>
    <w:rsid w:val="00B37D45"/>
    <w:rsid w:val="00B40BC6"/>
    <w:rsid w:val="00B4173D"/>
    <w:rsid w:val="00B41968"/>
    <w:rsid w:val="00B5363C"/>
    <w:rsid w:val="00B5471D"/>
    <w:rsid w:val="00B606E4"/>
    <w:rsid w:val="00B61202"/>
    <w:rsid w:val="00B61BDF"/>
    <w:rsid w:val="00B61EBC"/>
    <w:rsid w:val="00B63AA7"/>
    <w:rsid w:val="00B63FBA"/>
    <w:rsid w:val="00B65EBD"/>
    <w:rsid w:val="00B67EC8"/>
    <w:rsid w:val="00B722F1"/>
    <w:rsid w:val="00B73BCE"/>
    <w:rsid w:val="00B75B8B"/>
    <w:rsid w:val="00B7683B"/>
    <w:rsid w:val="00B82239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C7FF1"/>
    <w:rsid w:val="00BD1B11"/>
    <w:rsid w:val="00BE24D9"/>
    <w:rsid w:val="00BE7937"/>
    <w:rsid w:val="00BE7BC1"/>
    <w:rsid w:val="00BE7D11"/>
    <w:rsid w:val="00BF127A"/>
    <w:rsid w:val="00BF6B2A"/>
    <w:rsid w:val="00C02076"/>
    <w:rsid w:val="00C0219A"/>
    <w:rsid w:val="00C04174"/>
    <w:rsid w:val="00C13285"/>
    <w:rsid w:val="00C2187A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6AFD"/>
    <w:rsid w:val="00C678D9"/>
    <w:rsid w:val="00C720B4"/>
    <w:rsid w:val="00C93B63"/>
    <w:rsid w:val="00CA1D4D"/>
    <w:rsid w:val="00CB1A6C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E504F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7FE0"/>
    <w:rsid w:val="00D223EB"/>
    <w:rsid w:val="00D22C62"/>
    <w:rsid w:val="00D2567E"/>
    <w:rsid w:val="00D25D28"/>
    <w:rsid w:val="00D26988"/>
    <w:rsid w:val="00D274F4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709F"/>
    <w:rsid w:val="00D6193B"/>
    <w:rsid w:val="00D62341"/>
    <w:rsid w:val="00D64C27"/>
    <w:rsid w:val="00D715E4"/>
    <w:rsid w:val="00D72566"/>
    <w:rsid w:val="00D72BEE"/>
    <w:rsid w:val="00DA1A7A"/>
    <w:rsid w:val="00DA4905"/>
    <w:rsid w:val="00DA57D4"/>
    <w:rsid w:val="00DB258A"/>
    <w:rsid w:val="00DB5C10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514C"/>
    <w:rsid w:val="00DF5E73"/>
    <w:rsid w:val="00E06546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6786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70D9A"/>
    <w:rsid w:val="00E77739"/>
    <w:rsid w:val="00E820C7"/>
    <w:rsid w:val="00E83854"/>
    <w:rsid w:val="00E84C6B"/>
    <w:rsid w:val="00E86A9B"/>
    <w:rsid w:val="00E86D1B"/>
    <w:rsid w:val="00E8722E"/>
    <w:rsid w:val="00E920BB"/>
    <w:rsid w:val="00E93584"/>
    <w:rsid w:val="00E971A4"/>
    <w:rsid w:val="00EA04FE"/>
    <w:rsid w:val="00EA1D18"/>
    <w:rsid w:val="00EA276C"/>
    <w:rsid w:val="00EB03B5"/>
    <w:rsid w:val="00EB064A"/>
    <w:rsid w:val="00EB0EC1"/>
    <w:rsid w:val="00EB303D"/>
    <w:rsid w:val="00EB44BC"/>
    <w:rsid w:val="00EC098B"/>
    <w:rsid w:val="00EC29D7"/>
    <w:rsid w:val="00EC42C8"/>
    <w:rsid w:val="00EC5636"/>
    <w:rsid w:val="00ED20BE"/>
    <w:rsid w:val="00EE032F"/>
    <w:rsid w:val="00EE166F"/>
    <w:rsid w:val="00EE28DE"/>
    <w:rsid w:val="00EE2CDA"/>
    <w:rsid w:val="00EE3056"/>
    <w:rsid w:val="00EE4B26"/>
    <w:rsid w:val="00EE6563"/>
    <w:rsid w:val="00EF0523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21E6E"/>
    <w:rsid w:val="00F33451"/>
    <w:rsid w:val="00F35600"/>
    <w:rsid w:val="00F40180"/>
    <w:rsid w:val="00F45D5D"/>
    <w:rsid w:val="00F47865"/>
    <w:rsid w:val="00F501A5"/>
    <w:rsid w:val="00F53583"/>
    <w:rsid w:val="00F5683A"/>
    <w:rsid w:val="00F571C6"/>
    <w:rsid w:val="00F57D71"/>
    <w:rsid w:val="00F61625"/>
    <w:rsid w:val="00F618D4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1950"/>
    <w:rsid w:val="00F95903"/>
    <w:rsid w:val="00F96EFD"/>
    <w:rsid w:val="00FA5B7F"/>
    <w:rsid w:val="00FA69E5"/>
    <w:rsid w:val="00FA7DB7"/>
    <w:rsid w:val="00FB41A8"/>
    <w:rsid w:val="00FB561E"/>
    <w:rsid w:val="00FC31E1"/>
    <w:rsid w:val="00FC4696"/>
    <w:rsid w:val="00FD6DE2"/>
    <w:rsid w:val="00FE4A1D"/>
    <w:rsid w:val="00FE538E"/>
    <w:rsid w:val="00FE5D69"/>
    <w:rsid w:val="00FF5B0B"/>
    <w:rsid w:val="00FF6996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5EF2C-184E-44E9-A249-A1AB393D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A099-A191-4A7F-AAC3-8C7BAC94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13610</Words>
  <Characters>77582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23</cp:revision>
  <cp:lastPrinted>2022-01-31T09:53:00Z</cp:lastPrinted>
  <dcterms:created xsi:type="dcterms:W3CDTF">2021-12-06T06:59:00Z</dcterms:created>
  <dcterms:modified xsi:type="dcterms:W3CDTF">2022-02-10T11:18:00Z</dcterms:modified>
</cp:coreProperties>
</file>