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1F2C">
        <w:rPr>
          <w:rFonts w:ascii="Times New Roman" w:hAnsi="Times New Roman" w:cs="Times New Roman"/>
          <w:sz w:val="24"/>
          <w:szCs w:val="24"/>
        </w:rPr>
        <w:t>АДМИНИСТРАЦИЯ  ГОРОДСКОГО ОКРУГА ЭЛЕКТРОСТАЛЬ</w:t>
      </w: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МОСКОВСКОЙ   ОБЛАСТИ</w:t>
      </w: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14.12.2016 № 903/16</w:t>
      </w: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(в реакции постановлений от 10.02.2017 №74/2, от 18.05.2017 №307/5,</w:t>
      </w: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16.06.2017 №401/6, от 18.07.2017 №504/7, от 16.10.2017 №727/10,</w:t>
      </w:r>
    </w:p>
    <w:p w:rsidR="00FE1BF0" w:rsidRPr="00871F2C" w:rsidRDefault="00FE1BF0" w:rsidP="00FE1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06.12.2017 №880/12, от 27.12.2017 № 979/12,  от 29.03.2018  №238/3, от 31.05.2018 № 485/5, от 30.07.2018 № 703/7, от 18.09.2018 № 848/9, от 12.10.2018 № 936/10, от 18.12.2018 № 1173/12, от 11.03.2019 № 130/3</w:t>
      </w:r>
      <w:r>
        <w:rPr>
          <w:rFonts w:ascii="Times New Roman" w:hAnsi="Times New Roman" w:cs="Times New Roman"/>
          <w:sz w:val="24"/>
          <w:szCs w:val="24"/>
        </w:rPr>
        <w:t>, от 17.06.2019 №419/6, от 16.09.2019 №633/9</w:t>
      </w:r>
      <w:r w:rsidRPr="00871F2C">
        <w:rPr>
          <w:rFonts w:ascii="Times New Roman" w:hAnsi="Times New Roman" w:cs="Times New Roman"/>
          <w:sz w:val="24"/>
          <w:szCs w:val="24"/>
        </w:rPr>
        <w:t>)</w:t>
      </w: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</w:t>
      </w: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и народного творчества в городском округе </w:t>
      </w: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области» на 2017-2021 годы</w:t>
      </w: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BF0" w:rsidRPr="00871F2C" w:rsidRDefault="00FE1BF0" w:rsidP="00FE1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постановления от 06.11.2015 №931/16),  Администрация городского округа Электросталь Московской области ПОСТАНОВЛЯЕТ:</w:t>
      </w:r>
    </w:p>
    <w:p w:rsidR="00FE1BF0" w:rsidRPr="00871F2C" w:rsidRDefault="00FE1BF0" w:rsidP="00FE1BF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Утвердить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 (прилагается).</w:t>
      </w:r>
    </w:p>
    <w:p w:rsidR="00FE1BF0" w:rsidRPr="00871F2C" w:rsidRDefault="00FE1BF0" w:rsidP="00FE1BF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Признать утратившими силу с 01.01.2017 постановления Администрации городского округа Электросталь Московской области: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2.1 от 23.12.2013 №1054/14 «Об утверждении муниципальной программы «Сохранение и развитие культуры, искусства и народного творчества в городском округе Электросталь Московской области на 2014-2018 годы»;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2.2 от 14.10.2014 №890/10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</w:t>
      </w:r>
    </w:p>
    <w:p w:rsidR="00FE1BF0" w:rsidRPr="00871F2C" w:rsidRDefault="00FE1BF0" w:rsidP="00FE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на 2014-2018 годы», утвержденную постановлением Администрации городского округа Электросталь Московской области от 23.12.2013 №1054/14»;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2.3 от 27.03.2015 №204/4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в редакции постановления Администрации городского округа Электросталь Московской области от 14.10.2014 №890/10»;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2.4 от 12.10.2015 №846/14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</w:t>
      </w:r>
      <w:r w:rsidRPr="00871F2C">
        <w:rPr>
          <w:rFonts w:ascii="Times New Roman" w:hAnsi="Times New Roman" w:cs="Times New Roman"/>
          <w:sz w:val="24"/>
          <w:szCs w:val="24"/>
        </w:rPr>
        <w:lastRenderedPageBreak/>
        <w:t>творчества в городском округе 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в редакции постановления Администрации городского округа Электросталь Московской области от 27.03.2015 №204/4»;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2.5 от 29.12.2015 №1146/18«О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FE1BF0" w:rsidRPr="00871F2C" w:rsidRDefault="00FE1BF0" w:rsidP="00FE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№846/14)»;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2.6 от 24.06.2016 №447/8 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FE1BF0" w:rsidRPr="00871F2C" w:rsidRDefault="00FE1BF0" w:rsidP="00FE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от 29.12.2015 №1146/18)»;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2.7 от 10.11.2016 №790/14 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FE1BF0" w:rsidRPr="00871F2C" w:rsidRDefault="00FE1BF0" w:rsidP="00FE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</w:t>
      </w:r>
    </w:p>
    <w:p w:rsidR="00FE1BF0" w:rsidRPr="00871F2C" w:rsidRDefault="00FE1BF0" w:rsidP="00FE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29.12.2015 №1146/18, от 24.06.2016 №447/8)».</w:t>
      </w:r>
    </w:p>
    <w:p w:rsidR="00FE1BF0" w:rsidRPr="00871F2C" w:rsidRDefault="00FE1BF0" w:rsidP="00FE1B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r w:rsidRPr="00871F2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1F2C">
        <w:rPr>
          <w:rFonts w:ascii="Times New Roman" w:hAnsi="Times New Roman" w:cs="Times New Roman"/>
          <w:sz w:val="24"/>
          <w:szCs w:val="24"/>
        </w:rPr>
        <w:t>.</w:t>
      </w:r>
      <w:r w:rsidRPr="00871F2C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871F2C">
        <w:rPr>
          <w:rFonts w:ascii="Times New Roman" w:hAnsi="Times New Roman" w:cs="Times New Roman"/>
          <w:sz w:val="24"/>
          <w:szCs w:val="24"/>
        </w:rPr>
        <w:t>.</w:t>
      </w:r>
      <w:r w:rsidRPr="00871F2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71F2C">
        <w:rPr>
          <w:rFonts w:ascii="Times New Roman" w:hAnsi="Times New Roman" w:cs="Times New Roman"/>
          <w:sz w:val="24"/>
          <w:szCs w:val="24"/>
        </w:rPr>
        <w:t>.</w:t>
      </w:r>
    </w:p>
    <w:p w:rsidR="00FE1BF0" w:rsidRPr="00871F2C" w:rsidRDefault="00FE1BF0" w:rsidP="00FE1BF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FE1BF0" w:rsidRPr="00871F2C" w:rsidRDefault="00FE1BF0" w:rsidP="00FE1BF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FE1BF0" w:rsidRPr="00871F2C" w:rsidRDefault="00FE1BF0" w:rsidP="00FE1BF0">
      <w:pPr>
        <w:pStyle w:val="a6"/>
        <w:rPr>
          <w:rFonts w:cs="Times New Roman"/>
        </w:rPr>
      </w:pPr>
    </w:p>
    <w:p w:rsidR="00FE1BF0" w:rsidRPr="00871F2C" w:rsidRDefault="00FE1BF0" w:rsidP="00FE1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FE1BF0" w:rsidRPr="00871F2C" w:rsidRDefault="00FE1BF0" w:rsidP="00FE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.</w:t>
      </w:r>
    </w:p>
    <w:p w:rsidR="00FE1BF0" w:rsidRPr="00871F2C" w:rsidRDefault="00FE1BF0" w:rsidP="00FE1BF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E1BF0" w:rsidRPr="00871F2C" w:rsidSect="00871F2C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134" w:header="708" w:footer="362" w:gutter="0"/>
          <w:cols w:space="708"/>
          <w:docGrid w:linePitch="360"/>
        </w:sectPr>
      </w:pPr>
    </w:p>
    <w:p w:rsidR="00FE1BF0" w:rsidRPr="00871F2C" w:rsidRDefault="00FE1BF0" w:rsidP="00FE1BF0">
      <w:pPr>
        <w:spacing w:after="0"/>
        <w:ind w:left="-8957" w:firstLine="9356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lastRenderedPageBreak/>
        <w:t>НОВАЯ РЕДАКЦИЯ</w:t>
      </w:r>
    </w:p>
    <w:p w:rsidR="00FE1BF0" w:rsidRDefault="00FE1BF0" w:rsidP="00FE1BF0">
      <w:pPr>
        <w:tabs>
          <w:tab w:val="left" w:pos="8222"/>
        </w:tabs>
        <w:spacing w:after="0" w:line="240" w:lineRule="auto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C93634" w:rsidRPr="00944311" w:rsidRDefault="00C93634" w:rsidP="00FE1BF0">
      <w:pPr>
        <w:tabs>
          <w:tab w:val="left" w:pos="8222"/>
        </w:tabs>
        <w:spacing w:after="0" w:line="240" w:lineRule="auto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УТВЕРЖДЕНА</w:t>
      </w:r>
    </w:p>
    <w:p w:rsidR="00C93634" w:rsidRPr="00944311" w:rsidRDefault="00C93634" w:rsidP="00FE1BF0">
      <w:pPr>
        <w:tabs>
          <w:tab w:val="left" w:pos="8222"/>
        </w:tabs>
        <w:spacing w:after="0" w:line="240" w:lineRule="auto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</w:p>
    <w:p w:rsidR="00C93634" w:rsidRPr="00944311" w:rsidRDefault="00C93634" w:rsidP="00FE1BF0">
      <w:pPr>
        <w:tabs>
          <w:tab w:val="left" w:pos="8222"/>
        </w:tabs>
        <w:spacing w:line="240" w:lineRule="auto"/>
        <w:ind w:left="8222" w:right="-2"/>
        <w:rPr>
          <w:rFonts w:ascii="Arial" w:hAnsi="Arial"/>
        </w:rPr>
      </w:pPr>
      <w:r w:rsidRPr="00944311">
        <w:rPr>
          <w:rFonts w:ascii="Times New Roman" w:hAnsi="Times New Roman" w:cs="Times New Roman"/>
          <w:sz w:val="24"/>
          <w:szCs w:val="24"/>
        </w:rPr>
        <w:t>от 14.12.2016 №903/16 (</w:t>
      </w:r>
      <w:r w:rsidR="00B31EF8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10.02.2017 №74/2, от 18.05.2017 №307/5, от 16.06.2017 №401/6, от 18.07.2017 №504/7, от 16.10.2017 №727/10, от</w:t>
      </w:r>
      <w:r w:rsidR="00B31EF8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№880/12, 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B31EF8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="005F0EB3">
        <w:rPr>
          <w:rFonts w:ascii="Times New Roman" w:eastAsia="Times New Roman" w:hAnsi="Times New Roman" w:cs="Arial"/>
          <w:sz w:val="24"/>
          <w:szCs w:val="24"/>
          <w:lang w:eastAsia="ru-RU"/>
        </w:rPr>
        <w:t>, от 16.09.2019 №633/9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культуры, искусства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 народного творчества в городском округе Электросталь Московской области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944311" w:rsidRDefault="006E6196" w:rsidP="0055142D">
            <w:pPr>
              <w:pStyle w:val="ConsPlusCell"/>
            </w:pPr>
            <w:r w:rsidRPr="00944311">
              <w:t>Заместитель Главы Администрации городского округа Электрост</w:t>
            </w:r>
            <w:r w:rsidR="00777300" w:rsidRPr="00944311">
              <w:t xml:space="preserve">аль Московской области </w:t>
            </w:r>
          </w:p>
          <w:p w:rsidR="006E6196" w:rsidRPr="00944311" w:rsidRDefault="00777300" w:rsidP="0055142D">
            <w:pPr>
              <w:pStyle w:val="ConsPlusCell"/>
            </w:pPr>
            <w:r w:rsidRPr="00944311">
              <w:t xml:space="preserve">Кокунова </w:t>
            </w:r>
            <w:r w:rsidR="006E6196" w:rsidRPr="00944311">
              <w:t>М.Ю.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3</w:t>
            </w:r>
            <w:r w:rsidRPr="00944311">
              <w:t>)</w:t>
            </w:r>
          </w:p>
          <w:p w:rsidR="004400FF" w:rsidRPr="00FE1BF0" w:rsidRDefault="006E6196" w:rsidP="00197E59">
            <w:pPr>
              <w:pStyle w:val="ConsPlusCell"/>
            </w:pPr>
            <w:r w:rsidRPr="00FE1BF0">
              <w:t xml:space="preserve">Подпрограмма </w:t>
            </w:r>
            <w:r w:rsidRPr="00FE1BF0">
              <w:rPr>
                <w:lang w:val="en-US"/>
              </w:rPr>
              <w:t>II</w:t>
            </w:r>
            <w:r w:rsidRPr="00FE1BF0">
              <w:t xml:space="preserve"> </w:t>
            </w:r>
            <w:r w:rsidR="00D80024" w:rsidRPr="00FE1BF0">
              <w:t>«</w:t>
            </w:r>
            <w:r w:rsidRPr="00FE1BF0">
              <w:t>Развитие библиотечного дела в городском округе Электросталь</w:t>
            </w:r>
            <w:r w:rsidR="00D80024" w:rsidRPr="00FE1BF0">
              <w:t>»</w:t>
            </w:r>
            <w:r w:rsidRPr="00FE1BF0">
              <w:t xml:space="preserve"> (приложение</w:t>
            </w:r>
          </w:p>
          <w:p w:rsidR="006E6196" w:rsidRPr="00FE1BF0" w:rsidRDefault="006E6196" w:rsidP="00197E59">
            <w:pPr>
              <w:pStyle w:val="ConsPlusCell"/>
            </w:pPr>
            <w:r w:rsidRPr="00FE1BF0">
              <w:t>№</w:t>
            </w:r>
            <w:r w:rsidR="0096195C" w:rsidRPr="00FE1BF0">
              <w:t>4</w:t>
            </w:r>
            <w:r w:rsidRPr="00FE1BF0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дополнительного образования в сфере культуры и искусства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5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6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туризма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7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VI</w:t>
            </w:r>
            <w:r w:rsidRPr="00944311">
              <w:t xml:space="preserve">  </w:t>
            </w:r>
            <w:r w:rsidR="00D80024" w:rsidRPr="00944311">
              <w:t>«</w:t>
            </w:r>
            <w:r w:rsidRPr="00944311">
              <w:t>Развитие парков культуры и отдыха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8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944311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944311" w:rsidTr="00777300">
        <w:tc>
          <w:tcPr>
            <w:tcW w:w="2974" w:type="dxa"/>
            <w:vMerge w:val="restart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944311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777300">
        <w:tc>
          <w:tcPr>
            <w:tcW w:w="2974" w:type="dxa"/>
            <w:vMerge/>
          </w:tcPr>
          <w:p w:rsidR="006E6196" w:rsidRPr="00944311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A5BCC" w:rsidRPr="001E66F9" w:rsidTr="00FE1BF0">
        <w:trPr>
          <w:trHeight w:val="1163"/>
        </w:trPr>
        <w:tc>
          <w:tcPr>
            <w:tcW w:w="2974" w:type="dxa"/>
          </w:tcPr>
          <w:p w:rsidR="00FA5BCC" w:rsidRPr="00332A33" w:rsidRDefault="00FA5BCC" w:rsidP="00FE1BF0">
            <w:pPr>
              <w:spacing w:after="0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1 201 440,6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199 285,06</w:t>
            </w:r>
          </w:p>
        </w:tc>
        <w:tc>
          <w:tcPr>
            <w:tcW w:w="1843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259 859,80</w:t>
            </w:r>
          </w:p>
        </w:tc>
        <w:tc>
          <w:tcPr>
            <w:tcW w:w="1843" w:type="dxa"/>
            <w:vAlign w:val="center"/>
          </w:tcPr>
          <w:p w:rsidR="00FA5BCC" w:rsidRPr="007E00EA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7E00EA">
              <w:rPr>
                <w:rFonts w:ascii="Times New Roman" w:hAnsi="Times New Roman"/>
              </w:rPr>
              <w:t>311 521,60</w:t>
            </w:r>
          </w:p>
        </w:tc>
        <w:tc>
          <w:tcPr>
            <w:tcW w:w="1985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215 588,60</w:t>
            </w:r>
          </w:p>
        </w:tc>
        <w:tc>
          <w:tcPr>
            <w:tcW w:w="1842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215 185,60</w:t>
            </w:r>
          </w:p>
        </w:tc>
      </w:tr>
      <w:tr w:rsidR="00FA5BCC" w:rsidRPr="001E66F9" w:rsidTr="00777300">
        <w:trPr>
          <w:trHeight w:val="135"/>
        </w:trPr>
        <w:tc>
          <w:tcPr>
            <w:tcW w:w="2974" w:type="dxa"/>
          </w:tcPr>
          <w:p w:rsidR="00FA5BCC" w:rsidRPr="00332A33" w:rsidRDefault="00FA5BCC" w:rsidP="00FA5B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354 042,99</w:t>
            </w:r>
          </w:p>
        </w:tc>
        <w:tc>
          <w:tcPr>
            <w:tcW w:w="1703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54 670,23</w:t>
            </w:r>
          </w:p>
        </w:tc>
        <w:tc>
          <w:tcPr>
            <w:tcW w:w="1843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20 037,99</w:t>
            </w:r>
          </w:p>
        </w:tc>
        <w:tc>
          <w:tcPr>
            <w:tcW w:w="1843" w:type="dxa"/>
          </w:tcPr>
          <w:p w:rsidR="00FA5BCC" w:rsidRPr="007E00EA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7E00EA">
              <w:rPr>
                <w:sz w:val="22"/>
                <w:szCs w:val="22"/>
              </w:rPr>
              <w:t>70 752,00</w:t>
            </w:r>
          </w:p>
          <w:p w:rsidR="00FA5BCC" w:rsidRPr="007E00EA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107 998,98</w:t>
            </w:r>
          </w:p>
          <w:p w:rsidR="00FA5BCC" w:rsidRPr="00332A33" w:rsidRDefault="00FA5BCC" w:rsidP="00FA5BC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100 583,79</w:t>
            </w:r>
          </w:p>
        </w:tc>
      </w:tr>
      <w:tr w:rsidR="00FA5BCC" w:rsidRPr="00944311" w:rsidTr="00777300">
        <w:trPr>
          <w:trHeight w:val="135"/>
        </w:trPr>
        <w:tc>
          <w:tcPr>
            <w:tcW w:w="2974" w:type="dxa"/>
          </w:tcPr>
          <w:p w:rsidR="00FA5BCC" w:rsidRPr="00332A33" w:rsidRDefault="00FA5BCC" w:rsidP="00FA5B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244,30</w:t>
            </w:r>
          </w:p>
        </w:tc>
        <w:tc>
          <w:tcPr>
            <w:tcW w:w="1703" w:type="dxa"/>
          </w:tcPr>
          <w:p w:rsidR="00FA5BCC" w:rsidRPr="00332A33" w:rsidRDefault="00FA5BCC" w:rsidP="00FA5BCC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843" w:type="dxa"/>
          </w:tcPr>
          <w:p w:rsidR="00FA5BCC" w:rsidRPr="00332A33" w:rsidRDefault="00FA5BCC" w:rsidP="00FA5BCC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FA5BCC" w:rsidRPr="007E00EA" w:rsidRDefault="00FA5BCC" w:rsidP="00FA5BCC">
            <w:pPr>
              <w:jc w:val="center"/>
              <w:rPr>
                <w:rFonts w:ascii="Times New Roman" w:hAnsi="Times New Roman" w:cs="Times New Roman"/>
              </w:rPr>
            </w:pPr>
            <w:r w:rsidRPr="007E00E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985" w:type="dxa"/>
          </w:tcPr>
          <w:p w:rsidR="00FA5BCC" w:rsidRPr="00332A33" w:rsidRDefault="00FA5BCC" w:rsidP="00FA5BCC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FA5BCC" w:rsidRPr="00332A33" w:rsidRDefault="00FA5BCC" w:rsidP="00FA5BCC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0,00</w:t>
            </w:r>
          </w:p>
        </w:tc>
      </w:tr>
      <w:tr w:rsidR="00FA5BCC" w:rsidRPr="00944311" w:rsidTr="00777300">
        <w:trPr>
          <w:trHeight w:val="135"/>
        </w:trPr>
        <w:tc>
          <w:tcPr>
            <w:tcW w:w="2974" w:type="dxa"/>
          </w:tcPr>
          <w:p w:rsidR="00FA5BCC" w:rsidRPr="00332A33" w:rsidRDefault="00FA5BCC" w:rsidP="00FA5B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554,40</w:t>
            </w:r>
          </w:p>
        </w:tc>
        <w:tc>
          <w:tcPr>
            <w:tcW w:w="1703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554,40</w:t>
            </w:r>
          </w:p>
        </w:tc>
        <w:tc>
          <w:tcPr>
            <w:tcW w:w="1843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FA5BCC" w:rsidRPr="007E00EA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7E00EA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FA5BCC" w:rsidRPr="00332A33" w:rsidRDefault="00FA5BCC" w:rsidP="00FA5BCC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0,00</w:t>
            </w:r>
          </w:p>
        </w:tc>
      </w:tr>
      <w:tr w:rsidR="00FA5BCC" w:rsidRPr="00944311" w:rsidTr="00777300">
        <w:trPr>
          <w:trHeight w:val="460"/>
        </w:trPr>
        <w:tc>
          <w:tcPr>
            <w:tcW w:w="2974" w:type="dxa"/>
          </w:tcPr>
          <w:p w:rsidR="00FA5BCC" w:rsidRPr="00332A33" w:rsidRDefault="00FA5BCC" w:rsidP="00FA5B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1 556 282,35</w:t>
            </w:r>
          </w:p>
        </w:tc>
        <w:tc>
          <w:tcPr>
            <w:tcW w:w="1703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254 603,99</w:t>
            </w:r>
          </w:p>
        </w:tc>
        <w:tc>
          <w:tcPr>
            <w:tcW w:w="1843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279 897,79</w:t>
            </w:r>
          </w:p>
        </w:tc>
        <w:tc>
          <w:tcPr>
            <w:tcW w:w="1843" w:type="dxa"/>
            <w:vAlign w:val="center"/>
          </w:tcPr>
          <w:p w:rsidR="00FA5BCC" w:rsidRPr="007E00EA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7E00EA">
              <w:rPr>
                <w:rFonts w:ascii="Times New Roman" w:hAnsi="Times New Roman"/>
              </w:rPr>
              <w:t>382 423,60</w:t>
            </w:r>
          </w:p>
        </w:tc>
        <w:tc>
          <w:tcPr>
            <w:tcW w:w="1985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323 587,58</w:t>
            </w:r>
          </w:p>
        </w:tc>
        <w:tc>
          <w:tcPr>
            <w:tcW w:w="1842" w:type="dxa"/>
            <w:vAlign w:val="center"/>
          </w:tcPr>
          <w:p w:rsidR="00FA5BCC" w:rsidRPr="00332A33" w:rsidRDefault="00FA5BCC" w:rsidP="00FA5BCC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315 769,39</w:t>
            </w:r>
          </w:p>
        </w:tc>
      </w:tr>
    </w:tbl>
    <w:p w:rsidR="00C84B28" w:rsidRPr="00944311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944311" w:rsidSect="00937FF0">
          <w:headerReference w:type="default" r:id="rId11"/>
          <w:pgSz w:w="16838" w:h="11906" w:orient="landscape"/>
          <w:pgMar w:top="1701" w:right="1134" w:bottom="851" w:left="1134" w:header="708" w:footer="708" w:gutter="0"/>
          <w:pgNumType w:start="2"/>
          <w:cols w:space="708"/>
          <w:docGrid w:linePitch="360"/>
        </w:sectPr>
      </w:pPr>
    </w:p>
    <w:p w:rsidR="00716163" w:rsidRPr="00944311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830333" w:rsidRPr="00AC6249" w:rsidRDefault="00830333" w:rsidP="00830333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Муниципальная сеть городского округа Электросталь сферы культуры представлена десятью учреждениями:</w:t>
      </w:r>
    </w:p>
    <w:p w:rsidR="00716163" w:rsidRPr="00AC6249" w:rsidRDefault="0083033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- 4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C6249">
        <w:rPr>
          <w:rFonts w:ascii="Times New Roman" w:hAnsi="Times New Roman" w:cs="Times New Roman"/>
          <w:sz w:val="24"/>
          <w:szCs w:val="24"/>
        </w:rPr>
        <w:t>и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культурно-досугового</w:t>
      </w:r>
      <w:r w:rsidR="009B4FFB" w:rsidRPr="00AC6249">
        <w:rPr>
          <w:rFonts w:ascii="Times New Roman" w:hAnsi="Times New Roman" w:cs="Times New Roman"/>
          <w:sz w:val="24"/>
          <w:szCs w:val="24"/>
        </w:rPr>
        <w:t xml:space="preserve"> ти</w:t>
      </w:r>
      <w:r w:rsidR="00D80024" w:rsidRPr="00AC6249">
        <w:rPr>
          <w:rFonts w:ascii="Times New Roman" w:hAnsi="Times New Roman" w:cs="Times New Roman"/>
          <w:sz w:val="24"/>
          <w:szCs w:val="24"/>
        </w:rPr>
        <w:t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</w:t>
      </w:r>
      <w:r w:rsidR="00E147C5" w:rsidRPr="00AC6249">
        <w:rPr>
          <w:rFonts w:ascii="Times New Roman" w:hAnsi="Times New Roman" w:cs="Times New Roman"/>
          <w:sz w:val="24"/>
          <w:szCs w:val="24"/>
        </w:rPr>
        <w:t>, в связи с присоединением сельского поселения Степановское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AC6249" w:rsidRDefault="00E3678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B4617" w:rsidRPr="00AC6249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«Централизованная библиотечная система» с общим количеством </w:t>
      </w:r>
      <w:r w:rsidRPr="00AC6249">
        <w:rPr>
          <w:rFonts w:ascii="Times New Roman" w:hAnsi="Times New Roman" w:cs="Times New Roman"/>
          <w:sz w:val="24"/>
          <w:szCs w:val="24"/>
        </w:rPr>
        <w:t>12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массовых библиотек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</w:t>
      </w:r>
      <w:r w:rsidRPr="00AC6249">
        <w:rPr>
          <w:rFonts w:ascii="Times New Roman" w:hAnsi="Times New Roman" w:cs="Times New Roman"/>
          <w:sz w:val="24"/>
          <w:szCs w:val="24"/>
        </w:rPr>
        <w:t>5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147C5" w:rsidRPr="00AC6249">
        <w:rPr>
          <w:rFonts w:ascii="Times New Roman" w:hAnsi="Times New Roman" w:cs="Times New Roman"/>
          <w:sz w:val="24"/>
          <w:szCs w:val="24"/>
        </w:rPr>
        <w:t>–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AC6249">
        <w:rPr>
          <w:rFonts w:ascii="Times New Roman" w:hAnsi="Times New Roman" w:cs="Times New Roman"/>
          <w:sz w:val="24"/>
          <w:szCs w:val="24"/>
        </w:rPr>
        <w:t>ов</w:t>
      </w:r>
      <w:r w:rsidR="00E147C5" w:rsidRPr="00AC6249">
        <w:rPr>
          <w:rFonts w:ascii="Times New Roman" w:hAnsi="Times New Roman" w:cs="Times New Roman"/>
          <w:sz w:val="24"/>
          <w:szCs w:val="24"/>
        </w:rPr>
        <w:t>, из них 3 библиотеки – филиала, присоединенных с 01 января 2018 года, в связи с присоединением сельского поселения Степановское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83033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муниципальное учреждение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м</w:t>
      </w:r>
      <w:r w:rsidR="00830333" w:rsidRPr="00AC6249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«Парки Электростали</w:t>
      </w:r>
      <w:r w:rsidR="009F6FF1">
        <w:rPr>
          <w:rFonts w:ascii="Times New Roman" w:hAnsi="Times New Roman" w:cs="Times New Roman"/>
          <w:sz w:val="24"/>
          <w:szCs w:val="24"/>
        </w:rPr>
        <w:t>».</w:t>
      </w:r>
    </w:p>
    <w:p w:rsidR="00830333" w:rsidRPr="00AC6249" w:rsidRDefault="00830333" w:rsidP="0083033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1D2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</w:t>
      </w:r>
      <w:r w:rsidR="00DB61D2" w:rsidRPr="00AC6249">
        <w:rPr>
          <w:rFonts w:ascii="Times New Roman" w:hAnsi="Times New Roman" w:cs="Times New Roman"/>
          <w:sz w:val="24"/>
          <w:szCs w:val="24"/>
        </w:rPr>
        <w:t>:</w:t>
      </w:r>
    </w:p>
    <w:p w:rsidR="00421725" w:rsidRPr="00AC6249" w:rsidRDefault="00421725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</w:t>
      </w:r>
      <w:r w:rsidR="00AC6249" w:rsidRPr="00AC6249">
        <w:rPr>
          <w:rFonts w:ascii="Times New Roman" w:hAnsi="Times New Roman" w:cs="Times New Roman"/>
          <w:sz w:val="24"/>
          <w:szCs w:val="24"/>
        </w:rPr>
        <w:t>образования Московской области «</w:t>
      </w:r>
      <w:r w:rsidRPr="00AC6249">
        <w:rPr>
          <w:rFonts w:ascii="Times New Roman" w:hAnsi="Times New Roman" w:cs="Times New Roman"/>
          <w:sz w:val="24"/>
          <w:szCs w:val="24"/>
        </w:rPr>
        <w:t>Московский областной базовый музыкальный колледж имени А.Н. Скрябина</w:t>
      </w:r>
      <w:r w:rsidR="00AC6249" w:rsidRPr="00AC6249">
        <w:rPr>
          <w:rFonts w:ascii="Times New Roman" w:hAnsi="Times New Roman" w:cs="Times New Roman"/>
          <w:sz w:val="24"/>
          <w:szCs w:val="24"/>
        </w:rPr>
        <w:t>»;</w:t>
      </w:r>
    </w:p>
    <w:p w:rsidR="007B4617" w:rsidRPr="00AC6249" w:rsidRDefault="00DB61D2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16 музейных образований, в том числе ведомственные и школьные общественные музеи,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частная галерея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ЛУБР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парк </w:t>
      </w:r>
      <w:r w:rsidR="00DB61D2" w:rsidRPr="00AC6249">
        <w:rPr>
          <w:rFonts w:ascii="Times New Roman" w:hAnsi="Times New Roman" w:cs="Times New Roman"/>
          <w:sz w:val="24"/>
          <w:szCs w:val="24"/>
        </w:rPr>
        <w:t xml:space="preserve">культуры и отдыха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DB61D2" w:rsidRPr="00AC6249">
        <w:rPr>
          <w:rFonts w:ascii="Times New Roman" w:hAnsi="Times New Roman" w:cs="Times New Roman"/>
          <w:sz w:val="24"/>
          <w:szCs w:val="24"/>
        </w:rPr>
        <w:t>ИНКАРОС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Кинопром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Современник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Вики Синема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.</w:t>
      </w:r>
    </w:p>
    <w:p w:rsidR="007B4617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Ансамблевое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Оркестровое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областные выставки - конкурсы 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Лоскутная радуга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Современная вышивка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Подмосковные вечера искусств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Международная</w:t>
      </w:r>
      <w:r w:rsidRPr="00AC624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«</w:t>
      </w:r>
      <w:r w:rsidR="009F6FF1">
        <w:rPr>
          <w:rFonts w:ascii="Times New Roman" w:hAnsi="Times New Roman" w:cs="Times New Roman"/>
          <w:bCs/>
          <w:sz w:val="24"/>
          <w:szCs w:val="24"/>
        </w:rPr>
        <w:t>Музыка Подмосковья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-капитального ремонта требуют:</w:t>
      </w:r>
      <w:r w:rsidR="002D1C31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«СДК «Елизаветино»,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две библиотеки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</w:t>
      </w:r>
      <w:r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Центр культуры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Досуг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историко-художественный музей и фондохранилище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);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многих памятных знаков на территории города,  в т.ч. памятника основателю города Н.А. Второва, памятного знака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Памяти жертв политических репрессий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 памятника А.М. Горького и других.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на 2017 – 2021 годы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Культура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>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6061" w:rsidRPr="00944311" w:rsidRDefault="0084606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846061" w:rsidP="00846061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7B4617" w:rsidRPr="00944311" w:rsidRDefault="007B4617" w:rsidP="0084606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</w:t>
      </w:r>
      <w:r w:rsidR="002D1C31" w:rsidRPr="00944311">
        <w:rPr>
          <w:rFonts w:ascii="Times New Roman" w:hAnsi="Times New Roman" w:cs="Times New Roman"/>
          <w:sz w:val="24"/>
          <w:szCs w:val="24"/>
        </w:rPr>
        <w:t>тной платы в Московской области и средней заработной платы педагогических работников учреждений дополнительного образования</w:t>
      </w:r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к средней заработной плате учителей  Московской области.</w:t>
      </w:r>
    </w:p>
    <w:p w:rsidR="00846061" w:rsidRPr="00944311" w:rsidRDefault="00846061" w:rsidP="0084606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777300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45DF" w:rsidRPr="00944311" w:rsidRDefault="002445DF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BF0588" w:rsidRPr="00944311" w:rsidRDefault="00BF0588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D53749" w:rsidRDefault="00124FA0" w:rsidP="00FE21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проектно-сметной документации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государственной экспертизы для проведения 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технического переоснащения муниципальных объектов культуры.</w:t>
      </w:r>
    </w:p>
    <w:p w:rsidR="00124FA0" w:rsidRPr="00944311" w:rsidRDefault="00D53749" w:rsidP="00FE2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A0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6036A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технического переоснащения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124FA0" w:rsidRPr="00944311" w:rsidRDefault="00D53749" w:rsidP="00FE21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24FA0" w:rsidRPr="00944311">
        <w:rPr>
          <w:rFonts w:ascii="Times New Roman" w:hAnsi="Times New Roman" w:cs="Times New Roman"/>
          <w:sz w:val="24"/>
          <w:szCs w:val="24"/>
        </w:rPr>
        <w:t>.</w:t>
      </w:r>
      <w:r w:rsidR="009F6FF1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944311">
        <w:rPr>
          <w:rFonts w:ascii="Times New Roman" w:hAnsi="Times New Roman" w:cs="Times New Roman"/>
          <w:sz w:val="24"/>
          <w:szCs w:val="24"/>
        </w:rPr>
        <w:t xml:space="preserve">Информатизацию библиотек </w:t>
      </w:r>
    </w:p>
    <w:p w:rsidR="0096036A" w:rsidRPr="00944311" w:rsidRDefault="0096036A" w:rsidP="002A26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Подпрограмма VI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923F21" w:rsidRPr="00944311" w:rsidRDefault="009603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подпрограмма </w:t>
      </w:r>
      <w:r w:rsidR="00923F21" w:rsidRPr="00944311">
        <w:rPr>
          <w:rFonts w:ascii="Times New Roman" w:hAnsi="Times New Roman" w:cs="Times New Roman"/>
          <w:sz w:val="24"/>
          <w:szCs w:val="24"/>
        </w:rPr>
        <w:t>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педагогических работников  учреждений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944311">
        <w:rPr>
          <w:rFonts w:ascii="Times New Roman" w:hAnsi="Times New Roman" w:cs="Times New Roman"/>
          <w:sz w:val="24"/>
          <w:szCs w:val="24"/>
        </w:rPr>
        <w:t>О</w:t>
      </w:r>
      <w:r w:rsidRPr="00944311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</w:t>
      </w:r>
      <w:r w:rsidR="00A54502" w:rsidRPr="00944311">
        <w:rPr>
          <w:rFonts w:ascii="Times New Roman" w:hAnsi="Times New Roman" w:cs="Times New Roman"/>
          <w:sz w:val="24"/>
          <w:szCs w:val="24"/>
        </w:rPr>
        <w:t>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EA7E05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944311">
        <w:rPr>
          <w:rFonts w:ascii="Times New Roman" w:hAnsi="Times New Roman" w:cs="Times New Roman"/>
          <w:sz w:val="24"/>
          <w:szCs w:val="24"/>
        </w:rPr>
        <w:t>П</w:t>
      </w:r>
      <w:r w:rsidR="00716163" w:rsidRPr="00944311">
        <w:rPr>
          <w:rFonts w:ascii="Times New Roman" w:hAnsi="Times New Roman" w:cs="Times New Roman"/>
          <w:sz w:val="24"/>
          <w:szCs w:val="24"/>
        </w:rPr>
        <w:t>ор</w:t>
      </w:r>
      <w:r w:rsidR="00BF0588" w:rsidRPr="00944311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4) согласовывает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отчеты об их исполнении;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Интернет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программу;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готовит отчет о реализации подпрограммы, отчет об исполнении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</w:t>
      </w:r>
      <w:r w:rsidRPr="00DB6D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4) разрабатывает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по основным мероприятиям, ответственным за выполнение которых является;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>, а также отчет о выполнении мероприятий по объектам строительства, реконструкции и капитального ремонта;</w:t>
      </w:r>
    </w:p>
    <w:p w:rsidR="00716163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B6DF5" w:rsidRDefault="00EA7E05" w:rsidP="002A263A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</w:t>
      </w:r>
      <w:r w:rsidR="00716163" w:rsidRPr="00DB6DF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B6DF5">
        <w:rPr>
          <w:rFonts w:ascii="Times New Roman" w:hAnsi="Times New Roman" w:cs="Times New Roman"/>
          <w:sz w:val="24"/>
          <w:szCs w:val="24"/>
        </w:rPr>
        <w:t>С</w:t>
      </w:r>
      <w:r w:rsidR="00716163" w:rsidRPr="00DB6DF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B6DF5" w:rsidRDefault="00194894" w:rsidP="002A263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B6DF5" w:rsidRDefault="00194894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Верно:</w:t>
      </w:r>
    </w:p>
    <w:p w:rsidR="00F4706A" w:rsidRPr="00DB6DF5" w:rsidRDefault="00F470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Начальник Управления по культуре</w:t>
      </w:r>
    </w:p>
    <w:p w:rsidR="00F4706A" w:rsidRPr="00DB6DF5" w:rsidRDefault="00F470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и делам молодежи                                                                                              С.А. Бобков</w:t>
      </w: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26946" w:rsidRPr="00DB6DF5" w:rsidRDefault="00926946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B6DF5" w:rsidRDefault="00F61E79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1BF0" w:rsidRPr="00DB6DF5" w:rsidRDefault="00FE1BF0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5DF" w:rsidRPr="00DB6DF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B6DF5" w:rsidRDefault="00D80024" w:rsidP="00F4706A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BF0588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BF0588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на 2017-2021 годы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F4706A" w:rsidRPr="00DB6DF5" w:rsidTr="00DD37FB">
        <w:tc>
          <w:tcPr>
            <w:tcW w:w="569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4706A" w:rsidRPr="00DB6DF5" w:rsidTr="00DD37FB">
        <w:tc>
          <w:tcPr>
            <w:tcW w:w="569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8" w:type="dxa"/>
            <w:vMerge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посещений музеев (прирост посещений музеев)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4" w:type="dxa"/>
          </w:tcPr>
          <w:p w:rsidR="00E71DB9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библиотек) </w:t>
            </w:r>
            <w:r w:rsidR="00D466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1DB9">
              <w:rPr>
                <w:rFonts w:ascii="Times New Roman" w:hAnsi="Times New Roman" w:cs="Times New Roman"/>
                <w:sz w:val="24"/>
                <w:szCs w:val="24"/>
              </w:rPr>
              <w:t>, **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434,4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4706A" w:rsidRPr="00DB6DF5" w:rsidTr="00E71DB9">
        <w:trPr>
          <w:trHeight w:val="926"/>
        </w:trPr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  <w:r w:rsidR="00D466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E71DB9">
        <w:trPr>
          <w:trHeight w:val="532"/>
        </w:trPr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F4706A" w:rsidRPr="00DB6DF5" w:rsidRDefault="007822F0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6407E" w:rsidRPr="00DB6DF5" w:rsidTr="00DD37FB">
        <w:tc>
          <w:tcPr>
            <w:tcW w:w="569" w:type="dxa"/>
          </w:tcPr>
          <w:p w:rsidR="00B6407E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4" w:type="dxa"/>
          </w:tcPr>
          <w:p w:rsidR="00B6407E" w:rsidRPr="00944311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</w:tcPr>
          <w:p w:rsidR="00B6407E" w:rsidRPr="00DB6DF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A5BCC" w:rsidRPr="00DB6DF5" w:rsidTr="00DD37FB">
        <w:tc>
          <w:tcPr>
            <w:tcW w:w="569" w:type="dxa"/>
          </w:tcPr>
          <w:p w:rsidR="00FA5BCC" w:rsidRPr="00332A33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2834" w:type="dxa"/>
          </w:tcPr>
          <w:p w:rsidR="00FA5BCC" w:rsidRPr="00332A33" w:rsidRDefault="00FA5BCC" w:rsidP="00FA5BC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92" w:type="dxa"/>
          </w:tcPr>
          <w:p w:rsidR="00FA5BCC" w:rsidRPr="00332A33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A5BCC" w:rsidRPr="00332A33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A5BCC" w:rsidRPr="00332A33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1" w:type="dxa"/>
          </w:tcPr>
          <w:p w:rsidR="00FA5BCC" w:rsidRPr="00332A33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5BCC" w:rsidRPr="00332A33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5BCC" w:rsidRPr="00332A33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</w:tcPr>
          <w:p w:rsidR="00FA5BCC" w:rsidRPr="00332A33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5BCC" w:rsidRPr="00332A33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FA5BCC" w:rsidRPr="00332A33" w:rsidRDefault="00FA5BCC" w:rsidP="00FA5B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7822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06A" w:rsidRPr="00DB6DF5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pStyle w:val="15"/>
              <w:shd w:val="clear" w:color="auto" w:fill="auto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</w:t>
            </w:r>
            <w:r w:rsidR="008F2373">
              <w:rPr>
                <w:rFonts w:ascii="Times New Roman" w:hAnsi="Times New Roman"/>
                <w:sz w:val="24"/>
                <w:szCs w:val="24"/>
              </w:rPr>
              <w:t>ным образованием сферы культуры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6407E" w:rsidRPr="00DB6DF5" w:rsidTr="001A15AF">
        <w:tc>
          <w:tcPr>
            <w:tcW w:w="569" w:type="dxa"/>
          </w:tcPr>
          <w:p w:rsidR="00B6407E" w:rsidRPr="00DB6DF5" w:rsidRDefault="00B6407E" w:rsidP="00C15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B6407E" w:rsidRPr="00944311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1" w:type="dxa"/>
          </w:tcPr>
          <w:p w:rsidR="00B6407E" w:rsidRPr="00944311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платных культурно-массовых мероприятий клубов и домов культуры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платных массовых мероприятий клубов и домов культуры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44,05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участников клубных формирований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F4706A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культурно-массовых мероприятий клубов и домов культуры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F4706A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массовых мероприятий клубов и домов культуры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224,64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E735D4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31EF8" w:rsidRPr="007D64A9" w:rsidTr="00514D05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492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Национальный проект «Культура», показатель к соглашению с ЦИОГВ 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420A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420A86">
              <w:rPr>
                <w:rFonts w:ascii="Times New Roman" w:hAnsi="Times New Roman"/>
              </w:rPr>
              <w:t>0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</w:t>
            </w:r>
          </w:p>
        </w:tc>
      </w:tr>
      <w:tr w:rsidR="00B31EF8" w:rsidRPr="007D64A9" w:rsidTr="00B31EF8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(количество  оснащенных необходимыми музыкальными инструментами образовательных организаций сферы культуры)*</w:t>
            </w:r>
          </w:p>
        </w:tc>
        <w:tc>
          <w:tcPr>
            <w:tcW w:w="1492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</w:t>
            </w:r>
          </w:p>
        </w:tc>
      </w:tr>
      <w:tr w:rsidR="00B31EF8" w:rsidRPr="007D64A9" w:rsidTr="00B31EF8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</w:t>
            </w:r>
          </w:p>
        </w:tc>
      </w:tr>
      <w:tr w:rsidR="00B31EF8" w:rsidRPr="007D64A9" w:rsidTr="00514D05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2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 и Основное мероприятие А1</w:t>
            </w:r>
          </w:p>
        </w:tc>
      </w:tr>
      <w:tr w:rsidR="00B31EF8" w:rsidRPr="007D64A9" w:rsidTr="00514D05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2" w:type="dxa"/>
          </w:tcPr>
          <w:p w:rsidR="00B31EF8" w:rsidRPr="00420A86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 и Основное мероприятие А1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Зарплата бюджетников -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834" w:type="dxa"/>
          </w:tcPr>
          <w:p w:rsidR="00DB6DF5" w:rsidRPr="00DB6DF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B31EF8">
        <w:trPr>
          <w:trHeight w:val="5312"/>
        </w:trPr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834" w:type="dxa"/>
          </w:tcPr>
          <w:p w:rsidR="00DB6DF5" w:rsidRPr="00DB6DF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организаций культуры</w:t>
            </w:r>
            <w:r w:rsidR="007822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DB6DF5" w:rsidRPr="00DB6DF5" w:rsidRDefault="006B6953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РФ, </w:t>
            </w:r>
            <w:r w:rsidR="00DB6DF5" w:rsidRPr="00DB6DF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107,68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110,06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112,41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114,78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</w:tbl>
    <w:p w:rsidR="00DB6DF5" w:rsidRPr="00DB6DF5" w:rsidRDefault="007822F0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822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введены с 01.01.2019</w:t>
      </w:r>
    </w:p>
    <w:p w:rsidR="007822F0" w:rsidRDefault="00D4668A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Показатель рассчитан по новой методике с 01.01.2019 </w:t>
      </w:r>
    </w:p>
    <w:p w:rsidR="008533E3" w:rsidRPr="00DB6DF5" w:rsidRDefault="008533E3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Верно:</w:t>
      </w:r>
    </w:p>
    <w:p w:rsidR="00DB6DF5" w:rsidRPr="00DB6DF5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B6DF5" w:rsidRPr="00DB6DF5">
        <w:rPr>
          <w:rFonts w:ascii="Times New Roman" w:hAnsi="Times New Roman" w:cs="Times New Roman"/>
          <w:sz w:val="24"/>
          <w:szCs w:val="24"/>
        </w:rPr>
        <w:t>ачальник Управления по культуре</w:t>
      </w:r>
      <w:r w:rsidR="00FE1BF0">
        <w:rPr>
          <w:rFonts w:ascii="Times New Roman" w:hAnsi="Times New Roman" w:cs="Times New Roman"/>
          <w:sz w:val="24"/>
          <w:szCs w:val="24"/>
        </w:rPr>
        <w:t xml:space="preserve"> </w:t>
      </w:r>
      <w:r w:rsidR="00DB6DF5" w:rsidRPr="00DB6DF5">
        <w:rPr>
          <w:rFonts w:ascii="Times New Roman" w:hAnsi="Times New Roman" w:cs="Times New Roman"/>
          <w:sz w:val="24"/>
          <w:szCs w:val="24"/>
        </w:rPr>
        <w:t>и делам молодежи                                                                                          С.А. Бобков</w:t>
      </w:r>
    </w:p>
    <w:p w:rsidR="00134753" w:rsidRPr="00DB6DF5" w:rsidRDefault="00DB6DF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54502" w:rsidRPr="00DB6DF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B6DF5" w:rsidRDefault="00D80024" w:rsidP="00DB6DF5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134753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культуры, искусства и народного творчества 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2017-2021 годы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AC711F" w:rsidRPr="00DB6DF5" w:rsidTr="002A263A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1E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</w:t>
            </w:r>
            <w:r w:rsidR="004111E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  <w:r w:rsidR="00B52A1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B6DF5" w:rsidRDefault="004111E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музея»</w:t>
            </w:r>
          </w:p>
        </w:tc>
      </w:tr>
      <w:tr w:rsidR="009E004B" w:rsidRPr="00DB6DF5" w:rsidTr="00DF538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5450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4111EF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Увп% = (ВПо/ВПп – 1) х 100% где: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Увп% - количество выставочных проектов по отношению к 2012 году;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 – количество выставочных проектов в отчетном году;</w:t>
            </w:r>
          </w:p>
          <w:p w:rsidR="006F6226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B6DF5" w:rsidRDefault="006F6226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11616D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F8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C4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Число </w:t>
            </w:r>
            <w:r w:rsidR="00C4557A">
              <w:rPr>
                <w:rFonts w:ascii="Times New Roman" w:hAnsi="Times New Roman" w:cs="Times New Roman"/>
              </w:rPr>
              <w:t>посещений</w:t>
            </w:r>
            <w:r w:rsidRPr="001262D1">
              <w:rPr>
                <w:rFonts w:ascii="Times New Roman" w:hAnsi="Times New Roman" w:cs="Times New Roman"/>
              </w:rPr>
              <w:t xml:space="preserve"> библиотек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FB2F8F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ПБ = П/Н, где</w:t>
            </w:r>
            <w:r w:rsidRPr="001262D1">
              <w:rPr>
                <w:rFonts w:ascii="Times New Roman" w:hAnsi="Times New Roman" w:cs="Times New Roman"/>
              </w:rPr>
              <w:br/>
              <w:t>П – количество посещений;</w:t>
            </w:r>
            <w:r w:rsidRPr="001262D1">
              <w:rPr>
                <w:rFonts w:ascii="Times New Roman" w:hAnsi="Times New Roman" w:cs="Times New Roman"/>
              </w:rPr>
              <w:br/>
              <w:t xml:space="preserve">Н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.1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.2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.3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Дб= (Чб/ЧО) *100%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Дб- </w:t>
            </w:r>
            <w:r w:rsidRPr="00DB6DF5">
              <w:rPr>
                <w:rFonts w:ascii="Times New Roman" w:hAnsi="Times New Roman" w:cs="Times New Roman"/>
              </w:rPr>
              <w:t>доля библиотек, соответствующих единым Требованиям к условиям деятельности библиотек Московской области,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8F" w:rsidRPr="00DB6DF5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Чб –  число </w:t>
            </w:r>
            <w:r w:rsidRPr="00DB6DF5">
              <w:rPr>
                <w:rFonts w:ascii="Times New Roman" w:hAnsi="Times New Roman" w:cs="Times New Roman"/>
              </w:rPr>
              <w:t>библиотек, соответствующих единым Требованиям к условиям деятельности библиотек Московской области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общее число </w:t>
            </w:r>
            <w:r w:rsidRPr="00DB6DF5">
              <w:rPr>
                <w:rFonts w:ascii="Times New Roman" w:hAnsi="Times New Roman" w:cs="Times New Roman"/>
              </w:rPr>
              <w:t>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 xml:space="preserve">В% = Укотч/Укбаз х 100%, </w:t>
            </w:r>
            <w:r w:rsidRPr="00B6407E">
              <w:rPr>
                <w:rFonts w:ascii="Times New Roman" w:hAnsi="Times New Roman" w:cs="Times New Roman"/>
              </w:rPr>
              <w:br/>
              <w:t>где:</w:t>
            </w:r>
            <w:r w:rsidRPr="00B6407E">
              <w:rPr>
                <w:rFonts w:ascii="Times New Roman" w:hAnsi="Times New Roman" w:cs="Times New Roman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B6407E">
              <w:rPr>
                <w:rFonts w:ascii="Times New Roman" w:hAnsi="Times New Roman" w:cs="Times New Roman"/>
              </w:rPr>
              <w:br/>
              <w:t>Укотч – количество предоставляемых муниципальными библиотеками муниципальных услуг в электронном виде в отчетном периоде;</w:t>
            </w:r>
            <w:r w:rsidRPr="00B6407E">
              <w:rPr>
                <w:rFonts w:ascii="Times New Roman" w:hAnsi="Times New Roman" w:cs="Times New Roman"/>
              </w:rPr>
              <w:br/>
              <w:t>Укбаз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FA5BCC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Пс% = Ко / Кп  х 100%,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Пс% - количество посещений сельских учреждений культуры по отношению к 2010 году;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2010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C102D1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D1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ДШИ</w:t>
            </w:r>
            <w:r w:rsidR="0011616D" w:rsidRPr="001262D1">
              <w:rPr>
                <w:rFonts w:ascii="Times New Roman" w:hAnsi="Times New Roman" w:cs="Times New Roman"/>
              </w:rPr>
              <w:t>= (Ч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="0011616D" w:rsidRPr="001262D1">
              <w:rPr>
                <w:rFonts w:ascii="Times New Roman" w:hAnsi="Times New Roman" w:cs="Times New Roman"/>
              </w:rPr>
              <w:t>/ЧО) *100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ДШИ</w:t>
            </w:r>
            <w:r w:rsidR="00C102D1" w:rsidRPr="001262D1">
              <w:rPr>
                <w:rFonts w:ascii="Times New Roman" w:hAnsi="Times New Roman" w:cs="Times New Roman"/>
              </w:rPr>
              <w:t xml:space="preserve"> </w:t>
            </w:r>
            <w:r w:rsidR="0011616D" w:rsidRPr="001262D1">
              <w:rPr>
                <w:rFonts w:ascii="Times New Roman" w:hAnsi="Times New Roman" w:cs="Times New Roman"/>
              </w:rPr>
              <w:t>- прирост учащихся ДШИ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</w:p>
          <w:p w:rsidR="0011616D" w:rsidRPr="001262D1" w:rsidRDefault="0011616D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Pr="001262D1">
              <w:rPr>
                <w:rFonts w:ascii="Times New Roman" w:hAnsi="Times New Roman" w:cs="Times New Roman"/>
              </w:rPr>
              <w:t xml:space="preserve"> –  число </w:t>
            </w:r>
            <w:r w:rsidR="00C102D1" w:rsidRPr="001262D1">
              <w:rPr>
                <w:rFonts w:ascii="Times New Roman" w:hAnsi="Times New Roman" w:cs="Times New Roman"/>
              </w:rPr>
              <w:t>учащихся</w:t>
            </w:r>
            <w:r w:rsidRPr="001262D1">
              <w:rPr>
                <w:rFonts w:ascii="Times New Roman" w:hAnsi="Times New Roman" w:cs="Times New Roman"/>
              </w:rPr>
              <w:t xml:space="preserve">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</w:t>
            </w:r>
            <w:r w:rsidR="00C752C7" w:rsidRPr="001262D1">
              <w:rPr>
                <w:rFonts w:ascii="Times New Roman" w:hAnsi="Times New Roman" w:cs="Times New Roman"/>
              </w:rPr>
              <w:t>число учащихся в 2017 году</w:t>
            </w:r>
            <w:r w:rsidR="00C752C7" w:rsidRPr="00126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справка учреждений </w:t>
            </w:r>
          </w:p>
        </w:tc>
      </w:tr>
      <w:tr w:rsidR="0011616D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1262D1" w:rsidRDefault="00C752C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ДД= (ЧД/ЧО)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 xml:space="preserve">ДД- доля  детей, привлекаемых к участию в творческих мероприятиях, от общего числа детей </w:t>
            </w:r>
            <w:r w:rsidR="00C752C7" w:rsidRPr="001262D1">
              <w:rPr>
                <w:rFonts w:ascii="Times New Roman" w:hAnsi="Times New Roman" w:cs="Times New Roman"/>
              </w:rPr>
              <w:t>в возрасте от 5 до 17 лет</w:t>
            </w:r>
            <w:r w:rsidRPr="001262D1">
              <w:rPr>
                <w:rFonts w:ascii="Times New Roman" w:hAnsi="Times New Roman" w:cs="Times New Roman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общая численность </w:t>
            </w:r>
            <w:r w:rsidR="00E4040F" w:rsidRPr="001262D1">
              <w:rPr>
                <w:rFonts w:ascii="Times New Roman" w:hAnsi="Times New Roman" w:cs="Times New Roman"/>
              </w:rPr>
              <w:t>детей в в</w:t>
            </w:r>
            <w:r w:rsidR="00C87F61" w:rsidRPr="001262D1">
              <w:rPr>
                <w:rFonts w:ascii="Times New Roman" w:hAnsi="Times New Roman" w:cs="Times New Roman"/>
              </w:rPr>
              <w:t>озрасте от 5 до 17 лет</w:t>
            </w:r>
            <w:r w:rsidR="00C752C7" w:rsidRPr="001262D1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7" w:rsidRPr="00DB6DF5" w:rsidRDefault="00C752C7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935C87" w:rsidRPr="00DB6DF5" w:rsidRDefault="00935C8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Ддм = (Кдм / Одм)*100%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Ддм -</w:t>
            </w:r>
            <w:r w:rsidR="00FE1DE6" w:rsidRPr="001262D1">
              <w:rPr>
                <w:rFonts w:ascii="Times New Roman" w:hAnsi="Times New Roman" w:cs="Times New Roman"/>
              </w:rPr>
              <w:t xml:space="preserve"> доля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Pr="001262D1">
              <w:rPr>
                <w:rFonts w:ascii="Times New Roman" w:hAnsi="Times New Roman" w:cs="Times New Roman"/>
              </w:rPr>
              <w:t xml:space="preserve"> в возрасте от 5 до 18 ле</w:t>
            </w:r>
            <w:r w:rsidR="00FE1DE6" w:rsidRPr="001262D1">
              <w:rPr>
                <w:rFonts w:ascii="Times New Roman" w:hAnsi="Times New Roman" w:cs="Times New Roman"/>
              </w:rPr>
              <w:t xml:space="preserve">т, от общего количества детей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</w:t>
            </w:r>
            <w:r w:rsidR="00FE1DE6" w:rsidRPr="001262D1">
              <w:rPr>
                <w:rFonts w:ascii="Times New Roman" w:hAnsi="Times New Roman" w:cs="Times New Roman"/>
              </w:rPr>
              <w:t xml:space="preserve">18 лет </w:t>
            </w:r>
            <w:r w:rsidR="00FE1DE6" w:rsidRPr="001262D1">
              <w:rPr>
                <w:rFonts w:ascii="Times New Roman" w:hAnsi="Times New Roman" w:cs="Times New Roman"/>
              </w:rPr>
              <w:br/>
              <w:t>Кдм – количество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="00744BBB"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периоде,</w:t>
            </w:r>
            <w:r w:rsidRPr="001262D1">
              <w:rPr>
                <w:rFonts w:ascii="Times New Roman" w:hAnsi="Times New Roman" w:cs="Times New Roman"/>
              </w:rPr>
              <w:br/>
              <w:t xml:space="preserve">Одм – общее количество детей 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935C8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</w:t>
            </w:r>
            <w:r w:rsidR="00E147C5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4F363A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DB6DF5" w:rsidRDefault="00B6407E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944311" w:rsidRDefault="00B6407E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1262D1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ДП= (ЧП/ЧО)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ДП-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262D1">
              <w:rPr>
                <w:rFonts w:ascii="Times New Roman" w:hAnsi="Times New Roman" w:cs="Times New Roman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2B7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B012B7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= Ко / Кп  х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- количество участников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участников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Пп% = Ко / Кп  х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Пп% - количество посещений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Дз= (Чз/ЧО)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 xml:space="preserve">Дз- доля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 xml:space="preserve">Чз –  число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ТЭП = Ткср +Тсв+Э, 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ТЭП – объем туристского и экскурсионного потока;</w:t>
            </w:r>
            <w:r w:rsidRPr="001262D1">
              <w:rPr>
                <w:rFonts w:ascii="Times New Roman" w:hAnsi="Times New Roman" w:cs="Times New Roman"/>
              </w:rPr>
              <w:br/>
              <w:t>Ткср  – число туристов, размещенных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Тсв – число туристов, размещенных не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(Мособлстат);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оценки</w:t>
            </w:r>
          </w:p>
        </w:tc>
      </w:tr>
      <w:tr w:rsidR="00744BBB" w:rsidRPr="00DB6DF5" w:rsidTr="002A263A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= Фо / Нп x 100,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 - нормативная потребность;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наблюдения N 11-НК 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Кпп% = Ко / Кп x 100%,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 - количество посетителей по отношению к базовому году;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- количество посетителей в отчетном году, тыс. чел.;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Указания. Региональный парковый стандарт Московской области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7439" w:rsidRPr="00DB6DF5" w:rsidTr="002A263A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3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ED10A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43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F8" w:rsidRPr="00651A78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 = Рф / Рз x 100%,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Вр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 – перечень выполненных работ по состоянию на 31.12.2019;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 – перечень запланированных работ на 2019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(количество  оснащенных необходимыми музыкальными инструментами образовательных организаций сферы культуры)*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 необходимыми музыкальными инструментами образовательных организаций сферы культуры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6E767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677">
              <w:rPr>
                <w:rFonts w:ascii="Times New Roman" w:hAnsi="Times New Roman"/>
                <w:sz w:val="24"/>
                <w:szCs w:val="24"/>
              </w:rPr>
              <w:t>Отраслевой показатель:</w:t>
            </w:r>
          </w:p>
          <w:p w:rsidR="00B31EF8" w:rsidRPr="00F3703B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оснащенных образовательных учреждений в сфере культуры  (детские школы искусств и училища) </w:t>
            </w:r>
            <w:r w:rsidRPr="006E7677">
              <w:rPr>
                <w:rFonts w:ascii="Times New Roman" w:hAnsi="Times New Roman"/>
                <w:sz w:val="24"/>
                <w:szCs w:val="24"/>
              </w:rPr>
              <w:t>музыкальными инструментами, оборудованием и учебными материалами 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школ искусств 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(М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27D22E" wp14:editId="3DB6FFB5">
                  <wp:extent cx="781050" cy="247650"/>
                  <wp:effectExtent l="0" t="0" r="0" b="0"/>
                  <wp:docPr id="1" name="Рисунок 1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D40273">
              <w:rPr>
                <w:rFonts w:ascii="Arial" w:hAnsi="Arial" w:cs="Arial"/>
                <w:shd w:val="clear" w:color="auto" w:fill="FFFFFF"/>
              </w:rPr>
              <w:t xml:space="preserve"> 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307CAA28" wp14:editId="39988D7C">
                  <wp:extent cx="685800" cy="247650"/>
                  <wp:effectExtent l="0" t="0" r="0" b="0"/>
                  <wp:docPr id="4" name="Рисунок 4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) = 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>расчет показателя за 2019 год,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C78966E" wp14:editId="292FBF45">
                  <wp:extent cx="781050" cy="247650"/>
                  <wp:effectExtent l="0" t="0" r="0" b="0"/>
                  <wp:docPr id="6" name="Рисунок 6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C99495" wp14:editId="7B55DBC9">
                  <wp:extent cx="685800" cy="247650"/>
                  <wp:effectExtent l="0" t="0" r="0" b="0"/>
                  <wp:docPr id="7" name="Рисунок 7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отчетном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инструменты, оборудование и материалы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современное оборудование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273">
              <w:rPr>
                <w:rFonts w:ascii="Times New Roman" w:hAnsi="Times New Roman"/>
                <w:noProof/>
                <w:position w:val="-167"/>
                <w:sz w:val="18"/>
                <w:szCs w:val="18"/>
                <w:lang w:eastAsia="ru-RU"/>
              </w:rPr>
              <w:drawing>
                <wp:inline distT="0" distB="0" distL="0" distR="0" wp14:anchorId="66CCBAEC" wp14:editId="572BE452">
                  <wp:extent cx="1219200" cy="2266950"/>
                  <wp:effectExtent l="0" t="0" r="0" b="0"/>
                  <wp:docPr id="8" name="Рисунок 8" descr="base_1_323583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23583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де, </w:t>
            </w: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9E30FE8" wp14:editId="26E60343">
                  <wp:extent cx="981075" cy="190500"/>
                  <wp:effectExtent l="0" t="0" r="9525" b="0"/>
                  <wp:docPr id="9" name="Рисунок 9" descr="base_1_32358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2358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6117DBDB" wp14:editId="6B5A5B70">
                  <wp:extent cx="561975" cy="247650"/>
                  <wp:effectExtent l="0" t="0" r="9525" b="0"/>
                  <wp:docPr id="10" name="Рисунок 10" descr="base_1_323583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23583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оборудование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472D3B3" wp14:editId="44301ED1">
                  <wp:extent cx="600075" cy="247650"/>
                  <wp:effectExtent l="0" t="0" r="9525" b="0"/>
                  <wp:docPr id="13" name="Рисунок 13" descr="base_1_323583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23583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текущем году;</w:t>
            </w:r>
          </w:p>
          <w:p w:rsidR="00B31EF8" w:rsidRPr="00EF65BF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51B18E3" wp14:editId="7B967196">
                  <wp:extent cx="561975" cy="247650"/>
                  <wp:effectExtent l="0" t="0" r="9525" b="0"/>
                  <wp:docPr id="14" name="Рисунок 14" descr="base_1_323583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3583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текущем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13ABD"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553321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r w:rsidR="00536662" w:rsidRPr="00DB6DF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= Зк / Дмо x 100%,  где: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 - средняя заработная плата работников муниципальных учреждений культуры Московской области;</w:t>
            </w:r>
          </w:p>
          <w:p w:rsidR="00ED10AD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390B59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Со = ЗДОП / ЗУ х 100%, где:</w:t>
            </w:r>
          </w:p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B6DF5" w:rsidRDefault="008E48FF" w:rsidP="00B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14516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D455D9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Дзп = Сзп/С1, где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Дзп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Сзп - среднемесячная заработная плата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hAnsi="Times New Roman" w:cs="Times New Roman"/>
              </w:rPr>
              <w:br/>
              <w:t>по 31 декабря 2017 года;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DB6DF5">
              <w:rPr>
                <w:rFonts w:ascii="Times New Roman" w:hAnsi="Times New Roman" w:cs="Times New Roman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280128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14516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 = Сзп/С1,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= Сзп2/С2,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110F86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110F86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(М + Б + КДУ + КДФ+ ДШИ) / (М2017 + Б2017 + КДУ2017 +КДФ2017 + ДШИ2017) х 100,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285EC1" w:rsidRP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данные, формы федерального статистического наблюдения</w:t>
            </w:r>
          </w:p>
        </w:tc>
      </w:tr>
    </w:tbl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DB6DF5" w:rsidRDefault="00134753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DB6DF5" w:rsidRPr="00DB6DF5" w:rsidRDefault="00DB6DF5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DB6DF5" w:rsidRPr="00944311" w:rsidRDefault="00DB6DF5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С.А. Бобков</w:t>
      </w: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I  «Развитие музейного дела и организация музейно-выставочной деятельности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FA5BCC" w:rsidRPr="00332A33" w:rsidTr="00FA5BCC">
        <w:tc>
          <w:tcPr>
            <w:tcW w:w="2405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FA5BCC">
        <w:tc>
          <w:tcPr>
            <w:tcW w:w="2405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81 506,23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79 964,12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63 668,97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63 362,70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FA5BCC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1 306,27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8F2373" w:rsidRDefault="008F2373" w:rsidP="008F23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5135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229"/>
        <w:gridCol w:w="1025"/>
        <w:gridCol w:w="960"/>
      </w:tblGrid>
      <w:tr w:rsidR="00FA5BCC" w:rsidRPr="00332A33" w:rsidTr="00FA5BCC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Объём финансирования  мероприятия в 2016 году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Всего,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332A33" w:rsidTr="00FA5BCC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A5BCC" w:rsidRPr="00332A33" w:rsidTr="00FA5BC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14386,95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81506,23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«МВЦ»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Оказание услуг, обеспечение деятельности  МУ «МВЦ», проведение мероприятий в рамках выполнения муниципального задания</w:t>
            </w:r>
          </w:p>
        </w:tc>
      </w:tr>
      <w:tr w:rsidR="00FA5BCC" w:rsidRPr="00332A33" w:rsidTr="00FA5BCC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13897,9 0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 «МВЦ»</w:t>
            </w:r>
          </w:p>
        </w:tc>
      </w:tr>
      <w:tr w:rsidR="00FA5BCC" w:rsidRPr="00332A33" w:rsidTr="00FA5BCC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1306,</w:t>
            </w:r>
            <w:r w:rsidRPr="00332A33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</w:tr>
      <w:tr w:rsidR="00FA5BCC" w:rsidRPr="00332A33" w:rsidTr="00FA5BCC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424,90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332A33" w:rsidTr="00FA5BCC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424,90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2373" w:rsidRPr="00CD17A3" w:rsidRDefault="008F2373" w:rsidP="008F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F9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ANGE!A1:M34"/>
      <w:bookmarkEnd w:id="1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  <w:r w:rsidR="0045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культуре </w:t>
      </w:r>
    </w:p>
    <w:p w:rsidR="00CD17A3" w:rsidRPr="00CD17A3" w:rsidRDefault="00455EF9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           С.А. Бобков</w:t>
      </w:r>
    </w:p>
    <w:p w:rsidR="00926946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1C" w:rsidRDefault="004A481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библиотечного дела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FA5BCC" w:rsidRPr="00332A33" w:rsidTr="00FA5BCC">
        <w:tc>
          <w:tcPr>
            <w:tcW w:w="297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FA5BCC">
        <w:tc>
          <w:tcPr>
            <w:tcW w:w="297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nil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242838,02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236825,53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197356,00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192972,58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CD17A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система»  г.о. Электросталь Московской области.</w:t>
      </w:r>
    </w:p>
    <w:p w:rsidR="008F2373" w:rsidRPr="00CD17A3" w:rsidRDefault="008F2373" w:rsidP="008F2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8F2373" w:rsidRPr="00CD17A3" w:rsidRDefault="008F2373" w:rsidP="008F23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7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FA5BCC" w:rsidRPr="00332A33" w:rsidTr="00FA5BCC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Объём финансирования  мероприятия в 2016 году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Всего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332A33" w:rsidTr="00FA5BCC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242838,02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236825,53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учреждения</w:t>
            </w:r>
          </w:p>
        </w:tc>
      </w:tr>
      <w:tr w:rsidR="00FA5BCC" w:rsidRPr="00332A33" w:rsidTr="00FA5BCC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заработной платы работникам сферы культуры </w:t>
            </w: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332A33" w:rsidTr="00FA5BCC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Ежегодное обновление библиотечного фонда</w:t>
            </w:r>
          </w:p>
        </w:tc>
      </w:tr>
      <w:tr w:rsidR="00FA5BCC" w:rsidRPr="00332A33" w:rsidTr="00FA5BCC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проведение  работ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FA5BCC" w:rsidRPr="00332A33" w:rsidTr="00FA5BCC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332A33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FA5BCC" w:rsidRPr="00332A33" w:rsidTr="00FA5BCC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729,69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hAnsi="Times New Roman" w:cs="Times New Roman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культуры, в том числе: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(Сельская библиотека – филиал №1)</w:t>
            </w: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Выплаты государственной поддержки лучшим сельским учреждениям культуры и лучшим работникам сельских учреждений культуры  (по итогам конкурса)</w:t>
            </w: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1.8.1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выплат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поддержки лучшим сельским учреждениям культуры (по итогам конкурса)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выплат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поддержки лучшим работникам сельских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(по итогам конкурса)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242838,02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236825,53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CD17A3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9606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молодежи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FA5BCC" w:rsidRPr="00332A33" w:rsidTr="00FA5BCC">
        <w:tc>
          <w:tcPr>
            <w:tcW w:w="297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FA5BCC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433013,5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432331,6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564AF2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564AF2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FA5BCC" w:rsidRPr="00332A33" w:rsidTr="00FA5BCC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356204,2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A5BCC" w:rsidRPr="00772A49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356204,2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FA5BCC" w:rsidRPr="00332A33" w:rsidTr="00FA5BCC">
        <w:trPr>
          <w:gridAfter w:val="1"/>
          <w:wAfter w:w="50" w:type="dxa"/>
        </w:trPr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обеспечение функций муниципальных учреждений дополнительного образования в сфере культуры и искусства, в том числе 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CD17A3" w:rsidRPr="005F0EB3" w:rsidRDefault="008F237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</w:t>
      </w:r>
      <w:r w:rsidRPr="005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8F2373" w:rsidRPr="00CD17A3" w:rsidRDefault="008F237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FA5BCC" w:rsidRPr="00332A33" w:rsidTr="00FA5BCC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332A33" w:rsidTr="00FA5BCC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A5BCC" w:rsidRPr="00332A33" w:rsidTr="00FA5BC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433013,5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432331,6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425417,84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86419,00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 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</w:t>
            </w:r>
          </w:p>
        </w:tc>
      </w:tr>
      <w:tr w:rsidR="00FA5BCC" w:rsidRPr="00332A33" w:rsidTr="00FA5BCC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425417,84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86419,00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FA5BCC" w:rsidRPr="00332A33" w:rsidTr="00FA5BCC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стипендий  </w:t>
            </w:r>
          </w:p>
        </w:tc>
      </w:tr>
      <w:tr w:rsidR="00FA5BCC" w:rsidRPr="00332A33" w:rsidTr="00FA5BCC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5114,1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1185,5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</w:tc>
      </w:tr>
      <w:tr w:rsidR="00FA5BCC" w:rsidRPr="00332A33" w:rsidTr="00FA5BCC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5114,10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1185,5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Целевые субсидии: на работы  и услуги по содержанию имущества; на оплату услуг по спецоценке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МАУДО «ДМШ», 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Установка входной двери в МАУДО «ДМШ», проведение спецоценки условий труда в МБУДО «ДХШ», покупка музыкальных инструментов в музыкальные школы</w:t>
            </w:r>
          </w:p>
        </w:tc>
      </w:tr>
      <w:tr w:rsidR="00FA5BCC" w:rsidRPr="00332A33" w:rsidTr="00FA5BCC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433013,5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432331,6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CC" w:rsidRPr="00332A33" w:rsidTr="00FA5BC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5BCC" w:rsidRPr="00332A33" w:rsidTr="00FA5BC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начальник Управления </w:t>
      </w:r>
    </w:p>
    <w:p w:rsidR="00CD17A3" w:rsidRPr="00CD17A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CD17A3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C066CC" w:rsidRPr="00332A33" w:rsidTr="00342306">
        <w:tc>
          <w:tcPr>
            <w:tcW w:w="2689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342306">
        <w:tc>
          <w:tcPr>
            <w:tcW w:w="2689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320101,93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315913,51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277699,59</w:t>
            </w:r>
          </w:p>
        </w:tc>
        <w:tc>
          <w:tcPr>
            <w:tcW w:w="1418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C066CC" w:rsidRPr="00332A33" w:rsidTr="00342306">
        <w:tc>
          <w:tcPr>
            <w:tcW w:w="268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CD17A3" w:rsidRDefault="00CD17A3" w:rsidP="00CD17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8F2373" w:rsidRDefault="008F2373" w:rsidP="008F237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 IV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8F2373" w:rsidRPr="00CD17A3" w:rsidRDefault="008F2373" w:rsidP="008F2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C066CC" w:rsidRPr="00332A33" w:rsidTr="00342306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332A33" w:rsidTr="00342306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066CC" w:rsidRPr="00332A33" w:rsidTr="00342306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320101,93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творческой самореализации граждан,  проведение культурно-массовых мероприятий,  обеспечение содержания имущества учреждений клубного типа</w:t>
            </w:r>
          </w:p>
        </w:tc>
      </w:tr>
      <w:tr w:rsidR="00C066CC" w:rsidRPr="00332A33" w:rsidTr="00342306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315913,51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Васильева»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28379,03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10031,83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C066CC" w:rsidRPr="00332A33" w:rsidTr="00342306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28379,03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10031,83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C066CC" w:rsidRPr="00332A33" w:rsidTr="00342306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C066CC" w:rsidRPr="00332A33" w:rsidTr="00342306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 мероприятий</w:t>
            </w:r>
          </w:p>
        </w:tc>
      </w:tr>
      <w:tr w:rsidR="00C066CC" w:rsidRPr="00332A33" w:rsidTr="00342306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320101,93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315913,51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27C2" w:rsidRPr="00944311" w:rsidRDefault="008C27C2" w:rsidP="008C27C2">
      <w:pPr>
        <w:ind w:left="567"/>
        <w:jc w:val="right"/>
        <w:rPr>
          <w:rFonts w:ascii="Times New Roman" w:hAnsi="Times New Roman" w:cs="Times New Roman"/>
        </w:rPr>
      </w:pPr>
    </w:p>
    <w:p w:rsidR="008C27C2" w:rsidRPr="00944311" w:rsidRDefault="008C27C2" w:rsidP="00636A72">
      <w:pPr>
        <w:spacing w:after="0"/>
        <w:ind w:left="567"/>
        <w:rPr>
          <w:rFonts w:ascii="Times New Roman" w:hAnsi="Times New Roman" w:cs="Times New Roman"/>
        </w:rPr>
      </w:pPr>
      <w:r w:rsidRPr="00944311">
        <w:rPr>
          <w:rFonts w:ascii="Times New Roman" w:hAnsi="Times New Roman" w:cs="Times New Roman"/>
        </w:rPr>
        <w:t xml:space="preserve">Верно: начальник Управления </w:t>
      </w:r>
    </w:p>
    <w:p w:rsidR="008C27C2" w:rsidRPr="00944311" w:rsidRDefault="008C27C2" w:rsidP="00636A72">
      <w:pPr>
        <w:spacing w:after="0"/>
        <w:ind w:left="567"/>
        <w:rPr>
          <w:rFonts w:ascii="Times New Roman" w:hAnsi="Times New Roman" w:cs="Times New Roman"/>
        </w:rPr>
      </w:pPr>
      <w:r w:rsidRPr="00944311">
        <w:rPr>
          <w:rFonts w:ascii="Times New Roman" w:hAnsi="Times New Roman" w:cs="Times New Roman"/>
        </w:rPr>
        <w:t>по культуре и делам молодежи</w:t>
      </w:r>
      <w:r w:rsidRPr="00944311">
        <w:rPr>
          <w:rFonts w:ascii="Times New Roman" w:hAnsi="Times New Roman" w:cs="Times New Roman"/>
        </w:rPr>
        <w:tab/>
      </w:r>
      <w:r w:rsidRPr="00944311">
        <w:rPr>
          <w:rFonts w:ascii="Times New Roman" w:hAnsi="Times New Roman" w:cs="Times New Roman"/>
        </w:rPr>
        <w:tab/>
      </w:r>
      <w:r w:rsidRPr="00944311">
        <w:rPr>
          <w:rFonts w:ascii="Times New Roman" w:hAnsi="Times New Roman" w:cs="Times New Roman"/>
        </w:rPr>
        <w:tab/>
      </w:r>
      <w:r w:rsidRPr="00944311">
        <w:rPr>
          <w:rFonts w:ascii="Times New Roman" w:hAnsi="Times New Roman" w:cs="Times New Roman"/>
        </w:rPr>
        <w:tab/>
      </w:r>
      <w:r w:rsidRPr="00944311">
        <w:rPr>
          <w:rFonts w:ascii="Times New Roman" w:hAnsi="Times New Roman" w:cs="Times New Roman"/>
        </w:rPr>
        <w:tab/>
        <w:t>С.</w:t>
      </w:r>
      <w:r w:rsidR="00112028">
        <w:rPr>
          <w:rFonts w:ascii="Times New Roman" w:hAnsi="Times New Roman" w:cs="Times New Roman"/>
        </w:rPr>
        <w:t>А. Бобков</w:t>
      </w:r>
    </w:p>
    <w:p w:rsidR="00636A72" w:rsidRPr="00944311" w:rsidRDefault="00636A72" w:rsidP="00636A72">
      <w:pPr>
        <w:spacing w:after="0"/>
        <w:ind w:left="567"/>
        <w:rPr>
          <w:rFonts w:ascii="Times New Roman" w:hAnsi="Times New Roman" w:cs="Times New Roman"/>
        </w:rPr>
      </w:pPr>
    </w:p>
    <w:p w:rsidR="00375BC4" w:rsidRPr="00944311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Приложение №</w:t>
      </w:r>
      <w:r w:rsidR="00402CE7" w:rsidRPr="00944311">
        <w:rPr>
          <w:rFonts w:ascii="Times New Roman" w:hAnsi="Times New Roman" w:cs="Times New Roman"/>
          <w:sz w:val="24"/>
          <w:szCs w:val="24"/>
        </w:rPr>
        <w:t>7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944311" w:rsidRDefault="00D80024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0354B0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944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="00CB4D39"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C066CC" w:rsidRPr="00332A33" w:rsidTr="00342306">
        <w:trPr>
          <w:gridAfter w:val="1"/>
          <w:wAfter w:w="27" w:type="dxa"/>
        </w:trPr>
        <w:tc>
          <w:tcPr>
            <w:tcW w:w="240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342306">
        <w:tc>
          <w:tcPr>
            <w:tcW w:w="2405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342306">
        <w:tc>
          <w:tcPr>
            <w:tcW w:w="240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944311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</w:t>
      </w:r>
      <w:r w:rsidR="00787C72" w:rsidRPr="00944311">
        <w:rPr>
          <w:rFonts w:ascii="Times New Roman" w:hAnsi="Times New Roman" w:cs="Times New Roman"/>
          <w:sz w:val="24"/>
          <w:szCs w:val="24"/>
        </w:rPr>
        <w:t>МУ «МВЦ»</w:t>
      </w:r>
      <w:r w:rsidRPr="00944311">
        <w:rPr>
          <w:rFonts w:ascii="Times New Roman" w:hAnsi="Times New Roman" w:cs="Times New Roman"/>
          <w:sz w:val="24"/>
          <w:szCs w:val="24"/>
        </w:rPr>
        <w:t>.</w:t>
      </w: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C066CC" w:rsidRPr="00332A33" w:rsidTr="00342306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332A33" w:rsidRDefault="00C066CC" w:rsidP="00342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 </w:t>
            </w:r>
          </w:p>
        </w:tc>
      </w:tr>
      <w:tr w:rsidR="00C066CC" w:rsidRPr="00332A33" w:rsidTr="00342306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C066CC" w:rsidRPr="00332A33" w:rsidTr="00342306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332A33" w:rsidTr="00342306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CC" w:rsidRPr="00332A33" w:rsidTr="00342306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066CC" w:rsidRPr="00332A33" w:rsidTr="00342306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332A33" w:rsidTr="00342306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CC" w:rsidRPr="00332A33" w:rsidTr="00342306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CC" w:rsidRPr="00332A33" w:rsidTr="00342306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CC" w:rsidRPr="00332A33" w:rsidTr="00342306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CC" w:rsidRPr="00332A33" w:rsidTr="00342306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CC" w:rsidRPr="00332A33" w:rsidTr="00342306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332A33" w:rsidTr="00342306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CC" w:rsidRPr="00332A33" w:rsidTr="00342306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75BC4" w:rsidRPr="00944311" w:rsidRDefault="002E7F26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75BC4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E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75BC4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</w:t>
      </w:r>
    </w:p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F26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375BC4" w:rsidRPr="00944311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944311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парков культуры и отдыха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C066CC" w:rsidRPr="00332A33" w:rsidTr="00342306">
        <w:tc>
          <w:tcPr>
            <w:tcW w:w="198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066CC" w:rsidRPr="00332A33" w:rsidTr="00342306">
        <w:trPr>
          <w:gridAfter w:val="1"/>
          <w:wAfter w:w="17" w:type="dxa"/>
        </w:trPr>
        <w:tc>
          <w:tcPr>
            <w:tcW w:w="1980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</w:t>
      </w:r>
      <w:r w:rsidR="004A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«Парки Электростали»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частный городской парк культуры и отдыха «Чудо-Парк» (ООО «Инкарос»). При отсутствии поддержки обеспеченность парками останется на уровне базового года.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8F2373" w:rsidRDefault="008F2373" w:rsidP="008F2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VI 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CD17A3" w:rsidRPr="00CD17A3" w:rsidRDefault="008F2373" w:rsidP="008F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582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C066CC" w:rsidRPr="00772A49" w:rsidTr="00342306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772A49" w:rsidTr="00342306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066CC" w:rsidRPr="00772A49" w:rsidTr="00342306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10491,30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4369,86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созданию и организации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</w:tr>
      <w:tr w:rsidR="00C066CC" w:rsidRPr="00772A49" w:rsidTr="00342306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10491,30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4369,86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МБУК «Парки Электростали» 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12280,14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5280,14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МБУК «Парки Электростали» 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в рамках выполнения муниципального задания</w:t>
            </w:r>
          </w:p>
        </w:tc>
      </w:tr>
      <w:tr w:rsidR="00C066CC" w:rsidRPr="00772A49" w:rsidTr="00342306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12280,14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5280,14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азработка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утверждение </w:t>
            </w: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концепции 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парка</w:t>
            </w:r>
          </w:p>
        </w:tc>
      </w:tr>
      <w:tr w:rsidR="00C066CC" w:rsidRPr="00772A49" w:rsidTr="00342306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772A49" w:rsidTr="00342306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772A49" w:rsidRDefault="00C066CC" w:rsidP="00342306">
            <w:pPr>
              <w:jc w:val="center"/>
            </w:pPr>
            <w:r w:rsidRPr="00772A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772A49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CD17A3" w:rsidRDefault="004A75CE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Бобков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«Укрепление материально-технической базы муниципальных учреждений сферы культуры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104"/>
      </w:tblGrid>
      <w:tr w:rsidR="00C066CC" w:rsidRPr="00332A33" w:rsidTr="00342306">
        <w:tc>
          <w:tcPr>
            <w:tcW w:w="3901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342306">
        <w:tc>
          <w:tcPr>
            <w:tcW w:w="390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396322,53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342416,77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320781,53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29818,76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27202,57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290962,77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66CC" w:rsidRPr="00332A33" w:rsidTr="00342306">
        <w:tc>
          <w:tcPr>
            <w:tcW w:w="390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F109E7" w:rsidRPr="00CD17A3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CD17A3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F109E7" w:rsidRPr="00CD17A3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 материально-технической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культуры</w:t>
      </w:r>
      <w:r w:rsidRP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образования в сфере культуры.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текущие ремонты муниципальных объектов культуры и дополнительного образования в сфере культуры,</w:t>
      </w:r>
      <w:r w:rsidRP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современным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D17A3">
        <w:rPr>
          <w:rFonts w:ascii="Times New Roman" w:eastAsia="Calibri" w:hAnsi="Times New Roman" w:cs="Times New Roman"/>
          <w:sz w:val="24"/>
          <w:szCs w:val="24"/>
          <w:lang w:eastAsia="ru-RU"/>
        </w:rPr>
        <w:t>ыполнени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D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противоаварийных мероприятий, проведение работ по установке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жарной и охранной сигнализации.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проектно-сметной документации на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CC" w:rsidRDefault="00C066CC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Default="0045383B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VII</w:t>
      </w:r>
    </w:p>
    <w:p w:rsidR="0045383B" w:rsidRPr="00500ADA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45383B" w:rsidRPr="00500ADA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45383B" w:rsidRDefault="0045383B" w:rsidP="0045383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239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C066CC" w:rsidRPr="00332A33" w:rsidTr="00342306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332A33" w:rsidTr="00342306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207213,76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68514,57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Укрепление  материально-технической базы объектов</w:t>
            </w:r>
          </w:p>
        </w:tc>
      </w:tr>
      <w:tr w:rsidR="00C066CC" w:rsidRPr="00332A33" w:rsidTr="0034230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34385,76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8582,57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172828,00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59932,00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C066CC" w:rsidRPr="00332A33" w:rsidTr="00342306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установке охранного видеонаблюдения  МБУДО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«КЦ им.Н.П. Васильева», МУ «ЦБС», МАУДО «ДМШ», МУ «ЦК «Досуг», МУ «МВЦ», МУДО «ДМШ им. Ж.И. Андреенко», МУ «ЦБС»,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C066CC" w:rsidRPr="00332A33" w:rsidTr="00342306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C066CC" w:rsidRPr="00332A33" w:rsidTr="0034230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Ремонт  вентиляции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Ремонт вентиляции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Ремонт кровли библиотеки семейного чтения «Очаг»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Ремонт кровли БСЧ «Очаг»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1836,28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C066CC" w:rsidRPr="00332A33" w:rsidTr="00342306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1.3.4.1.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hAnsi="Times New Roman" w:cs="Times New Roman"/>
              </w:rPr>
              <w:t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г.о.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«КЦ им.Н.П.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>проведение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 «Октябрь», МУ «КЦ им.Н.П.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 (план БТИ)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кадастровых работ по изготовлению технических планов помещений 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спецоценке условий труда (для нужд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оценки арендуемых помещений (для нужд МБУ «КЦ «Октябрь») 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332A33">
              <w:rPr>
                <w:rFonts w:ascii="Times New Roman" w:hAnsi="Times New Roman" w:cs="Times New Roman"/>
              </w:rPr>
              <w:t>капитальный ремонт и техническое переоснащение здания Дома культуры «Всеволодово» ф-л МБУК «СДК «Елизаветино», 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126814,23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65707,57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C066CC" w:rsidRPr="00332A33" w:rsidTr="00342306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120474,00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59932,00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6340,23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5775,57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189108,77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169588,77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капитального ремонта МБУ «Культурный центр 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 «Октябрь»</w:t>
            </w: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МУДО «ДМШ им. Ж.И.Андреенко»,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396322,53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66CC" w:rsidRPr="00332A33" w:rsidTr="0034230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6CC" w:rsidRPr="00332A33" w:rsidTr="0034230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342416,77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332A33" w:rsidRDefault="00C066CC" w:rsidP="003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332A33" w:rsidRDefault="00C066CC" w:rsidP="0034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CD17A3" w:rsidRDefault="00F109E7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по культуре и делам молодежи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CD17A3" w:rsidRPr="00CD17A3" w:rsidRDefault="00EE335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«Обеспечивающая подпрограмма»</w:t>
      </w: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274"/>
      </w:tblGrid>
      <w:tr w:rsidR="0045383B" w:rsidRPr="00500ADA" w:rsidTr="005F0EB3">
        <w:tc>
          <w:tcPr>
            <w:tcW w:w="4041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777" w:type="dxa"/>
            <w:gridSpan w:val="8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5383B" w:rsidRPr="00500ADA" w:rsidTr="005F0EB3">
        <w:tc>
          <w:tcPr>
            <w:tcW w:w="4041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40" w:type="dxa"/>
            <w:gridSpan w:val="6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383B" w:rsidRPr="00500ADA" w:rsidTr="005F0EB3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4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5383B" w:rsidRPr="00500ADA" w:rsidTr="005F0EB3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45383B" w:rsidRPr="00500ADA" w:rsidTr="005F0EB3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45383B" w:rsidRPr="00500ADA" w:rsidTr="005F0EB3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VII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«Обеспечивающая подпрограмма»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54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576"/>
        <w:gridCol w:w="2275"/>
        <w:gridCol w:w="945"/>
        <w:gridCol w:w="1467"/>
        <w:gridCol w:w="1169"/>
        <w:gridCol w:w="1159"/>
        <w:gridCol w:w="740"/>
        <w:gridCol w:w="1140"/>
        <w:gridCol w:w="1233"/>
        <w:gridCol w:w="1134"/>
        <w:gridCol w:w="1129"/>
        <w:gridCol w:w="1129"/>
        <w:gridCol w:w="1058"/>
      </w:tblGrid>
      <w:tr w:rsidR="0045383B" w:rsidRPr="00500ADA" w:rsidTr="005F0EB3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500ADA" w:rsidTr="005F0EB3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500ADA" w:rsidTr="005F0EB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5383B" w:rsidRPr="00500ADA" w:rsidTr="005F0EB3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383B" w:rsidRPr="00500ADA" w:rsidTr="005F0EB3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5F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5F0EB3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5F0EB3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944311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944311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16" w:rsidRDefault="00C53416" w:rsidP="006E6196">
      <w:pPr>
        <w:spacing w:after="0" w:line="240" w:lineRule="auto"/>
      </w:pPr>
      <w:r>
        <w:separator/>
      </w:r>
    </w:p>
  </w:endnote>
  <w:endnote w:type="continuationSeparator" w:id="0">
    <w:p w:rsidR="00C53416" w:rsidRDefault="00C53416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0" w:rsidRPr="003C382C" w:rsidRDefault="00FE1BF0">
    <w:pPr>
      <w:pStyle w:val="a9"/>
      <w:jc w:val="right"/>
      <w:rPr>
        <w:lang w:val="en-US"/>
      </w:rPr>
    </w:pPr>
  </w:p>
  <w:p w:rsidR="00FE1BF0" w:rsidRDefault="00FE1B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16" w:rsidRDefault="00C53416" w:rsidP="006E6196">
      <w:pPr>
        <w:spacing w:after="0" w:line="240" w:lineRule="auto"/>
      </w:pPr>
      <w:r>
        <w:separator/>
      </w:r>
    </w:p>
  </w:footnote>
  <w:footnote w:type="continuationSeparator" w:id="0">
    <w:p w:rsidR="00C53416" w:rsidRDefault="00C53416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0" w:rsidRDefault="00FE1BF0" w:rsidP="006D3591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FE1BF0" w:rsidRDefault="00FE1BF0" w:rsidP="006D359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0" w:rsidRDefault="00FE1BF0" w:rsidP="006D3591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115894"/>
      <w:docPartObj>
        <w:docPartGallery w:val="Page Numbers (Top of Page)"/>
        <w:docPartUnique/>
      </w:docPartObj>
    </w:sdtPr>
    <w:sdtEndPr/>
    <w:sdtContent>
      <w:p w:rsidR="00FA5BCC" w:rsidRDefault="00FA5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C83">
          <w:rPr>
            <w:noProof/>
          </w:rPr>
          <w:t>20</w:t>
        </w:r>
        <w:r>
          <w:fldChar w:fldCharType="end"/>
        </w:r>
      </w:p>
    </w:sdtContent>
  </w:sdt>
  <w:p w:rsidR="00FA5BCC" w:rsidRDefault="00FA5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4B0"/>
    <w:rsid w:val="00043A99"/>
    <w:rsid w:val="00046F59"/>
    <w:rsid w:val="00052E17"/>
    <w:rsid w:val="00055E2C"/>
    <w:rsid w:val="00060D06"/>
    <w:rsid w:val="00062E3F"/>
    <w:rsid w:val="0006381F"/>
    <w:rsid w:val="00063A55"/>
    <w:rsid w:val="00064A26"/>
    <w:rsid w:val="00065403"/>
    <w:rsid w:val="00066B85"/>
    <w:rsid w:val="000700BF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54A1"/>
    <w:rsid w:val="000A0B36"/>
    <w:rsid w:val="000A165D"/>
    <w:rsid w:val="000A1F42"/>
    <w:rsid w:val="000A3DAD"/>
    <w:rsid w:val="000A43DA"/>
    <w:rsid w:val="000A76C6"/>
    <w:rsid w:val="000B08DC"/>
    <w:rsid w:val="000B3DEA"/>
    <w:rsid w:val="000C1E9C"/>
    <w:rsid w:val="000C2A8A"/>
    <w:rsid w:val="000C6364"/>
    <w:rsid w:val="000D2212"/>
    <w:rsid w:val="000D2B77"/>
    <w:rsid w:val="000D5BE8"/>
    <w:rsid w:val="000D5F04"/>
    <w:rsid w:val="000E1CD6"/>
    <w:rsid w:val="000E238A"/>
    <w:rsid w:val="000F64E0"/>
    <w:rsid w:val="00100EAE"/>
    <w:rsid w:val="0010176E"/>
    <w:rsid w:val="00102E87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112E4"/>
    <w:rsid w:val="0021275D"/>
    <w:rsid w:val="0021344B"/>
    <w:rsid w:val="002161E2"/>
    <w:rsid w:val="00217AC5"/>
    <w:rsid w:val="0022176D"/>
    <w:rsid w:val="00222052"/>
    <w:rsid w:val="00223A6D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C55"/>
    <w:rsid w:val="002730BD"/>
    <w:rsid w:val="002732CE"/>
    <w:rsid w:val="00274EDA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099"/>
    <w:rsid w:val="00390B59"/>
    <w:rsid w:val="003A4DE4"/>
    <w:rsid w:val="003B02D3"/>
    <w:rsid w:val="003B0F71"/>
    <w:rsid w:val="003B16F0"/>
    <w:rsid w:val="003C0AAA"/>
    <w:rsid w:val="003C327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156C"/>
    <w:rsid w:val="0045383B"/>
    <w:rsid w:val="00454B1D"/>
    <w:rsid w:val="00455EF9"/>
    <w:rsid w:val="00456038"/>
    <w:rsid w:val="0045699E"/>
    <w:rsid w:val="00470615"/>
    <w:rsid w:val="004719F7"/>
    <w:rsid w:val="00477439"/>
    <w:rsid w:val="00480824"/>
    <w:rsid w:val="00486261"/>
    <w:rsid w:val="004907B2"/>
    <w:rsid w:val="004A481C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3AC"/>
    <w:rsid w:val="004F17AA"/>
    <w:rsid w:val="004F363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76761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0EB3"/>
    <w:rsid w:val="005F2CAB"/>
    <w:rsid w:val="005F3605"/>
    <w:rsid w:val="005F600E"/>
    <w:rsid w:val="005F60EC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3E2"/>
    <w:rsid w:val="00693EBE"/>
    <w:rsid w:val="00695EC4"/>
    <w:rsid w:val="00695F16"/>
    <w:rsid w:val="006A57E7"/>
    <w:rsid w:val="006A5D88"/>
    <w:rsid w:val="006A7034"/>
    <w:rsid w:val="006B05A3"/>
    <w:rsid w:val="006B5FB3"/>
    <w:rsid w:val="006B67E2"/>
    <w:rsid w:val="006B6953"/>
    <w:rsid w:val="006B7C3B"/>
    <w:rsid w:val="006C14E6"/>
    <w:rsid w:val="006C7BC2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D12BD"/>
    <w:rsid w:val="007D64A9"/>
    <w:rsid w:val="007E133E"/>
    <w:rsid w:val="007E1BA0"/>
    <w:rsid w:val="007E499B"/>
    <w:rsid w:val="007E4D09"/>
    <w:rsid w:val="007E5F6D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0C83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D1940"/>
    <w:rsid w:val="008D4C34"/>
    <w:rsid w:val="008E0B3F"/>
    <w:rsid w:val="008E4693"/>
    <w:rsid w:val="008E48FF"/>
    <w:rsid w:val="008E5898"/>
    <w:rsid w:val="008E770E"/>
    <w:rsid w:val="008F08B9"/>
    <w:rsid w:val="008F0D53"/>
    <w:rsid w:val="008F237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BE2"/>
    <w:rsid w:val="00926946"/>
    <w:rsid w:val="00931043"/>
    <w:rsid w:val="0093309E"/>
    <w:rsid w:val="00934972"/>
    <w:rsid w:val="00935944"/>
    <w:rsid w:val="00935C87"/>
    <w:rsid w:val="00937763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7171C"/>
    <w:rsid w:val="0097221E"/>
    <w:rsid w:val="009754A3"/>
    <w:rsid w:val="00977E9F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3EE9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2E66"/>
    <w:rsid w:val="00A16DC3"/>
    <w:rsid w:val="00A17DA1"/>
    <w:rsid w:val="00A22835"/>
    <w:rsid w:val="00A32B7F"/>
    <w:rsid w:val="00A32C53"/>
    <w:rsid w:val="00A36ADC"/>
    <w:rsid w:val="00A376E4"/>
    <w:rsid w:val="00A37C6D"/>
    <w:rsid w:val="00A54502"/>
    <w:rsid w:val="00A567D9"/>
    <w:rsid w:val="00A56B9C"/>
    <w:rsid w:val="00A6202D"/>
    <w:rsid w:val="00A71D09"/>
    <w:rsid w:val="00A73658"/>
    <w:rsid w:val="00A761A5"/>
    <w:rsid w:val="00A90192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1EF8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C5E32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66CC"/>
    <w:rsid w:val="00C07BA5"/>
    <w:rsid w:val="00C102D1"/>
    <w:rsid w:val="00C11325"/>
    <w:rsid w:val="00C15570"/>
    <w:rsid w:val="00C16157"/>
    <w:rsid w:val="00C20912"/>
    <w:rsid w:val="00C210AA"/>
    <w:rsid w:val="00C34054"/>
    <w:rsid w:val="00C3429D"/>
    <w:rsid w:val="00C3550E"/>
    <w:rsid w:val="00C3641D"/>
    <w:rsid w:val="00C36D64"/>
    <w:rsid w:val="00C37F9D"/>
    <w:rsid w:val="00C44A4A"/>
    <w:rsid w:val="00C4557A"/>
    <w:rsid w:val="00C53416"/>
    <w:rsid w:val="00C53744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D17A3"/>
    <w:rsid w:val="00CE3903"/>
    <w:rsid w:val="00CE77AA"/>
    <w:rsid w:val="00CF1B9C"/>
    <w:rsid w:val="00CF21B2"/>
    <w:rsid w:val="00CF2554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26E76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A3C"/>
    <w:rsid w:val="00DD5D59"/>
    <w:rsid w:val="00DE07EE"/>
    <w:rsid w:val="00DE3515"/>
    <w:rsid w:val="00DE6C30"/>
    <w:rsid w:val="00DE6D61"/>
    <w:rsid w:val="00DF1355"/>
    <w:rsid w:val="00DF13BD"/>
    <w:rsid w:val="00DF2605"/>
    <w:rsid w:val="00DF486E"/>
    <w:rsid w:val="00DF5386"/>
    <w:rsid w:val="00DF5BE0"/>
    <w:rsid w:val="00E00E42"/>
    <w:rsid w:val="00E0570A"/>
    <w:rsid w:val="00E06190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4E6"/>
    <w:rsid w:val="00EE1C6F"/>
    <w:rsid w:val="00EE3352"/>
    <w:rsid w:val="00EE4495"/>
    <w:rsid w:val="00EF3197"/>
    <w:rsid w:val="00EF56C3"/>
    <w:rsid w:val="00EF7A7C"/>
    <w:rsid w:val="00F03572"/>
    <w:rsid w:val="00F0498C"/>
    <w:rsid w:val="00F109E7"/>
    <w:rsid w:val="00F12F6E"/>
    <w:rsid w:val="00F1763C"/>
    <w:rsid w:val="00F21559"/>
    <w:rsid w:val="00F24E98"/>
    <w:rsid w:val="00F25927"/>
    <w:rsid w:val="00F2604D"/>
    <w:rsid w:val="00F3258A"/>
    <w:rsid w:val="00F36BED"/>
    <w:rsid w:val="00F3796D"/>
    <w:rsid w:val="00F41251"/>
    <w:rsid w:val="00F41768"/>
    <w:rsid w:val="00F44C7F"/>
    <w:rsid w:val="00F458EB"/>
    <w:rsid w:val="00F46394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5BCC"/>
    <w:rsid w:val="00FA73B8"/>
    <w:rsid w:val="00FA79B4"/>
    <w:rsid w:val="00FB2042"/>
    <w:rsid w:val="00FB231A"/>
    <w:rsid w:val="00FB283D"/>
    <w:rsid w:val="00FB2F8F"/>
    <w:rsid w:val="00FB5E90"/>
    <w:rsid w:val="00FB5F9E"/>
    <w:rsid w:val="00FC00EA"/>
    <w:rsid w:val="00FC64BD"/>
    <w:rsid w:val="00FD141C"/>
    <w:rsid w:val="00FE1BF0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4300-E2EC-4715-8D0C-61545C9A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18173</Words>
  <Characters>103589</Characters>
  <Application>Microsoft Office Word</Application>
  <DocSecurity>4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Татьяна A. Побежимова</cp:lastModifiedBy>
  <cp:revision>2</cp:revision>
  <cp:lastPrinted>2019-05-28T09:39:00Z</cp:lastPrinted>
  <dcterms:created xsi:type="dcterms:W3CDTF">2019-09-26T07:27:00Z</dcterms:created>
  <dcterms:modified xsi:type="dcterms:W3CDTF">2019-09-26T07:27:00Z</dcterms:modified>
</cp:coreProperties>
</file>