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1E" w:rsidRDefault="0098401E" w:rsidP="0098401E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6E4F3497" wp14:editId="6FA16536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1E" w:rsidRPr="00F50744" w:rsidRDefault="0098401E" w:rsidP="0098401E">
      <w:pPr>
        <w:ind w:left="-1560" w:right="-567" w:firstLine="1701"/>
        <w:rPr>
          <w:rFonts w:ascii="Times New Roman" w:hAnsi="Times New Roman" w:cs="Times New Roman"/>
          <w:b/>
          <w:sz w:val="28"/>
        </w:rPr>
      </w:pPr>
      <w:proofErr w:type="gramStart"/>
      <w:r w:rsidRPr="00F50744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F50744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98401E" w:rsidRPr="00F50744" w:rsidRDefault="0098401E" w:rsidP="0098401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8401E" w:rsidRPr="00F50744" w:rsidRDefault="0098401E" w:rsidP="0098401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744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98401E" w:rsidRPr="00F50744" w:rsidRDefault="0098401E" w:rsidP="0098401E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401E" w:rsidRPr="00F50744" w:rsidRDefault="0098401E" w:rsidP="0098401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50744">
        <w:rPr>
          <w:rFonts w:ascii="Times New Roman" w:hAnsi="Times New Roman" w:cs="Times New Roman"/>
          <w:b/>
          <w:sz w:val="44"/>
        </w:rPr>
        <w:t>ПОСТАНОВЛЕНИЕ</w:t>
      </w:r>
    </w:p>
    <w:p w:rsidR="0098401E" w:rsidRPr="00F50744" w:rsidRDefault="0098401E" w:rsidP="0098401E">
      <w:pPr>
        <w:ind w:left="-1560" w:right="-567"/>
        <w:jc w:val="center"/>
        <w:rPr>
          <w:rFonts w:ascii="Times New Roman" w:hAnsi="Times New Roman" w:cs="Times New Roman"/>
          <w:b/>
          <w:sz w:val="24"/>
        </w:rPr>
      </w:pPr>
    </w:p>
    <w:p w:rsidR="0098401E" w:rsidRPr="00F50744" w:rsidRDefault="0098401E" w:rsidP="0098401E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F50744">
        <w:rPr>
          <w:rFonts w:ascii="Times New Roman" w:hAnsi="Times New Roman" w:cs="Times New Roman"/>
        </w:rPr>
        <w:t xml:space="preserve">  ________________ № ___________</w:t>
      </w:r>
    </w:p>
    <w:p w:rsidR="00CE5083" w:rsidRDefault="00CE5083" w:rsidP="00C30A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C30A69">
        <w:rPr>
          <w:rFonts w:ascii="Times New Roman" w:hAnsi="Times New Roman" w:cs="Times New Roman"/>
          <w:b w:val="0"/>
          <w:sz w:val="24"/>
          <w:szCs w:val="24"/>
        </w:rPr>
        <w:t>О</w:t>
      </w:r>
      <w:r w:rsidR="00C30A69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Положения о порядке предоставления сельскохозяйственным товаропроизводителям и организациям потребительской кооперации, которые являются субъектами малого и среднего </w:t>
      </w:r>
      <w:r w:rsidR="00417938">
        <w:rPr>
          <w:rFonts w:ascii="Times New Roman" w:hAnsi="Times New Roman" w:cs="Times New Roman"/>
          <w:b w:val="0"/>
          <w:sz w:val="24"/>
          <w:szCs w:val="24"/>
        </w:rPr>
        <w:t>предпринимательства,</w:t>
      </w:r>
      <w:r w:rsidR="00C30A69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Электросталь Московской </w:t>
      </w:r>
      <w:r w:rsidR="00417938">
        <w:rPr>
          <w:rFonts w:ascii="Times New Roman" w:hAnsi="Times New Roman" w:cs="Times New Roman"/>
          <w:b w:val="0"/>
          <w:sz w:val="24"/>
          <w:szCs w:val="24"/>
        </w:rPr>
        <w:t>области</w:t>
      </w:r>
      <w:bookmarkEnd w:id="0"/>
    </w:p>
    <w:p w:rsidR="000618F5" w:rsidRDefault="000618F5" w:rsidP="00C30A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7B99" w:rsidRDefault="00987B99" w:rsidP="00C30A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17938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17938">
        <w:rPr>
          <w:rFonts w:ascii="Times New Roman" w:hAnsi="Times New Roman" w:cs="Times New Roman"/>
          <w:sz w:val="24"/>
          <w:szCs w:val="24"/>
        </w:rPr>
        <w:t>Ф</w:t>
      </w:r>
      <w:r w:rsidRPr="00C30A69">
        <w:rPr>
          <w:rFonts w:ascii="Times New Roman" w:hAnsi="Times New Roman" w:cs="Times New Roman"/>
          <w:sz w:val="24"/>
          <w:szCs w:val="24"/>
        </w:rPr>
        <w:t xml:space="preserve">едеральными </w:t>
      </w:r>
      <w:r w:rsidR="00417938">
        <w:rPr>
          <w:rFonts w:ascii="Times New Roman" w:hAnsi="Times New Roman" w:cs="Times New Roman"/>
          <w:sz w:val="24"/>
          <w:szCs w:val="24"/>
        </w:rPr>
        <w:t>З</w:t>
      </w:r>
      <w:r w:rsidRPr="00C30A69">
        <w:rPr>
          <w:rFonts w:ascii="Times New Roman" w:hAnsi="Times New Roman" w:cs="Times New Roman"/>
          <w:sz w:val="24"/>
          <w:szCs w:val="24"/>
        </w:rPr>
        <w:t xml:space="preserve">аконами от 06.10.2003 </w:t>
      </w:r>
      <w:hyperlink r:id="rId8" w:history="1">
        <w:r w:rsidRPr="00C30A69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24.07.2007 </w:t>
      </w:r>
      <w:hyperlink r:id="rId9" w:history="1">
        <w:r w:rsidRPr="00C30A69">
          <w:rPr>
            <w:rFonts w:ascii="Times New Roman" w:hAnsi="Times New Roman" w:cs="Times New Roman"/>
            <w:sz w:val="24"/>
            <w:szCs w:val="24"/>
          </w:rPr>
          <w:t>N 209-ФЗ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Федерации", от 26.07.2006 </w:t>
      </w:r>
      <w:hyperlink r:id="rId10" w:history="1">
        <w:r w:rsidRPr="00C30A69">
          <w:rPr>
            <w:rFonts w:ascii="Times New Roman" w:hAnsi="Times New Roman" w:cs="Times New Roman"/>
            <w:sz w:val="24"/>
            <w:szCs w:val="24"/>
          </w:rPr>
          <w:t>N 135-ФЗ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защите конкуренции", от 28.12.2009 </w:t>
      </w:r>
      <w:hyperlink r:id="rId11" w:history="1">
        <w:r w:rsidRPr="00C30A69">
          <w:rPr>
            <w:rFonts w:ascii="Times New Roman" w:hAnsi="Times New Roman" w:cs="Times New Roman"/>
            <w:sz w:val="24"/>
            <w:szCs w:val="24"/>
          </w:rPr>
          <w:t>N 381-ФЗ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от 29.12.2006 </w:t>
      </w:r>
      <w:hyperlink r:id="rId12" w:history="1">
        <w:r w:rsidRPr="00C30A69">
          <w:rPr>
            <w:rFonts w:ascii="Times New Roman" w:hAnsi="Times New Roman" w:cs="Times New Roman"/>
            <w:sz w:val="24"/>
            <w:szCs w:val="24"/>
          </w:rPr>
          <w:t>N 264-ФЗ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развитии сельского хозяйства", от 08.12.1995 </w:t>
      </w:r>
      <w:hyperlink r:id="rId13" w:history="1">
        <w:r w:rsidRPr="00C30A69">
          <w:rPr>
            <w:rFonts w:ascii="Times New Roman" w:hAnsi="Times New Roman" w:cs="Times New Roman"/>
            <w:sz w:val="24"/>
            <w:szCs w:val="24"/>
          </w:rPr>
          <w:t>N 193-ФЗ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сельскохозяйственной кооперации", от 11.06.2003 </w:t>
      </w:r>
      <w:hyperlink r:id="rId14" w:history="1">
        <w:r w:rsidRPr="00C30A69">
          <w:rPr>
            <w:rFonts w:ascii="Times New Roman" w:hAnsi="Times New Roman" w:cs="Times New Roman"/>
            <w:sz w:val="24"/>
            <w:szCs w:val="24"/>
          </w:rPr>
          <w:t>N 74-ФЗ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"О крестьянском (фермерском) хозяйстве", на основании </w:t>
      </w:r>
      <w:hyperlink r:id="rId15" w:history="1">
        <w:r w:rsidRPr="00C30A6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30.01.2021 N 208-р "О мерах обеспечения продовольственной безопасности, стимулирования предпринимательской активности и </w:t>
      </w:r>
      <w:proofErr w:type="spellStart"/>
      <w:r w:rsidRPr="00C30A69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граждан", </w:t>
      </w:r>
      <w:hyperlink r:id="rId16" w:history="1">
        <w:r w:rsidRPr="00C30A6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продовольствия Московской области от 13.10.2020 N 20РВ-306 "О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области", муниципальной </w:t>
      </w:r>
      <w:hyperlink r:id="rId17" w:history="1">
        <w:r w:rsidRPr="00C30A69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"Предпринимательство", утвержденной постановлением администрации городского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6942CE">
        <w:rPr>
          <w:rFonts w:ascii="Times New Roman" w:hAnsi="Times New Roman" w:cs="Times New Roman"/>
          <w:sz w:val="24"/>
          <w:szCs w:val="24"/>
        </w:rPr>
        <w:t>от</w:t>
      </w:r>
      <w:r w:rsidR="006942CE" w:rsidRPr="006942CE">
        <w:rPr>
          <w:rFonts w:ascii="Times New Roman" w:hAnsi="Times New Roman" w:cs="Times New Roman"/>
          <w:sz w:val="24"/>
          <w:szCs w:val="24"/>
        </w:rPr>
        <w:t xml:space="preserve"> 10.12.2019 № 909/12 (в редакции постановлений Администрации городского округа Электросталь Московской области от 14.02.2020 №85/2, от 21.04.2020 №267/4, от 21.05.2020 №324/5, от 24.09.2020 №606/9, от 11.01.2021 №1/1, от 11.02.2021 № 123/2, от 31.05.2021 № 424/5, </w:t>
      </w:r>
      <w:r w:rsidR="006942CE">
        <w:rPr>
          <w:rFonts w:ascii="Times New Roman" w:hAnsi="Times New Roman" w:cs="Times New Roman"/>
          <w:sz w:val="24"/>
          <w:szCs w:val="24"/>
        </w:rPr>
        <w:t xml:space="preserve">от 27.12.2021 № 1022/12, от </w:t>
      </w:r>
      <w:r w:rsidR="006942CE" w:rsidRPr="006942CE">
        <w:rPr>
          <w:rFonts w:ascii="Times New Roman" w:hAnsi="Times New Roman" w:cs="Times New Roman"/>
          <w:sz w:val="24"/>
          <w:szCs w:val="24"/>
        </w:rPr>
        <w:t xml:space="preserve">16.02.2022 № 147/2), </w:t>
      </w:r>
      <w:r w:rsidRPr="00C30A6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8" w:history="1">
        <w:r w:rsidRPr="00C30A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администрация  городского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постановляет:</w:t>
      </w:r>
    </w:p>
    <w:p w:rsidR="00D67CDB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1.Утвердить прилагаемое </w:t>
      </w:r>
      <w:hyperlink w:anchor="P34" w:history="1">
        <w:r w:rsidRPr="00C30A6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 порядке предоставления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</w:t>
      </w:r>
    </w:p>
    <w:p w:rsidR="00417938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мест для размещения нестационарных торговых объектов без проведения аукционов на льготных условиях на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территории  городского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C30A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417938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</w:t>
      </w:r>
      <w:r w:rsidR="00AD4FCF">
        <w:rPr>
          <w:rFonts w:ascii="Times New Roman" w:hAnsi="Times New Roman" w:cs="Times New Roman"/>
          <w:sz w:val="24"/>
          <w:szCs w:val="24"/>
        </w:rPr>
        <w:t>газете «Официальный вестник</w:t>
      </w:r>
      <w:r w:rsidRPr="00C30A69">
        <w:rPr>
          <w:rFonts w:ascii="Times New Roman" w:hAnsi="Times New Roman" w:cs="Times New Roman"/>
          <w:sz w:val="24"/>
          <w:szCs w:val="24"/>
        </w:rPr>
        <w:t xml:space="preserve">" и разместить на </w:t>
      </w:r>
      <w:r w:rsidR="00AD4FCF">
        <w:rPr>
          <w:rFonts w:ascii="Times New Roman" w:hAnsi="Times New Roman" w:cs="Times New Roman"/>
          <w:sz w:val="24"/>
          <w:szCs w:val="24"/>
        </w:rPr>
        <w:t xml:space="preserve">официальном сайте городского округа Электросталь Московской </w:t>
      </w:r>
      <w:proofErr w:type="gramStart"/>
      <w:r w:rsidR="00AD4FC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C30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A6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0A69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="00417938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C30A69">
        <w:rPr>
          <w:rFonts w:ascii="Times New Roman" w:hAnsi="Times New Roman" w:cs="Times New Roman"/>
          <w:sz w:val="24"/>
          <w:szCs w:val="24"/>
          <w:lang w:val="en-US"/>
        </w:rPr>
        <w:t>trostal</w:t>
      </w:r>
      <w:proofErr w:type="spellEnd"/>
      <w:r w:rsidR="00C30A69" w:rsidRPr="00C30A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0A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E5083" w:rsidRPr="00420A85" w:rsidRDefault="00CE5083" w:rsidP="00417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C30A69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417938">
        <w:rPr>
          <w:rFonts w:ascii="Times New Roman" w:hAnsi="Times New Roman" w:cs="Times New Roman"/>
          <w:sz w:val="24"/>
          <w:szCs w:val="24"/>
        </w:rPr>
        <w:t>Г</w:t>
      </w:r>
      <w:r w:rsidR="00C30A69">
        <w:rPr>
          <w:rFonts w:ascii="Times New Roman" w:hAnsi="Times New Roman" w:cs="Times New Roman"/>
          <w:sz w:val="24"/>
          <w:szCs w:val="24"/>
        </w:rPr>
        <w:t>лавы</w:t>
      </w:r>
      <w:r w:rsidR="00420A85">
        <w:rPr>
          <w:rFonts w:ascii="Times New Roman" w:hAnsi="Times New Roman" w:cs="Times New Roman"/>
          <w:sz w:val="24"/>
          <w:szCs w:val="24"/>
        </w:rPr>
        <w:t xml:space="preserve"> </w:t>
      </w:r>
      <w:r w:rsidR="00417938">
        <w:rPr>
          <w:rFonts w:ascii="Times New Roman" w:hAnsi="Times New Roman" w:cs="Times New Roman"/>
          <w:sz w:val="24"/>
          <w:szCs w:val="24"/>
        </w:rPr>
        <w:t>А</w:t>
      </w:r>
      <w:r w:rsidR="00420A85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417938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8B7C44">
        <w:rPr>
          <w:rFonts w:ascii="Times New Roman" w:hAnsi="Times New Roman" w:cs="Times New Roman"/>
          <w:sz w:val="24"/>
          <w:szCs w:val="24"/>
        </w:rPr>
        <w:t>-</w:t>
      </w:r>
      <w:r w:rsidR="00420A85" w:rsidRPr="00420A85">
        <w:rPr>
          <w:rFonts w:ascii="Times New Roman" w:hAnsi="Times New Roman" w:cs="Times New Roman"/>
          <w:sz w:val="24"/>
          <w:szCs w:val="24"/>
        </w:rPr>
        <w:t xml:space="preserve"> </w:t>
      </w:r>
      <w:r w:rsidR="00420A85">
        <w:rPr>
          <w:rFonts w:ascii="Times New Roman" w:hAnsi="Times New Roman" w:cs="Times New Roman"/>
          <w:sz w:val="24"/>
          <w:szCs w:val="24"/>
        </w:rPr>
        <w:t>начальника управления по потребительскому рынку и сельскому хозяйству С.Ю.</w:t>
      </w:r>
      <w:r w:rsidR="00C54A57">
        <w:rPr>
          <w:rFonts w:ascii="Times New Roman" w:hAnsi="Times New Roman" w:cs="Times New Roman"/>
          <w:sz w:val="24"/>
          <w:szCs w:val="24"/>
        </w:rPr>
        <w:t xml:space="preserve"> </w:t>
      </w:r>
      <w:r w:rsidR="00420A85">
        <w:rPr>
          <w:rFonts w:ascii="Times New Roman" w:hAnsi="Times New Roman" w:cs="Times New Roman"/>
          <w:sz w:val="24"/>
          <w:szCs w:val="24"/>
        </w:rPr>
        <w:t>Соколову</w:t>
      </w:r>
      <w:r w:rsidR="00417938">
        <w:rPr>
          <w:rFonts w:ascii="Times New Roman" w:hAnsi="Times New Roman" w:cs="Times New Roman"/>
          <w:sz w:val="24"/>
          <w:szCs w:val="24"/>
        </w:rPr>
        <w:t>.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60" w:rsidRDefault="002F6A60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7B99" w:rsidRDefault="002B25A6" w:rsidP="00420A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</w:t>
      </w:r>
      <w:r w:rsidR="00987B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И.Ю.</w:t>
      </w:r>
      <w:r w:rsidR="00987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Волкова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A60" w:rsidRDefault="002F6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87B99" w:rsidRDefault="00987B99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87B99" w:rsidRDefault="00987B99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87B99" w:rsidRDefault="00987B99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87B99" w:rsidRDefault="00987B99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E82DEA" w:rsidP="00550F5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17938" w:rsidRDefault="00E82DEA" w:rsidP="00E82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DEA">
        <w:rPr>
          <w:rFonts w:ascii="Times New Roman" w:hAnsi="Times New Roman" w:cs="Times New Roman"/>
          <w:sz w:val="24"/>
          <w:szCs w:val="24"/>
        </w:rPr>
        <w:tab/>
      </w:r>
      <w:r w:rsidRPr="00E82D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 w:rsidR="002F6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E5083" w:rsidRPr="00C30A69" w:rsidRDefault="00417938" w:rsidP="002F6A6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Утверждено</w:t>
      </w:r>
    </w:p>
    <w:p w:rsidR="00CE5083" w:rsidRPr="00C30A69" w:rsidRDefault="00417938" w:rsidP="00417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E5083" w:rsidRPr="00C30A69" w:rsidRDefault="00417938" w:rsidP="00417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20A85">
        <w:rPr>
          <w:rFonts w:ascii="Times New Roman" w:hAnsi="Times New Roman" w:cs="Times New Roman"/>
          <w:sz w:val="24"/>
          <w:szCs w:val="24"/>
        </w:rPr>
        <w:t xml:space="preserve"> Электросталь </w:t>
      </w:r>
    </w:p>
    <w:p w:rsidR="00CE5083" w:rsidRPr="00C30A69" w:rsidRDefault="002F6A60" w:rsidP="002F6A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Default="002F6A60" w:rsidP="002F6A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от </w:t>
      </w:r>
      <w:r w:rsidR="00420A85">
        <w:rPr>
          <w:rFonts w:ascii="Times New Roman" w:hAnsi="Times New Roman" w:cs="Times New Roman"/>
          <w:sz w:val="24"/>
          <w:szCs w:val="24"/>
        </w:rPr>
        <w:t>________</w:t>
      </w:r>
      <w:r w:rsidR="00CE5083" w:rsidRPr="00C30A69">
        <w:rPr>
          <w:rFonts w:ascii="Times New Roman" w:hAnsi="Times New Roman" w:cs="Times New Roman"/>
          <w:sz w:val="24"/>
          <w:szCs w:val="24"/>
        </w:rPr>
        <w:t>202</w:t>
      </w:r>
      <w:r w:rsidR="00420A85">
        <w:rPr>
          <w:rFonts w:ascii="Times New Roman" w:hAnsi="Times New Roman" w:cs="Times New Roman"/>
          <w:sz w:val="24"/>
          <w:szCs w:val="24"/>
        </w:rPr>
        <w:t>2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 г. N </w:t>
      </w:r>
      <w:r w:rsidR="00420A85">
        <w:rPr>
          <w:rFonts w:ascii="Times New Roman" w:hAnsi="Times New Roman" w:cs="Times New Roman"/>
          <w:sz w:val="24"/>
          <w:szCs w:val="24"/>
        </w:rPr>
        <w:t>_____</w:t>
      </w:r>
    </w:p>
    <w:p w:rsidR="007E42CF" w:rsidRDefault="007E42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42CF" w:rsidRDefault="007E42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42CF" w:rsidRPr="007E42CF" w:rsidRDefault="008B7C44" w:rsidP="007E42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="007E42CF">
        <w:rPr>
          <w:rFonts w:ascii="Times New Roman" w:hAnsi="Times New Roman" w:cs="Times New Roman"/>
          <w:sz w:val="24"/>
          <w:szCs w:val="24"/>
        </w:rPr>
        <w:t xml:space="preserve"> </w:t>
      </w:r>
      <w:r w:rsidRPr="007E42CF">
        <w:rPr>
          <w:rFonts w:ascii="Times New Roman" w:hAnsi="Times New Roman" w:cs="Times New Roman"/>
          <w:sz w:val="24"/>
          <w:szCs w:val="24"/>
        </w:rPr>
        <w:t>о порядке предоставления</w:t>
      </w:r>
    </w:p>
    <w:p w:rsidR="008B7C44" w:rsidRPr="007E42CF" w:rsidRDefault="008B7C44" w:rsidP="007E42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42CF">
        <w:rPr>
          <w:rFonts w:ascii="Times New Roman" w:hAnsi="Times New Roman" w:cs="Times New Roman"/>
          <w:sz w:val="24"/>
          <w:szCs w:val="24"/>
        </w:rPr>
        <w:t xml:space="preserve"> сельскохозяйственным товаропроизводителям и организациям потребительской кооперации, которые являются субъектами малого и среднего </w:t>
      </w:r>
      <w:proofErr w:type="gramStart"/>
      <w:r w:rsidRPr="007E42CF">
        <w:rPr>
          <w:rFonts w:ascii="Times New Roman" w:hAnsi="Times New Roman" w:cs="Times New Roman"/>
          <w:sz w:val="24"/>
          <w:szCs w:val="24"/>
        </w:rPr>
        <w:t>предпринимательства ,</w:t>
      </w:r>
      <w:proofErr w:type="gramEnd"/>
      <w:r w:rsidRPr="007E42CF">
        <w:rPr>
          <w:rFonts w:ascii="Times New Roman" w:hAnsi="Times New Roman" w:cs="Times New Roman"/>
          <w:sz w:val="24"/>
          <w:szCs w:val="24"/>
        </w:rPr>
        <w:t xml:space="preserve">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Электросталь Московской </w:t>
      </w:r>
    </w:p>
    <w:p w:rsidR="00CE5083" w:rsidRPr="007E42CF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7E42CF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CE5083" w:rsidRPr="007E42CF" w:rsidRDefault="00CE50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E42CF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CE5083" w:rsidRPr="007E42CF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1.1. </w:t>
      </w:r>
      <w:r w:rsidRPr="008B7C44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предоставления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</w:t>
      </w:r>
      <w:r w:rsidR="007E42C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8B7C44">
        <w:rPr>
          <w:rFonts w:ascii="Times New Roman" w:hAnsi="Times New Roman" w:cs="Times New Roman"/>
          <w:sz w:val="24"/>
          <w:szCs w:val="24"/>
        </w:rPr>
        <w:t xml:space="preserve">Московской области (далее - Положение) разработано в соответствии с федеральными законами от 06.10.2003 </w:t>
      </w:r>
      <w:hyperlink r:id="rId19" w:history="1">
        <w:r w:rsidRPr="008B7C44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24.07.2007 </w:t>
      </w:r>
      <w:hyperlink r:id="rId20" w:history="1">
        <w:r w:rsidRPr="008B7C44">
          <w:rPr>
            <w:rFonts w:ascii="Times New Roman" w:hAnsi="Times New Roman" w:cs="Times New Roman"/>
            <w:sz w:val="24"/>
            <w:szCs w:val="24"/>
          </w:rPr>
          <w:t>N 209-ФЗ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Федерации", от 26.07.2006 </w:t>
      </w:r>
      <w:hyperlink r:id="rId21" w:history="1">
        <w:r w:rsidRPr="008B7C44">
          <w:rPr>
            <w:rFonts w:ascii="Times New Roman" w:hAnsi="Times New Roman" w:cs="Times New Roman"/>
            <w:sz w:val="24"/>
            <w:szCs w:val="24"/>
          </w:rPr>
          <w:t>N 135-ФЗ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защите конкуренции", от 28.12.2009 </w:t>
      </w:r>
      <w:hyperlink r:id="rId22" w:history="1">
        <w:r w:rsidRPr="008B7C44">
          <w:rPr>
            <w:rFonts w:ascii="Times New Roman" w:hAnsi="Times New Roman" w:cs="Times New Roman"/>
            <w:sz w:val="24"/>
            <w:szCs w:val="24"/>
          </w:rPr>
          <w:t>N 381-ФЗ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от 29.12.2006 </w:t>
      </w:r>
      <w:hyperlink r:id="rId23" w:history="1">
        <w:r w:rsidRPr="008B7C44">
          <w:rPr>
            <w:rFonts w:ascii="Times New Roman" w:hAnsi="Times New Roman" w:cs="Times New Roman"/>
            <w:sz w:val="24"/>
            <w:szCs w:val="24"/>
          </w:rPr>
          <w:t>N 264-ФЗ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развитии сельского хозяйства", от 08.12.1995 </w:t>
      </w:r>
      <w:hyperlink r:id="rId24" w:history="1">
        <w:r w:rsidRPr="008B7C44">
          <w:rPr>
            <w:rFonts w:ascii="Times New Roman" w:hAnsi="Times New Roman" w:cs="Times New Roman"/>
            <w:sz w:val="24"/>
            <w:szCs w:val="24"/>
          </w:rPr>
          <w:t>N 193-ФЗ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сельскохозяйственной кооперации", от 11.06.2003 </w:t>
      </w:r>
      <w:hyperlink r:id="rId25" w:history="1">
        <w:r w:rsidRPr="008B7C44">
          <w:rPr>
            <w:rFonts w:ascii="Times New Roman" w:hAnsi="Times New Roman" w:cs="Times New Roman"/>
            <w:sz w:val="24"/>
            <w:szCs w:val="24"/>
          </w:rPr>
          <w:t>N 74-ФЗ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"О крестьянском (фермерском) хозяйстве", </w:t>
      </w:r>
      <w:hyperlink r:id="rId26" w:history="1">
        <w:r w:rsidRPr="008B7C44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30.01.2021 N 208-р "О мерах обеспечения продовольственной безопасности, стимулирования предпринимательской активности и </w:t>
      </w:r>
      <w:proofErr w:type="spellStart"/>
      <w:r w:rsidRPr="008B7C44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8B7C44">
        <w:rPr>
          <w:rFonts w:ascii="Times New Roman" w:hAnsi="Times New Roman" w:cs="Times New Roman"/>
          <w:sz w:val="24"/>
          <w:szCs w:val="24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граждан", </w:t>
      </w:r>
      <w:hyperlink r:id="rId27" w:history="1">
        <w:r w:rsidRPr="008B7C44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продовольствия Московской области от 13.10.2020 N 20РВ-306 "О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</w:t>
      </w:r>
      <w:r w:rsidRPr="00C30A6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Московской области", муниципальной </w:t>
      </w:r>
      <w:hyperlink r:id="rId28" w:history="1">
        <w:r w:rsidRPr="008B7C44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"Предпринимательство", утвержденной постановлением администрации 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FD5137" w:rsidRPr="006942CE">
        <w:rPr>
          <w:rFonts w:ascii="Times New Roman" w:hAnsi="Times New Roman" w:cs="Times New Roman"/>
          <w:sz w:val="24"/>
          <w:szCs w:val="24"/>
        </w:rPr>
        <w:t xml:space="preserve"> 10.12.2019 № 909/12 (в редакции постановлений Администрации городского округа Электросталь Московской области от 14.02.2020 №85/2, от 21.04.2020 №267/4, от 21.05.2020 №324/5, от 24.09.2020 №606/9, от 11.01.2021 №1/1, от 11.02.2021 № 123/2, от 31.05.2021 № 424/5, </w:t>
      </w:r>
      <w:r w:rsidR="00FD5137">
        <w:rPr>
          <w:rFonts w:ascii="Times New Roman" w:hAnsi="Times New Roman" w:cs="Times New Roman"/>
          <w:sz w:val="24"/>
          <w:szCs w:val="24"/>
        </w:rPr>
        <w:t xml:space="preserve">от 27.12.2021 № 1022/12, от </w:t>
      </w:r>
      <w:r w:rsidR="00FD5137" w:rsidRPr="006942CE">
        <w:rPr>
          <w:rFonts w:ascii="Times New Roman" w:hAnsi="Times New Roman" w:cs="Times New Roman"/>
          <w:sz w:val="24"/>
          <w:szCs w:val="24"/>
        </w:rPr>
        <w:t>16.02.2022 № 147/2)</w:t>
      </w:r>
      <w:r w:rsidR="00FD5137">
        <w:rPr>
          <w:rFonts w:ascii="Times New Roman" w:hAnsi="Times New Roman" w:cs="Times New Roman"/>
          <w:sz w:val="24"/>
          <w:szCs w:val="24"/>
        </w:rPr>
        <w:t xml:space="preserve">, </w:t>
      </w:r>
      <w:r w:rsidR="008B7C44">
        <w:rPr>
          <w:rFonts w:ascii="Times New Roman" w:hAnsi="Times New Roman" w:cs="Times New Roman"/>
          <w:sz w:val="24"/>
          <w:szCs w:val="24"/>
        </w:rPr>
        <w:t xml:space="preserve">( далее – Программа). 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1.2. Настоящее Положение определяет цели, формы, условия и порядок предоставления муниципальной преференции в виде предоставления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</w:t>
      </w:r>
      <w:r w:rsidR="008B7C44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 Московской области (далее - муниципальная преференция).</w:t>
      </w:r>
    </w:p>
    <w:p w:rsidR="00FD5137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lastRenderedPageBreak/>
        <w:t>1.3. Основные понятия, используемые в Положении: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муниципальная преференция - предоставление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администрацией  городского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преимущества в виде размещения нестационарного торгового объекта для реализации сельскохозяйственной продукции (продуктов ее переработки) без проведения аукционов на льготных условиях;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субъекты малого или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29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Pr="00C30A69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 xml:space="preserve"> и средним предприятиям, сведения о которых внесены в единый реестр субъектов малого и среднего предпринимательства (далее - субъект МСП);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сельскохозяйственные товаропроизводители - хозяйствующие субъекты (юридические лица и индивидуальные предприниматели), сельскохозяйственные потребительские кооперативы, крестьянские (фермерские) хозяйства, отнесенные в соответствии с условиями, установленными Федеральным </w:t>
      </w:r>
      <w:hyperlink r:id="rId30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29.12.2006 N 264-ФЗ "О развитии сельского хозяйства", к сельскохозяйственным товаропроизводителям;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организации потребительской кооперации -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31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08.12.1995 N 193-ФЗ "О сельскохозяйственной кооперации";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крестьянские (фермерские) хозяйства - крестьянские (фермерские) хозяйства, созданные и осуществляющие деятельность в соответствии с Федеральным </w:t>
      </w:r>
      <w:hyperlink r:id="rId32" w:history="1">
        <w:r w:rsidRPr="007E42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11.06.2003 N 74-ФЗ "О крестьянском (фермерском) хозяйстве";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</w:t>
      </w:r>
      <w:r w:rsidR="00BB3697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>соискатели муниципальной преференции - сельскохозяйственные товаропроизводители, сельскохозяйственные потребительские кооперативы, крестьянские (фермерские) хозяйства, являющиеся субъектами МСП, подавшие заявления на получение муниципальной преференции;</w:t>
      </w:r>
    </w:p>
    <w:p w:rsidR="00CE5083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получатели муниципальной преференции - соискатели муниципальной преференции, с которыми заключены договоры на размещение нестационарного торгового объекта на территории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(далее - договор) на возмездной основе.</w:t>
      </w:r>
    </w:p>
    <w:p w:rsidR="00FD5137" w:rsidRDefault="00FD5137" w:rsidP="00FD51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 w:rsidP="00FD51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2. Цели предоставления муниципальной преференции</w:t>
      </w:r>
    </w:p>
    <w:p w:rsidR="00CE5083" w:rsidRPr="00C30A69" w:rsidRDefault="00CE5083" w:rsidP="00FD5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2.1. Муниципальная преференция предоставляется в целях: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поддержки субъектов МСП, отвечающих требованиям Федерального </w:t>
      </w:r>
      <w:hyperlink r:id="rId33" w:history="1">
        <w:r w:rsidRPr="001B53D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стимулирования предпринимательской активности;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расширения возможностей сельскохозяйственных товаропроизводителей для сбыта продукции.</w:t>
      </w:r>
    </w:p>
    <w:p w:rsidR="00CE5083" w:rsidRPr="00C30A69" w:rsidRDefault="00CE5083" w:rsidP="00FD5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 Условия и порядок предоставления муниципальной</w:t>
      </w:r>
    </w:p>
    <w:p w:rsidR="00CE5083" w:rsidRPr="00C30A69" w:rsidRDefault="00CE5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преференции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3.1. Муниципальная преференция предоставляется получателям муниципальной преференции в части размещения без проведения аукционов нестационарных торговых объектов, предусмотренных схемой размещения нестационарных торговых объектов на территории городского округа </w:t>
      </w:r>
      <w:r w:rsidR="007E42C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(далее - схема), для сельскохозяйственных товаропроизводителей, являющихся субъектами малого или среднего </w:t>
      </w:r>
      <w:r w:rsidRPr="00C30A69">
        <w:rPr>
          <w:rFonts w:ascii="Times New Roman" w:hAnsi="Times New Roman" w:cs="Times New Roman"/>
          <w:sz w:val="24"/>
          <w:szCs w:val="24"/>
        </w:rPr>
        <w:lastRenderedPageBreak/>
        <w:t>предпринимательства, для реализации сельскохозяйственной продукции (продуктов ее переработки).</w:t>
      </w:r>
    </w:p>
    <w:p w:rsidR="007E42CF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3.2. Схема разрабатывается и утверждается в соответствии с </w:t>
      </w:r>
      <w:hyperlink r:id="rId34" w:history="1">
        <w:r w:rsidRPr="001B53DC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продовольствия Московской области от 13.10.2020 N 20РВ-306 "О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области"</w:t>
      </w:r>
      <w:r w:rsidR="007E42CF">
        <w:rPr>
          <w:rFonts w:ascii="Times New Roman" w:hAnsi="Times New Roman" w:cs="Times New Roman"/>
          <w:sz w:val="24"/>
          <w:szCs w:val="24"/>
        </w:rPr>
        <w:t>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 3.3. Место для размещения нестационарного торгового объекта, свободное от любых договорных обязательств и включенное в схему, предоставляется соискателю муниципальной преференции в соответствии с Положением на основании договора на возмездной основе на срок действия схемы, но не более чем на 5 (пять) лет.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Срок действия договора может быть уменьшен на основании заявления, поданного получателем муниципальной преференции.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Размер годовой платы за право размещения нестационарного торгового объекта определяется согласно Методике определения начальной (минимальной) цены договора (лота) на размещение нестационарного торгового объекта на территории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утвержденной постановлением администрации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FD5137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C30A69">
        <w:rPr>
          <w:rFonts w:ascii="Times New Roman" w:hAnsi="Times New Roman" w:cs="Times New Roman"/>
          <w:sz w:val="24"/>
          <w:szCs w:val="24"/>
        </w:rPr>
        <w:t>3.4. Получатель муниципальной преференции должен одновременно отвечать следующим требованиям и условиям: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-являться сельскохозяйственным товаропроизводителем (сельскохозяйственным потребительским кооперативом, крестьянским (фермерским) хозяйством);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являться субъектом малого и среднего предпринимательства;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состоять на учете в налоговых органах согласно действующему законодательству;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не иметь задолженности по налоговым и иным обязательным платежам в государственные внебюджетные фонды.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C30A69">
        <w:rPr>
          <w:rFonts w:ascii="Times New Roman" w:hAnsi="Times New Roman" w:cs="Times New Roman"/>
          <w:sz w:val="24"/>
          <w:szCs w:val="24"/>
        </w:rPr>
        <w:t xml:space="preserve">3.5. Для получения муниципальной преференции соискатели муниципальной преференции подают </w:t>
      </w:r>
      <w:hyperlink w:anchor="P145" w:history="1">
        <w:r w:rsidRPr="008B7C4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>на получение муниципальной преференции (далее - заявление) по форме согласно приложению N 1 к настоящему Положению.</w:t>
      </w:r>
    </w:p>
    <w:p w:rsidR="00CE5083" w:rsidRPr="00C30A69" w:rsidRDefault="00CE5083" w:rsidP="00DF2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3.5.1. К заявлению юридические лица прилагают:</w:t>
      </w:r>
    </w:p>
    <w:p w:rsidR="00CE5083" w:rsidRPr="00C30A69" w:rsidRDefault="00CE5083" w:rsidP="00DF2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98" w:history="1">
        <w:r w:rsidRPr="008B7C44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документов по форме согласно приложению N 2 к настоящему Положению;</w:t>
      </w:r>
    </w:p>
    <w:p w:rsidR="00CE5083" w:rsidRPr="00C30A69" w:rsidRDefault="00CE5083" w:rsidP="00DF2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лиц, полученную не ранее чем за два месяца до дня подачи заявления;</w:t>
      </w:r>
    </w:p>
    <w:p w:rsidR="00CE5083" w:rsidRPr="00C30A69" w:rsidRDefault="00CE5083" w:rsidP="00DF2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нотариально заверенные копии уставных и учредительных документов;</w:t>
      </w:r>
    </w:p>
    <w:p w:rsidR="00CE5083" w:rsidRPr="00C30A69" w:rsidRDefault="00CE5083" w:rsidP="00DF2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копию свидетельства о постановке на учет юридического лица (его обособленного подразделения) в налоговом органе по месту осуществления деятельности;</w:t>
      </w:r>
    </w:p>
    <w:p w:rsidR="00CE5083" w:rsidRPr="00C30A69" w:rsidRDefault="00CE5083" w:rsidP="00DF2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документ, подтверждающий полномочия лица на осуществление действий от имени заявителя, или заверенную копию такого документа;</w:t>
      </w:r>
    </w:p>
    <w:p w:rsidR="00CE5083" w:rsidRPr="00C30A69" w:rsidRDefault="00CE5083" w:rsidP="00DF2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отчет о финансово-экономическом состоянии товаропроизводителей агропромышленного комплекса за предыдущий отчетный период (годовой);</w:t>
      </w:r>
    </w:p>
    <w:p w:rsidR="00CE5083" w:rsidRPr="00C30A69" w:rsidRDefault="00CE5083" w:rsidP="00DF2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40" w:history="1">
        <w:r w:rsidRPr="008B7C44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 согласно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N 4 к настоящему Положению;</w:t>
      </w:r>
    </w:p>
    <w:p w:rsidR="00CE5083" w:rsidRPr="00C30A69" w:rsidRDefault="00CE5083" w:rsidP="00DF2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справку налогового органа об исполнении налогоплательщиком обязанности по уплате налогов, сборов, страховых взносов, пеней, штрафов, процентов;</w:t>
      </w:r>
    </w:p>
    <w:p w:rsidR="00CE5083" w:rsidRPr="00C30A69" w:rsidRDefault="00CE5083" w:rsidP="00DF2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сведения из Единого реестра субъектов малого и среднего предпринимательства.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3.5.2. К заявлению индивидуальные предприниматели прилагают: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73" w:history="1">
        <w:r w:rsidRPr="008B7C44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документов по форме согласно приложению N 3 к настоящему Положению;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lastRenderedPageBreak/>
        <w:t>- копию паспорта гражданина Российской Федерации;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индивидуальных предпринимателей, полученную не ранее чем за два месяца до дня размещения извещения;</w:t>
      </w:r>
    </w:p>
    <w:p w:rsidR="00C54A57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отчет о финансово-экономическом состоянии товаропроизводителей агропромышленного комплекса за предыдущий отчетный период (годовой);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40" w:history="1">
        <w:r w:rsidRPr="008B7C44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 согласно </w:t>
      </w:r>
      <w:proofErr w:type="gramStart"/>
      <w:r w:rsidRPr="00C30A69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C30A69">
        <w:rPr>
          <w:rFonts w:ascii="Times New Roman" w:hAnsi="Times New Roman" w:cs="Times New Roman"/>
          <w:sz w:val="24"/>
          <w:szCs w:val="24"/>
        </w:rPr>
        <w:t xml:space="preserve"> N 4 к настоящему Положению;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справку налогового органа об исполнении налогоплательщиком обязанности по уплате налогов, сборов, страховых взносов, пеней, штрафов, процентов;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сведения из Единого реестра субъектов малого и среднего предпринимательства.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3.6. Соискатель муниципальной преференции несет ответственность за достоверность данных, предоставляемых им для получения муниципальной преференции в соответствии с законодательством Российской Федерации.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7"/>
      <w:bookmarkEnd w:id="4"/>
      <w:r w:rsidRPr="00C30A69">
        <w:rPr>
          <w:rFonts w:ascii="Times New Roman" w:hAnsi="Times New Roman" w:cs="Times New Roman"/>
          <w:sz w:val="24"/>
          <w:szCs w:val="24"/>
        </w:rPr>
        <w:t>3.7. Решение об отказе в предоставлении муниципальной преференции принимается в случаях, если:</w:t>
      </w:r>
    </w:p>
    <w:p w:rsidR="00CE5083" w:rsidRPr="001B53DC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не выполнены условия предоставления муниципальной преференции, указанные в </w:t>
      </w:r>
      <w:hyperlink w:anchor="P72" w:history="1">
        <w:r w:rsidRPr="001B53DC">
          <w:rPr>
            <w:rFonts w:ascii="Times New Roman" w:hAnsi="Times New Roman" w:cs="Times New Roman"/>
            <w:sz w:val="24"/>
            <w:szCs w:val="24"/>
          </w:rPr>
          <w:t>пункте 3.4</w:t>
        </w:r>
      </w:hyperlink>
      <w:r w:rsidRPr="001B53DC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CE5083" w:rsidRPr="001B53DC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3DC">
        <w:rPr>
          <w:rFonts w:ascii="Times New Roman" w:hAnsi="Times New Roman" w:cs="Times New Roman"/>
          <w:sz w:val="24"/>
          <w:szCs w:val="24"/>
        </w:rPr>
        <w:t xml:space="preserve">- не предоставлены документы, указанные в </w:t>
      </w:r>
      <w:hyperlink w:anchor="P77" w:history="1">
        <w:r w:rsidRPr="001B53DC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1B53DC">
        <w:rPr>
          <w:rFonts w:ascii="Times New Roman" w:hAnsi="Times New Roman" w:cs="Times New Roman"/>
          <w:sz w:val="24"/>
          <w:szCs w:val="24"/>
        </w:rPr>
        <w:t xml:space="preserve"> Положения, или представлены недостоверные сведения и документы;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ранее в отношении соискателя муниципальной преференции администрацией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было принято решение о предоставлении муниципальной преференции, но получатель муниципальной преференции не воспользовался ею и не установил нестационарный торговый объект в соответствии с договором;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заключенный ранее договор был расторгнут в связи с нарушением получателем муниципальной преференции условий договора.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3.8. При наличии в схеме свободного места, предусмотренного для размещения нестационарных торговых объектов сельскохозяйственными товаропроизводителями, являющимися субъектами малого или среднего предпринимательства, для реализации сельскохозяйственной продукции (продуктов ее переработки), </w:t>
      </w:r>
      <w:r w:rsidR="00DF2D4F">
        <w:rPr>
          <w:rFonts w:ascii="Times New Roman" w:hAnsi="Times New Roman" w:cs="Times New Roman"/>
          <w:sz w:val="24"/>
          <w:szCs w:val="24"/>
        </w:rPr>
        <w:t xml:space="preserve">управление по потребительскому рынку и сельскому хозяйству </w:t>
      </w:r>
      <w:r w:rsidRPr="00C30A69">
        <w:rPr>
          <w:rFonts w:ascii="Times New Roman" w:hAnsi="Times New Roman" w:cs="Times New Roman"/>
          <w:sz w:val="24"/>
          <w:szCs w:val="24"/>
        </w:rPr>
        <w:t>администраци</w:t>
      </w:r>
      <w:r w:rsidR="00DF2D4F">
        <w:rPr>
          <w:rFonts w:ascii="Times New Roman" w:hAnsi="Times New Roman" w:cs="Times New Roman"/>
          <w:sz w:val="24"/>
          <w:szCs w:val="24"/>
        </w:rPr>
        <w:t>и</w:t>
      </w:r>
      <w:r w:rsidRPr="00C30A6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  размещает на сайте </w:t>
      </w:r>
      <w:proofErr w:type="spellStart"/>
      <w:r w:rsidR="008B7C44">
        <w:rPr>
          <w:rFonts w:ascii="Times New Roman" w:hAnsi="Times New Roman" w:cs="Times New Roman"/>
          <w:sz w:val="24"/>
          <w:szCs w:val="24"/>
          <w:lang w:val="en-US"/>
        </w:rPr>
        <w:t>elektrostal</w:t>
      </w:r>
      <w:proofErr w:type="spellEnd"/>
      <w:r w:rsidR="008B7C44" w:rsidRPr="008B7C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7C4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0A69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 извещение, указывая: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адресные ориентиры места размещения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специализацию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вид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размер платы за размещение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условия предоставления муниципальной преференции;</w:t>
      </w:r>
    </w:p>
    <w:p w:rsidR="00C54A57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проект договора на размещение нестационарного торгового объекта;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дату окончания приема заявлений и документов, место (адрес) подачи заявления;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преференции.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3.9. Соискатель муниципальной преференции подает заявление с приложением документов, указанных в </w:t>
      </w:r>
      <w:hyperlink w:anchor="P77" w:history="1">
        <w:r w:rsidRPr="008B7C44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8B7C44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Положения, заместителю главы администрации городского округа </w:t>
      </w:r>
      <w:r w:rsidR="001B53D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курирующему вопросы </w:t>
      </w:r>
      <w:r w:rsidR="00DF2D4F">
        <w:rPr>
          <w:rFonts w:ascii="Times New Roman" w:hAnsi="Times New Roman" w:cs="Times New Roman"/>
          <w:sz w:val="24"/>
          <w:szCs w:val="24"/>
        </w:rPr>
        <w:t>потребительского рынка</w:t>
      </w:r>
      <w:r w:rsidRPr="00C30A69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3.10. Проверку документов, предоставленных соискателем муниципальной преференции, проводит </w:t>
      </w:r>
      <w:r w:rsidR="00371B46">
        <w:rPr>
          <w:rFonts w:ascii="Times New Roman" w:hAnsi="Times New Roman" w:cs="Times New Roman"/>
          <w:sz w:val="24"/>
          <w:szCs w:val="24"/>
        </w:rPr>
        <w:t>упра</w:t>
      </w:r>
      <w:r w:rsidR="00083352">
        <w:rPr>
          <w:rFonts w:ascii="Times New Roman" w:hAnsi="Times New Roman" w:cs="Times New Roman"/>
          <w:sz w:val="24"/>
          <w:szCs w:val="24"/>
        </w:rPr>
        <w:t xml:space="preserve">вление по потребительскому рынку и сельскому хозяйству </w:t>
      </w:r>
      <w:proofErr w:type="gramStart"/>
      <w:r w:rsidR="00116DBB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="00116DB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16DBB">
        <w:rPr>
          <w:rFonts w:ascii="Times New Roman" w:hAnsi="Times New Roman" w:cs="Times New Roman"/>
          <w:sz w:val="24"/>
          <w:szCs w:val="24"/>
        </w:rPr>
        <w:t>УПРиСХ</w:t>
      </w:r>
      <w:proofErr w:type="spellEnd"/>
      <w:r w:rsidR="00116DBB">
        <w:rPr>
          <w:rFonts w:ascii="Times New Roman" w:hAnsi="Times New Roman" w:cs="Times New Roman"/>
          <w:sz w:val="24"/>
          <w:szCs w:val="24"/>
        </w:rPr>
        <w:t>)</w:t>
      </w:r>
      <w:r w:rsidRPr="00C30A69">
        <w:rPr>
          <w:rFonts w:ascii="Times New Roman" w:hAnsi="Times New Roman" w:cs="Times New Roman"/>
          <w:sz w:val="24"/>
          <w:szCs w:val="24"/>
        </w:rPr>
        <w:t>.</w:t>
      </w:r>
    </w:p>
    <w:p w:rsidR="00C01FDB" w:rsidRDefault="00C01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lastRenderedPageBreak/>
        <w:t xml:space="preserve">3.11. В случаях, если соискателем муниципальной преференции документы, указанные в </w:t>
      </w:r>
      <w:hyperlink w:anchor="P77" w:history="1">
        <w:r w:rsidRPr="008B7C44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Положения, не предоставлены в полном объеме, </w:t>
      </w:r>
      <w:proofErr w:type="spellStart"/>
      <w:r w:rsidR="00116DBB">
        <w:rPr>
          <w:rFonts w:ascii="Times New Roman" w:hAnsi="Times New Roman" w:cs="Times New Roman"/>
          <w:sz w:val="24"/>
          <w:szCs w:val="24"/>
        </w:rPr>
        <w:t>УПРиСХ</w:t>
      </w:r>
      <w:proofErr w:type="spellEnd"/>
      <w:r w:rsidR="00AD4FCF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поступления заявления письменно извещает соискателя муниципальной преференции об отказе в предоставлении преференции с указанием причин отказа.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3.12. Заявление соискателя муниципальной преференции с приложением документов, указанных в </w:t>
      </w:r>
      <w:r w:rsidR="003749A1">
        <w:rPr>
          <w:rFonts w:ascii="Times New Roman" w:hAnsi="Times New Roman" w:cs="Times New Roman"/>
          <w:sz w:val="24"/>
          <w:szCs w:val="24"/>
        </w:rPr>
        <w:t xml:space="preserve">пункте 3.5 </w:t>
      </w:r>
      <w:r w:rsidRPr="00C30A69">
        <w:rPr>
          <w:rFonts w:ascii="Times New Roman" w:hAnsi="Times New Roman" w:cs="Times New Roman"/>
          <w:sz w:val="24"/>
          <w:szCs w:val="24"/>
        </w:rPr>
        <w:t xml:space="preserve">Положения, </w:t>
      </w:r>
      <w:proofErr w:type="spellStart"/>
      <w:r w:rsidR="00116DBB">
        <w:rPr>
          <w:rFonts w:ascii="Times New Roman" w:hAnsi="Times New Roman" w:cs="Times New Roman"/>
          <w:sz w:val="24"/>
          <w:szCs w:val="24"/>
        </w:rPr>
        <w:t>УПРиСХ</w:t>
      </w:r>
      <w:proofErr w:type="spellEnd"/>
      <w:r w:rsidR="00DF2D4F">
        <w:rPr>
          <w:rFonts w:ascii="Times New Roman" w:hAnsi="Times New Roman" w:cs="Times New Roman"/>
          <w:sz w:val="24"/>
          <w:szCs w:val="24"/>
        </w:rPr>
        <w:t xml:space="preserve"> </w:t>
      </w:r>
      <w:r w:rsidRPr="00C30A69">
        <w:rPr>
          <w:rFonts w:ascii="Times New Roman" w:hAnsi="Times New Roman" w:cs="Times New Roman"/>
          <w:sz w:val="24"/>
          <w:szCs w:val="24"/>
        </w:rPr>
        <w:t xml:space="preserve">направляет на рассмотрение членам аукционной комиссии, состав которой утверждается постановлением администрации городского округа </w:t>
      </w:r>
      <w:r w:rsidR="008B7C4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 (далее - Комиссия).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3.13. Члены Комиссии проводят экспертизу прилагаемых к заявлению документов соискателя муниципальной преференции в течение 5 (пяти) рабочих дней со дня их поступления.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3.14. На основании проведенной экспертизы Комиссия принимает одно из следующих решений: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согласовать предоставление муниципальной преференции соискателю муниципальной преференции и заключить договор;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- отказать в согласовании предоставления муниципальной преференции в случаях, указанных в </w:t>
      </w:r>
      <w:hyperlink w:anchor="P97" w:history="1">
        <w:r w:rsidRPr="001B53DC">
          <w:rPr>
            <w:rFonts w:ascii="Times New Roman" w:hAnsi="Times New Roman" w:cs="Times New Roman"/>
            <w:sz w:val="24"/>
            <w:szCs w:val="24"/>
          </w:rPr>
          <w:t>пункте 3.7</w:t>
        </w:r>
      </w:hyperlink>
      <w:r w:rsidRPr="00C30A69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3.15. Решение Комиссии оформляется протоколом, на основании которого </w:t>
      </w:r>
      <w:r w:rsidR="00DF2D4F">
        <w:rPr>
          <w:rFonts w:ascii="Times New Roman" w:hAnsi="Times New Roman" w:cs="Times New Roman"/>
          <w:sz w:val="24"/>
          <w:szCs w:val="24"/>
        </w:rPr>
        <w:t xml:space="preserve">управление по потребительскому рынку и сельскому хозяйству </w:t>
      </w:r>
      <w:r w:rsidRPr="00C30A69">
        <w:rPr>
          <w:rFonts w:ascii="Times New Roman" w:hAnsi="Times New Roman" w:cs="Times New Roman"/>
          <w:sz w:val="24"/>
          <w:szCs w:val="24"/>
        </w:rPr>
        <w:t>готовит проект договора или для подготовки мотивированного отказа в предоставлении муниципальной преференции.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3.16. Соискатель муниципальной преференции извещается о принятом по его заявлению решении в течение 5 (пяти) рабочих дней со дня подписания протокола.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3.17. Место размещения нестационарного торгового объекта предоставляется получателю муниципальной преференции по решению Комиссии на основании договора.</w:t>
      </w:r>
    </w:p>
    <w:p w:rsidR="006F067B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749A1">
        <w:rPr>
          <w:rFonts w:ascii="Times New Roman" w:hAnsi="Times New Roman" w:cs="Times New Roman"/>
          <w:sz w:val="24"/>
          <w:szCs w:val="24"/>
        </w:rPr>
        <w:t>за</w:t>
      </w:r>
      <w:r w:rsidRPr="00C30A69">
        <w:rPr>
          <w:rFonts w:ascii="Times New Roman" w:hAnsi="Times New Roman" w:cs="Times New Roman"/>
          <w:sz w:val="24"/>
          <w:szCs w:val="24"/>
        </w:rPr>
        <w:t xml:space="preserve"> исполнением условий Договора осуществляет </w:t>
      </w:r>
      <w:proofErr w:type="spellStart"/>
      <w:r w:rsidR="00116DBB">
        <w:rPr>
          <w:rFonts w:ascii="Times New Roman" w:hAnsi="Times New Roman" w:cs="Times New Roman"/>
          <w:sz w:val="24"/>
          <w:szCs w:val="24"/>
        </w:rPr>
        <w:t>УПРиСХ</w:t>
      </w:r>
      <w:proofErr w:type="spellEnd"/>
      <w:r w:rsidR="006F067B">
        <w:rPr>
          <w:rFonts w:ascii="Times New Roman" w:hAnsi="Times New Roman" w:cs="Times New Roman"/>
          <w:sz w:val="24"/>
          <w:szCs w:val="24"/>
        </w:rPr>
        <w:t>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 xml:space="preserve">3.18. В случае если одновременно поступает несколько заявок на предоставление муниципальной преференции на одно и то же испрашиваемое место размещения нестационарного торгового объекта от нескольких соискателей муниципальной преференции, отвечающих требованиям настоящего Положения, то преференция не предоставляется, и проводятся конкурентные процедуры в соответствии с Положением о проведении открытого аукциона в электронной форме на право размещения нестационарного торгового объекта на территории  городского округа </w:t>
      </w:r>
      <w:r w:rsidR="00F50AA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 xml:space="preserve">Московской области, утвержденным администрацией городского округа </w:t>
      </w:r>
      <w:r w:rsidR="00F50AA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30A69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3.19. Действие муниципальной преференции прекращается: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по инициативе получателя муниципальной преференции;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по истечении срока действия договора;</w:t>
      </w:r>
    </w:p>
    <w:p w:rsidR="00CE5083" w:rsidRPr="00C30A69" w:rsidRDefault="00CE5083" w:rsidP="00FD5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- в случае досрочного расторжения договора по инициативе сторон, в том числе в случае нарушения получателем муниципальной преференции условий договора.</w:t>
      </w:r>
    </w:p>
    <w:p w:rsidR="00731625" w:rsidRDefault="00731625" w:rsidP="00542D7D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D7D" w:rsidRPr="00DF2D4F" w:rsidRDefault="00731625" w:rsidP="00DF2D4F">
      <w:pPr>
        <w:spacing w:after="0" w:line="100" w:lineRule="atLeas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42D7D" w:rsidRPr="00731625">
        <w:rPr>
          <w:rFonts w:ascii="Times New Roman" w:hAnsi="Times New Roman" w:cs="Times New Roman"/>
          <w:b/>
          <w:sz w:val="24"/>
          <w:szCs w:val="24"/>
        </w:rPr>
        <w:t>Особенности предоставления</w:t>
      </w:r>
      <w:r w:rsidR="00542D7D" w:rsidRPr="00731625">
        <w:rPr>
          <w:sz w:val="24"/>
          <w:szCs w:val="24"/>
        </w:rPr>
        <w:t xml:space="preserve"> </w:t>
      </w:r>
      <w:r w:rsidR="00542D7D" w:rsidRPr="00731625">
        <w:rPr>
          <w:rFonts w:ascii="Times New Roman" w:hAnsi="Times New Roman" w:cs="Times New Roman"/>
          <w:b/>
          <w:sz w:val="24"/>
          <w:szCs w:val="24"/>
        </w:rPr>
        <w:t>муниципальной преференции с использованием</w:t>
      </w:r>
      <w:r w:rsidR="00542D7D" w:rsidRPr="00731625">
        <w:rPr>
          <w:sz w:val="24"/>
          <w:szCs w:val="24"/>
        </w:rPr>
        <w:t xml:space="preserve"> </w:t>
      </w:r>
      <w:r w:rsidR="00542D7D" w:rsidRPr="00731625">
        <w:rPr>
          <w:rFonts w:ascii="Times New Roman" w:hAnsi="Times New Roman" w:cs="Times New Roman"/>
          <w:b/>
          <w:sz w:val="24"/>
          <w:szCs w:val="24"/>
        </w:rPr>
        <w:t>Государственной информационной системы Московской области «Портал государственных и муниципальных услуг (функций) Московской области», расположенной в информационно-телекоммуникационной сети «Интернет»</w:t>
      </w:r>
    </w:p>
    <w:p w:rsidR="00542D7D" w:rsidRPr="00731625" w:rsidRDefault="00542D7D" w:rsidP="00542D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sz w:val="24"/>
          <w:szCs w:val="24"/>
        </w:rPr>
        <w:t>1. М</w:t>
      </w:r>
      <w:bookmarkStart w:id="5" w:name="sub_110"/>
      <w:r w:rsidRPr="00731625">
        <w:rPr>
          <w:rFonts w:ascii="Times New Roman" w:hAnsi="Times New Roman" w:cs="Times New Roman"/>
          <w:color w:val="000000"/>
          <w:sz w:val="24"/>
          <w:szCs w:val="24"/>
        </w:rPr>
        <w:t>униципальная преференция с использованием Государственной информационной системы Московской области «Портал государственных</w:t>
      </w:r>
      <w:r w:rsidR="00116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625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 (функций) Московской области», расположенной</w:t>
      </w:r>
      <w:r w:rsidR="00116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625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</w:t>
      </w:r>
      <w:r w:rsidR="00116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«Интернет», (далее – РПГУ)   предоставляются     без предварительного согласия антимонопольного органа (пункт 4 части 3 статьи 19 Федерального закона от 26.07.2006 № 135-ФЗ «О защите конкуренции»)  путем предоставления права на размещение передвижного </w:t>
      </w:r>
      <w:r w:rsidRPr="007316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сооружения (изотермическая емкость, цистерна) или объекта мобильной торговли сельскохозяйственным товаропроизводителям без проведения торгов на льготных условиях, </w:t>
      </w:r>
      <w:r w:rsidRPr="00731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реализации Программы </w:t>
      </w:r>
      <w:r w:rsidR="00731625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«Предпринимательство»</w:t>
      </w:r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, исключительно в целях поддержки </w:t>
      </w:r>
      <w:bookmarkStart w:id="6" w:name="_Hlk102913207"/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</w:t>
      </w:r>
      <w:bookmarkEnd w:id="6"/>
      <w:r w:rsidRPr="00731625">
        <w:rPr>
          <w:rFonts w:ascii="Times New Roman" w:hAnsi="Times New Roman" w:cs="Times New Roman"/>
          <w:color w:val="000000"/>
          <w:sz w:val="24"/>
          <w:szCs w:val="24"/>
        </w:rPr>
        <w:t>МСП.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End w:id="5"/>
      <w:r w:rsidRPr="00731625">
        <w:rPr>
          <w:rFonts w:ascii="Times New Roman" w:hAnsi="Times New Roman" w:cs="Times New Roman"/>
          <w:color w:val="000000"/>
          <w:sz w:val="24"/>
          <w:szCs w:val="24"/>
        </w:rPr>
        <w:t>Понятие «</w:t>
      </w:r>
      <w:r w:rsidRPr="00731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мобильной торговли»</w:t>
      </w:r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 в значении, установленном распоряжением Министерства сельского </w:t>
      </w:r>
      <w:proofErr w:type="spellStart"/>
      <w:r w:rsidRPr="00731625">
        <w:rPr>
          <w:rFonts w:ascii="Times New Roman" w:hAnsi="Times New Roman" w:cs="Times New Roman"/>
          <w:color w:val="000000"/>
          <w:sz w:val="24"/>
          <w:szCs w:val="24"/>
        </w:rPr>
        <w:t>хозяйстваи</w:t>
      </w:r>
      <w:proofErr w:type="spellEnd"/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 продовольствия Московской области от 13.10.2020 № 20РВ-306 «О </w:t>
      </w:r>
      <w:proofErr w:type="spellStart"/>
      <w:r w:rsidRPr="00731625">
        <w:rPr>
          <w:rFonts w:ascii="Times New Roman" w:hAnsi="Times New Roman" w:cs="Times New Roman"/>
          <w:color w:val="000000"/>
          <w:sz w:val="24"/>
          <w:szCs w:val="24"/>
        </w:rPr>
        <w:t>разработкеи</w:t>
      </w:r>
      <w:proofErr w:type="spellEnd"/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органами местного самоуправления муниципальных образований Московской области схем размещения нестационарных торговых </w:t>
      </w:r>
      <w:proofErr w:type="spellStart"/>
      <w:r w:rsidRPr="00731625">
        <w:rPr>
          <w:rFonts w:ascii="Times New Roman" w:hAnsi="Times New Roman" w:cs="Times New Roman"/>
          <w:color w:val="000000"/>
          <w:sz w:val="24"/>
          <w:szCs w:val="24"/>
        </w:rPr>
        <w:t>объектови</w:t>
      </w:r>
      <w:proofErr w:type="spellEnd"/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Методических рекомендаций по размещению нестационарных торговых объектов на территории муниципальных образований Московской области». 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раздела передвижное сооружение (изотермическая емкость, цистерна) и объект мобильной торговли именуются мобильными торговыми объектами (далее – МТО).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z w:val="24"/>
          <w:szCs w:val="24"/>
        </w:rPr>
        <w:t>3. Места для размещения МТО</w:t>
      </w:r>
      <w:r w:rsidRPr="00731625">
        <w:rPr>
          <w:sz w:val="24"/>
          <w:szCs w:val="24"/>
        </w:rPr>
        <w:t xml:space="preserve"> </w:t>
      </w:r>
      <w:r w:rsidRPr="00731625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сельскохозяйственными товаропроизводителями включаются в перечень мест размещения мобильных торговых объектов для предоставления муниципальной преференции</w:t>
      </w:r>
      <w:r w:rsidR="00116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62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31625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="00116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proofErr w:type="gramEnd"/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Перечень), утвержденный органом местного</w:t>
      </w:r>
      <w:r w:rsidR="00116DB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731625">
        <w:rPr>
          <w:rFonts w:ascii="Times New Roman" w:hAnsi="Times New Roman" w:cs="Times New Roman"/>
          <w:color w:val="000000"/>
          <w:sz w:val="24"/>
          <w:szCs w:val="24"/>
        </w:rPr>
        <w:t>амоуправления муниципального образования Московской области.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z w:val="24"/>
          <w:szCs w:val="24"/>
        </w:rPr>
        <w:t>В Перечень включаются места для размещения МТО сельскохозяйственными товаропроизводителями без проведения торгов на льготных условиях:</w:t>
      </w:r>
    </w:p>
    <w:p w:rsidR="00542D7D" w:rsidRPr="00731625" w:rsidRDefault="00542D7D" w:rsidP="00DF2D4F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z w:val="24"/>
          <w:szCs w:val="24"/>
        </w:rPr>
        <w:t>объекты мобильной торговли со специализацией: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z w:val="24"/>
          <w:szCs w:val="24"/>
        </w:rPr>
        <w:t>хлеб и хлебобулочные изделия,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молоко и молочная продукция, 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мясная гастрономия, 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овощи-фрукты, 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z w:val="24"/>
          <w:szCs w:val="24"/>
        </w:rPr>
        <w:t>рыба.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z w:val="24"/>
          <w:szCs w:val="24"/>
        </w:rPr>
        <w:t>передвижное сооружение (изотермическая емкость, цистерна)</w:t>
      </w:r>
      <w:r w:rsidRPr="00731625">
        <w:rPr>
          <w:sz w:val="24"/>
          <w:szCs w:val="24"/>
        </w:rPr>
        <w:t xml:space="preserve"> </w:t>
      </w:r>
      <w:r w:rsidRPr="00731625">
        <w:rPr>
          <w:sz w:val="24"/>
          <w:szCs w:val="24"/>
        </w:rPr>
        <w:br/>
      </w:r>
      <w:r w:rsidRPr="00731625">
        <w:rPr>
          <w:rFonts w:ascii="Times New Roman" w:hAnsi="Times New Roman" w:cs="Times New Roman"/>
          <w:color w:val="000000"/>
          <w:sz w:val="24"/>
          <w:szCs w:val="24"/>
        </w:rPr>
        <w:t>со специализацией: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z w:val="24"/>
          <w:szCs w:val="24"/>
        </w:rPr>
        <w:t xml:space="preserve">молоко, </w:t>
      </w:r>
    </w:p>
    <w:p w:rsidR="00542D7D" w:rsidRPr="00731625" w:rsidRDefault="00542D7D" w:rsidP="0073162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625">
        <w:rPr>
          <w:rFonts w:ascii="Times New Roman" w:hAnsi="Times New Roman" w:cs="Times New Roman"/>
          <w:sz w:val="24"/>
          <w:szCs w:val="24"/>
        </w:rPr>
        <w:t xml:space="preserve">квас. 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"/>
      <w:bookmarkStart w:id="8" w:name="sub_120"/>
      <w:r w:rsidRPr="00731625">
        <w:rPr>
          <w:rFonts w:ascii="Times New Roman" w:hAnsi="Times New Roman" w:cs="Times New Roman"/>
          <w:sz w:val="24"/>
          <w:szCs w:val="24"/>
        </w:rPr>
        <w:t xml:space="preserve">Место, в отношении которого имеется намерение о предоставлении муниципальной преференции, </w:t>
      </w:r>
      <w:bookmarkStart w:id="9" w:name="_Hlk104801215"/>
      <w:r w:rsidRPr="00731625">
        <w:rPr>
          <w:rFonts w:ascii="Times New Roman" w:hAnsi="Times New Roman" w:cs="Times New Roman"/>
          <w:sz w:val="24"/>
          <w:szCs w:val="24"/>
        </w:rPr>
        <w:t>должно быть свободное от любых договорных обязательств и прав третьих лиц.</w:t>
      </w:r>
      <w:bookmarkEnd w:id="9"/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625">
        <w:rPr>
          <w:rFonts w:ascii="Times New Roman" w:hAnsi="Times New Roman" w:cs="Times New Roman"/>
          <w:sz w:val="24"/>
          <w:szCs w:val="24"/>
        </w:rPr>
        <w:t>Не допускается предоставление без проведения торгов мест</w:t>
      </w:r>
      <w:r w:rsidRPr="00731625">
        <w:rPr>
          <w:sz w:val="24"/>
          <w:szCs w:val="24"/>
        </w:rPr>
        <w:t xml:space="preserve"> </w:t>
      </w:r>
      <w:r w:rsidRPr="00731625">
        <w:rPr>
          <w:rFonts w:ascii="Times New Roman" w:hAnsi="Times New Roman" w:cs="Times New Roman"/>
          <w:sz w:val="24"/>
          <w:szCs w:val="24"/>
        </w:rPr>
        <w:t>для размещения объекта мобильной торговли сельскохозяйственным товаропроизводителям,</w:t>
      </w:r>
      <w:r w:rsidR="00BF580A">
        <w:rPr>
          <w:rFonts w:ascii="Times New Roman" w:hAnsi="Times New Roman" w:cs="Times New Roman"/>
          <w:sz w:val="24"/>
          <w:szCs w:val="24"/>
        </w:rPr>
        <w:t xml:space="preserve"> </w:t>
      </w:r>
      <w:r w:rsidRPr="00731625">
        <w:rPr>
          <w:rFonts w:ascii="Times New Roman" w:hAnsi="Times New Roman" w:cs="Times New Roman"/>
          <w:sz w:val="24"/>
          <w:szCs w:val="24"/>
        </w:rPr>
        <w:t>не включённых в Перечень.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4"/>
      <w:bookmarkEnd w:id="7"/>
      <w:r w:rsidRPr="00731625">
        <w:rPr>
          <w:rFonts w:ascii="Times New Roman" w:hAnsi="Times New Roman" w:cs="Times New Roman"/>
          <w:sz w:val="24"/>
          <w:szCs w:val="24"/>
        </w:rPr>
        <w:t>4. Требования размещения МТО сельскохозяйственным товаропроизводителям, установленные настоящим разделом, не распространяются на отношения, связанные с:</w:t>
      </w:r>
    </w:p>
    <w:bookmarkEnd w:id="10"/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625">
        <w:rPr>
          <w:rFonts w:ascii="Times New Roman" w:hAnsi="Times New Roman" w:cs="Times New Roman"/>
          <w:sz w:val="24"/>
          <w:szCs w:val="24"/>
        </w:rPr>
        <w:t xml:space="preserve">размещением и использованием МТО сельскохозяйственным товаропроизводителем на земельных участках, на которые </w:t>
      </w:r>
      <w:proofErr w:type="spellStart"/>
      <w:r w:rsidRPr="00731625">
        <w:rPr>
          <w:rFonts w:ascii="Times New Roman" w:hAnsi="Times New Roman" w:cs="Times New Roman"/>
          <w:sz w:val="24"/>
          <w:szCs w:val="24"/>
        </w:rPr>
        <w:t>оформленыземельно</w:t>
      </w:r>
      <w:proofErr w:type="spellEnd"/>
      <w:r w:rsidRPr="00731625">
        <w:rPr>
          <w:rFonts w:ascii="Times New Roman" w:hAnsi="Times New Roman" w:cs="Times New Roman"/>
          <w:sz w:val="24"/>
          <w:szCs w:val="24"/>
        </w:rPr>
        <w:t>-правовые отношения с органом государственной власти или органом местного самоуправления, а также на земельных участках, находящихся в частной собственности;</w:t>
      </w:r>
    </w:p>
    <w:bookmarkEnd w:id="8"/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625">
        <w:rPr>
          <w:rFonts w:ascii="Times New Roman" w:hAnsi="Times New Roman" w:cs="Times New Roman"/>
          <w:sz w:val="24"/>
          <w:szCs w:val="24"/>
        </w:rPr>
        <w:t>размещением МТО сельскохозяйственным товаропроизводителем при проведении праздничных и иных массовых мероприятий, имеющих краткосрочный характер.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3"/>
      <w:r w:rsidRPr="00731625">
        <w:rPr>
          <w:rFonts w:ascii="Times New Roman" w:hAnsi="Times New Roman" w:cs="Times New Roman"/>
          <w:sz w:val="24"/>
          <w:szCs w:val="24"/>
        </w:rPr>
        <w:t>5.</w:t>
      </w:r>
      <w:bookmarkEnd w:id="11"/>
      <w:r w:rsidRPr="00731625">
        <w:rPr>
          <w:rFonts w:ascii="Times New Roman" w:hAnsi="Times New Roman" w:cs="Times New Roman"/>
          <w:sz w:val="24"/>
          <w:szCs w:val="24"/>
        </w:rPr>
        <w:t xml:space="preserve"> Условия и критерии предоставления муниципальной преференции.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5.1. </w:t>
      </w:r>
      <w:r w:rsidRPr="00731625">
        <w:rPr>
          <w:rFonts w:ascii="Times New Roman" w:hAnsi="Times New Roman" w:cs="Times New Roman"/>
          <w:bCs/>
          <w:color w:val="000000"/>
          <w:sz w:val="24"/>
          <w:szCs w:val="24"/>
        </w:rPr>
        <w:t>Для предоставления муниципальной преференции с использованием РПГУ могут обратиться сельскохозяйственные товаропроизводители субъекты МСП: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сельскохозяйственные потребительские кооперативы (перерабатывающие, сбытовые (торговые), снабженческие, заготовительные), созданные в соответствии </w:t>
      </w:r>
      <w:r w:rsidRPr="00731625">
        <w:rPr>
          <w:rFonts w:ascii="Times New Roman" w:hAnsi="Times New Roman" w:cs="Times New Roman"/>
          <w:bCs/>
          <w:color w:val="000000"/>
          <w:sz w:val="24"/>
          <w:szCs w:val="24"/>
        </w:rPr>
        <w:br/>
        <w:t>с Федеральным законом от 08.12.1995 № 193-ФЗ «О сельскохозяйственной кооперации»;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bCs/>
          <w:color w:val="000000"/>
          <w:sz w:val="24"/>
          <w:szCs w:val="24"/>
        </w:rPr>
        <w:t>крестьянские (фермерские) хозяйства в соответствии с Федеральным законом от 11.06.2003 № 74-ФЗ «О крестьянском (фермерском) хозяйстве».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5.2. Муниципальная преференция предоставляется на следующих условиях: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право на размещение МТО без торгов на льготных условиях предоставляется сельскохозяйственным товаропроизводителям субъектам МСП;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место размещения МТО сельскохозяйственным товаропроизводителем для предоставления преференции включено в Схему и Перечень;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размещение МТО сельскохозяйственным товаропроизводителем возможно только при обеспечении безопасности жизни и здоровью граждан;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12" w:name="_Hlk104815184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одному сельскохозяйственному товаропроизводителю субъекту МСП может быть предоставлено в течение одного календарного года без проведения торгов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не более 5 мест для размещения МТО на территории городского округа</w:t>
      </w:r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Электросталь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Московской области.</w:t>
      </w:r>
      <w:bookmarkEnd w:id="12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Перечень населенных пунктов, расположенных на территории городского округа </w:t>
      </w:r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Электросталь </w:t>
      </w:r>
      <w:r w:rsidR="00245C8F">
        <w:rPr>
          <w:rFonts w:ascii="Times New Roman" w:hAnsi="Times New Roman" w:cs="Times New Roman"/>
          <w:color w:val="000000"/>
          <w:spacing w:val="2"/>
          <w:sz w:val="24"/>
          <w:szCs w:val="24"/>
        </w:rPr>
        <w:t>Московской области</w:t>
      </w:r>
      <w:bookmarkStart w:id="13" w:name="_Hlk104798326"/>
      <w:r w:rsidR="00245C8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Устав</w:t>
      </w:r>
      <w:r w:rsidR="00245C8F">
        <w:rPr>
          <w:rFonts w:ascii="Times New Roman" w:hAnsi="Times New Roman" w:cs="Times New Roman"/>
          <w:color w:val="000000"/>
          <w:spacing w:val="2"/>
          <w:sz w:val="24"/>
          <w:szCs w:val="24"/>
        </w:rPr>
        <w:t>ом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городского округа </w:t>
      </w:r>
      <w:proofErr w:type="gramStart"/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Электросталь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Московской</w:t>
      </w:r>
      <w:proofErr w:type="gramEnd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области</w:t>
      </w:r>
      <w:bookmarkEnd w:id="13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; 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право на размещение сельскохозяйственным товаропроизводителям МТО без проведения торгов на льготных условиях предоставляется </w:t>
      </w:r>
      <w:bookmarkStart w:id="14" w:name="_Hlk104804331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без права передачи места для размещения указанного объекта третьим лицам</w:t>
      </w:r>
      <w:bookmarkEnd w:id="14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размещение МТО осуществляется по договору </w:t>
      </w:r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между городским округом </w:t>
      </w:r>
      <w:proofErr w:type="gramStart"/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Электросталь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Московской</w:t>
      </w:r>
      <w:proofErr w:type="gramEnd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области и получателем преференции </w:t>
      </w:r>
      <w:bookmarkStart w:id="15" w:name="_Hlk104798953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размещение МТО на территории городского округа</w:t>
      </w:r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Электросталь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Московской области (далее – договор)  </w:t>
      </w:r>
      <w:bookmarkEnd w:id="15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согласно Приложению 1;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договор с субъектом МСП без проведения торгов на льготных условиях заключается на срок до 12 месяцев;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договор подписывается субъектом МСП в течении 2 рабочих дней с даты получения подписанного органом местного самоуправления муниципального образования указанного договора;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16" w:name="_Hlk104803000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срок действия договора может быть сокращен по заявлению субъекта МСП;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17" w:name="_Hlk104803351"/>
      <w:bookmarkEnd w:id="16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размер годовой платы за размещение </w:t>
      </w:r>
      <w:bookmarkStart w:id="18" w:name="_Hlk103000067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сельскохозяйственным товаропроизводителем МТО без проведения торгов на льготных условиях </w:t>
      </w:r>
      <w:bookmarkEnd w:id="18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устанавливается как  начальная (минимальная) цена договора (цена лота)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за размещение нестационарного торгового объекта н</w:t>
      </w:r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 территории городского округа Электросталь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Московской области, определяемая Методикой определения годовой начальной (минимальной) цены договора (цены лота) за размещение нестационарного торгового объекта на территории городского округа </w:t>
      </w:r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Электросталь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Московской области;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субъект МСП обязан внести </w:t>
      </w:r>
      <w:bookmarkStart w:id="19" w:name="_Hlk104805189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авансовый платеж за последний месяц размещения МТО в течении 2 рабочих дней </w:t>
      </w:r>
      <w:bookmarkEnd w:id="19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с даты получения</w:t>
      </w:r>
      <w:r w:rsidRPr="00731625">
        <w:rPr>
          <w:rFonts w:ascii="Times New Roman" w:hAnsi="Times New Roman" w:cs="Times New Roman"/>
          <w:sz w:val="24"/>
          <w:szCs w:val="24"/>
        </w:rPr>
        <w:t xml:space="preserve">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подписанного органом местного самоуправления муниципального образования и субъектом МСП договора в размере месячной платы, установленной договором;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уплаченный субъектом МСП авансовый платеж принимается к зачету как оплата за последний месяц по договору; </w:t>
      </w:r>
      <w:bookmarkEnd w:id="17"/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контроль за исполнением условий договора осуществляет администрация городского </w:t>
      </w:r>
      <w:proofErr w:type="gramStart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округа </w:t>
      </w:r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Электросталь</w:t>
      </w:r>
      <w:proofErr w:type="gramEnd"/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Московской области.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5.2. Критериями     предоставления     муниципальной     преференции   являются:      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1) субъект МСП является сельскохозяйственным товаропроизводителем, указанным в 5.1 настоящего раздела;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2) регистрация субъекта МСП и осуществление деятельности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в установленном законодательством Российской Федерации порядке, а также субъект МСП должен состоять в </w:t>
      </w:r>
      <w:bookmarkStart w:id="20" w:name="_Hlk104800939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Едином реестре субъектов малого и среднего предпринимательства</w:t>
      </w:r>
      <w:bookmarkEnd w:id="20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3) отсутствие у субъекта МСП на первое число месяца не погашенной на дату поступления в Администрацию запроса о предоставлении муниципальной услуги «Предоставление права на размещение _________ (указывается вид МТО) без проведения торгов на льготных условиях на территории муниципального образования Московской области» недоимки по налогам, сборам, страховым взносам, задолженности по пеням, штрафам, процентам, </w:t>
      </w:r>
      <w:proofErr w:type="spellStart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которыев</w:t>
      </w:r>
      <w:proofErr w:type="spellEnd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совокупности (с учетом имеющейся переплаты по таким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обязательным платежам) превышают 3000 (Три тысячи) рублей, не погашены на дату получения налоговым органом запроса Администрации; 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4) наличие у субъекта МСП контрольно-кассовой техники, оформленной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в установленном законом порядке; 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5) субъект МСП не должен находиться в стадии реорганизации, ликвидации или банкротства в соответствии с законодательством Российской Федерации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6) наличие документа о соответствии транспортного средства нормам безопасности объекта мобильной торговли. </w:t>
      </w:r>
      <w:r w:rsidRPr="007316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42D7D" w:rsidRPr="00731625" w:rsidRDefault="00542D7D" w:rsidP="00731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6. Предоставление муниципальной преференции сельскохозяйственному товаропроизводителем субъекту МСП реализуется через предоставление муниципальной услуги «</w:t>
      </w:r>
      <w:bookmarkStart w:id="21" w:name="_Hlk102991385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Предоставление сельскохозяйственному товаропроизводителю права на размещение __________ (указывается вид МТО) без проведения торгов на льготных условиях на территории муниципального образования </w:t>
      </w:r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Электросталь 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Московской области</w:t>
      </w:r>
      <w:bookmarkEnd w:id="21"/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>», установленной Административным регламентом предоставления муниципальной услуги, утвержденным администрацией городского округа</w:t>
      </w:r>
      <w:r w:rsid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Электросталь</w:t>
      </w:r>
      <w:r w:rsidRPr="007316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Московской области».</w:t>
      </w:r>
    </w:p>
    <w:p w:rsidR="00542D7D" w:rsidRPr="00731625" w:rsidRDefault="00542D7D" w:rsidP="00731625">
      <w:pPr>
        <w:pStyle w:val="formattext"/>
        <w:shd w:val="clear" w:color="auto" w:fill="FFFFFF"/>
        <w:spacing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  <w:r w:rsidRPr="00731625">
        <w:rPr>
          <w:color w:val="000000"/>
          <w:spacing w:val="2"/>
          <w:shd w:val="clear" w:color="auto" w:fill="FFFFFF"/>
        </w:rPr>
        <w:t xml:space="preserve">При предоставлении муниципальной услуги сельскохозяйственный товаропроизводитель субъект МСП обязан направить уведомление в Управление Федеральной службы по надзору в сфере защиты прав потребителей </w:t>
      </w:r>
      <w:r w:rsidRPr="00731625">
        <w:rPr>
          <w:color w:val="000000"/>
          <w:spacing w:val="2"/>
          <w:shd w:val="clear" w:color="auto" w:fill="FFFFFF"/>
        </w:rPr>
        <w:br/>
        <w:t>и благополучия человека по Московской области о включении сведений в Реестр уведомлений о начале осуществления отдельных видов предпринимательской деятельности.</w:t>
      </w:r>
    </w:p>
    <w:p w:rsidR="00542D7D" w:rsidRPr="00731625" w:rsidRDefault="00542D7D" w:rsidP="00731625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  <w:r w:rsidRPr="00731625">
        <w:rPr>
          <w:color w:val="000000"/>
          <w:spacing w:val="2"/>
          <w:shd w:val="clear" w:color="auto" w:fill="FFFFFF"/>
        </w:rPr>
        <w:t>7.</w:t>
      </w:r>
      <w:r w:rsidRPr="00731625">
        <w:rPr>
          <w:b/>
          <w:color w:val="000000"/>
          <w:spacing w:val="2"/>
        </w:rPr>
        <w:t xml:space="preserve"> </w:t>
      </w:r>
      <w:r w:rsidRPr="00731625">
        <w:rPr>
          <w:color w:val="000000"/>
          <w:spacing w:val="2"/>
          <w:shd w:val="clear" w:color="auto" w:fill="FFFFFF"/>
        </w:rPr>
        <w:t>Действие муниципальной преференции прекращается в случае расторжения или истечения срока действия заключенного договора и оформляется Актом сверки, подтверждающим факт исполнения обязательств.</w:t>
      </w:r>
    </w:p>
    <w:p w:rsidR="00542D7D" w:rsidRPr="00731625" w:rsidRDefault="00542D7D" w:rsidP="00731625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  <w:r w:rsidRPr="00731625">
        <w:rPr>
          <w:color w:val="000000"/>
          <w:spacing w:val="2"/>
          <w:shd w:val="clear" w:color="auto" w:fill="FFFFFF"/>
        </w:rPr>
        <w:t>Договор</w:t>
      </w:r>
      <w:r w:rsidRPr="00731625">
        <w:t xml:space="preserve"> </w:t>
      </w:r>
      <w:r w:rsidRPr="00731625">
        <w:rPr>
          <w:color w:val="000000"/>
          <w:spacing w:val="2"/>
          <w:shd w:val="clear" w:color="auto" w:fill="FFFFFF"/>
        </w:rPr>
        <w:t xml:space="preserve">расторгается досрочно, в том числе по заявлению субъекта МСП. Субъект МСП обязан уведомить администрацию городского округа </w:t>
      </w:r>
      <w:r w:rsidR="00731625">
        <w:rPr>
          <w:color w:val="000000"/>
          <w:spacing w:val="2"/>
          <w:shd w:val="clear" w:color="auto" w:fill="FFFFFF"/>
        </w:rPr>
        <w:t xml:space="preserve">Электросталь </w:t>
      </w:r>
      <w:r w:rsidRPr="00731625">
        <w:rPr>
          <w:color w:val="000000"/>
          <w:spacing w:val="2"/>
          <w:shd w:val="clear" w:color="auto" w:fill="FFFFFF"/>
        </w:rPr>
        <w:t>Московской области о расторжении договора</w:t>
      </w:r>
      <w:r w:rsidRPr="00731625">
        <w:t xml:space="preserve"> </w:t>
      </w:r>
      <w:r w:rsidRPr="00731625">
        <w:rPr>
          <w:color w:val="000000"/>
          <w:spacing w:val="2"/>
          <w:shd w:val="clear" w:color="auto" w:fill="FFFFFF"/>
        </w:rPr>
        <w:t xml:space="preserve">за 10 календарных дней до даты прекращения действия указанного договора. </w:t>
      </w:r>
    </w:p>
    <w:p w:rsidR="00542D7D" w:rsidRPr="00731625" w:rsidRDefault="00542D7D" w:rsidP="00731625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  <w:r w:rsidRPr="00731625">
        <w:rPr>
          <w:color w:val="000000"/>
          <w:spacing w:val="2"/>
          <w:shd w:val="clear" w:color="auto" w:fill="FFFFFF"/>
        </w:rPr>
        <w:t>При досрочном расторжении договора изменения вносятся в Региональную географическую систему Московской области (РГИС) в день прекращения его действия.</w:t>
      </w:r>
    </w:p>
    <w:p w:rsidR="00542D7D" w:rsidRPr="00731625" w:rsidRDefault="00542D7D" w:rsidP="00731625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  <w:r w:rsidRPr="00731625">
        <w:rPr>
          <w:color w:val="000000"/>
          <w:spacing w:val="2"/>
          <w:shd w:val="clear" w:color="auto" w:fill="FFFFFF"/>
        </w:rPr>
        <w:t>С даты, следующей за датой расторжения договора</w:t>
      </w:r>
      <w:r w:rsidRPr="00731625">
        <w:t xml:space="preserve"> </w:t>
      </w:r>
      <w:r w:rsidRPr="00731625">
        <w:rPr>
          <w:color w:val="000000"/>
          <w:spacing w:val="2"/>
          <w:shd w:val="clear" w:color="auto" w:fill="FFFFFF"/>
        </w:rPr>
        <w:t>или истечения срока действия заключенного договора, субъект МСП обязан освободить место размещения объекта мобильной торговли.</w:t>
      </w:r>
    </w:p>
    <w:p w:rsidR="00542D7D" w:rsidRPr="00731625" w:rsidRDefault="00542D7D" w:rsidP="00731625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</w:p>
    <w:p w:rsidR="00731625" w:rsidRDefault="00731625" w:rsidP="00731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Верно: </w:t>
      </w:r>
    </w:p>
    <w:p w:rsidR="00542D7D" w:rsidRPr="00731625" w:rsidRDefault="00542D7D" w:rsidP="00542D7D">
      <w:pPr>
        <w:pStyle w:val="formattext"/>
        <w:shd w:val="clear" w:color="auto" w:fill="FFFFFF"/>
        <w:spacing w:before="0" w:after="0" w:line="276" w:lineRule="auto"/>
        <w:ind w:firstLine="709"/>
        <w:jc w:val="both"/>
        <w:rPr>
          <w:color w:val="000000"/>
          <w:spacing w:val="2"/>
          <w:shd w:val="clear" w:color="auto" w:fill="FFFFFF"/>
        </w:rPr>
      </w:pPr>
    </w:p>
    <w:p w:rsidR="001B53DC" w:rsidRPr="00731625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Pr="00731625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Pr="00731625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DEA" w:rsidRDefault="00FD5137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01FDB" w:rsidRDefault="00E82DE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C1AFA" w:rsidRDefault="00C01FDB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C1AFA" w:rsidRDefault="006C1AF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1AFA" w:rsidRDefault="006C1AF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1AFA" w:rsidRDefault="006C1AF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1AFA" w:rsidRDefault="006C1AF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1AFA" w:rsidRDefault="006C1AF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1AFA" w:rsidRDefault="006C1AF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7B99" w:rsidRDefault="00987B99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1AFA" w:rsidRDefault="006C1AF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1AFA" w:rsidRDefault="006C1AF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580A" w:rsidRDefault="006C1AF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E5083" w:rsidRDefault="00BF580A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C01FDB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54A57" w:rsidRPr="00C30A69" w:rsidRDefault="00C54A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54A57" w:rsidRDefault="00C54A57" w:rsidP="00C54A5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которые являются субъектами малого или 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FD513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на территории городского</w:t>
      </w:r>
    </w:p>
    <w:p w:rsidR="00CE5083" w:rsidRPr="00C30A69" w:rsidRDefault="00C54A57" w:rsidP="00C54A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F50AA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231"/>
      </w:tblGrid>
      <w:tr w:rsidR="00CE5083" w:rsidRPr="00C30A69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45"/>
            <w:bookmarkEnd w:id="22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 получение муниципальной преференции</w:t>
            </w:r>
          </w:p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 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 Ф.И.О., должность руководителя заявителя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4. Идентификационный номер налогоплательщика (ИНН) 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5. Код Общероссийского </w:t>
            </w:r>
            <w:hyperlink r:id="rId35" w:history="1">
              <w:r w:rsidRPr="001B53D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(ОКВЭД), к которому относится деятельность заявителя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6. Адрес (место нахождения) юридического лица (индивидуального предпринимателя)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7. Почтовый адрес заявителя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8. Адресные ориентиры места размещения НТО, на предоставление муниципальной преференции в отношении которого претендует заявитель (согласно утвержденной схеме размещения нестационарных торговых объектов на территории городского округа</w:t>
            </w:r>
            <w:r w:rsidR="00F5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0AA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</w:t>
            </w:r>
            <w:proofErr w:type="gramEnd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 области)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9. Контактное лицо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10. Контактные телефоны: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рабочий: _________________________ мобильный: 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11. Банковские реквизиты _________________________________________________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Организация (индивидуальный предприниматель)</w:t>
            </w:r>
          </w:p>
          <w:p w:rsidR="00405018" w:rsidRDefault="00CE5083" w:rsidP="000656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подтверждает, что соответствует требованиям Положения о порядке предоставления сельскохозяйственным товаропроизводителям и организациям потребительской кооперации, которые </w:t>
            </w:r>
          </w:p>
          <w:p w:rsidR="00CE5083" w:rsidRPr="00C30A69" w:rsidRDefault="00CE5083" w:rsidP="000656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субъектами малого и среднего предпринимательства, муниципальных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преференций в виде предоставления мест для размещения нестационарных торговых объектов без проведения аукционов на льготных условиях на территории </w:t>
            </w:r>
            <w:r w:rsidR="0006566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и настоящим гарантирует, что вся информация, представленная в составе заявления, достоверна.</w:t>
            </w:r>
          </w:p>
        </w:tc>
      </w:tr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юридического лица (индивидуальный предприниматель)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83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CE5083" w:rsidRPr="00C30A69">
              <w:rPr>
                <w:rFonts w:ascii="Times New Roman" w:hAnsi="Times New Roman" w:cs="Times New Roman"/>
                <w:sz w:val="24"/>
                <w:szCs w:val="24"/>
              </w:rPr>
              <w:t>____" __________________ 20____ г.</w:t>
            </w: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60" w:rsidRPr="00C30A69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018" w:rsidRDefault="004050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137" w:rsidRDefault="00FD51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137" w:rsidRDefault="00FD51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137" w:rsidRDefault="00FD51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137" w:rsidRDefault="00FD51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5083" w:rsidRDefault="00FD5137" w:rsidP="00FD51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D51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E5083" w:rsidRPr="00C30A69" w:rsidRDefault="00FD5137" w:rsidP="00FD513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которые являются субъектами малого или среднего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E5083" w:rsidRPr="00C30A69">
        <w:rPr>
          <w:rFonts w:ascii="Times New Roman" w:hAnsi="Times New Roman" w:cs="Times New Roman"/>
          <w:sz w:val="24"/>
          <w:szCs w:val="24"/>
        </w:rPr>
        <w:t>территории</w:t>
      </w:r>
      <w:r w:rsidR="00065669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</w:p>
    <w:p w:rsidR="00CE5083" w:rsidRPr="00C30A69" w:rsidRDefault="00405018" w:rsidP="00405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656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198"/>
      <w:bookmarkEnd w:id="23"/>
      <w:r w:rsidRPr="00C30A69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432"/>
        <w:gridCol w:w="1418"/>
        <w:gridCol w:w="1320"/>
      </w:tblGrid>
      <w:tr w:rsidR="00CE5083" w:rsidRPr="00C30A69">
        <w:tc>
          <w:tcPr>
            <w:tcW w:w="709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32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20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Номер листа</w:t>
            </w: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на получение муниципальной преференции, заверенное в установленном порядке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лиц, полученная не ранее чем за два месяца до дня подачи заявления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заверенные копии уставных и учредительных документов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юридического лица (его обособленного подразделения) в налоговом органе по месту осуществления деятельности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заявителя, или заверенная копия такого документа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Отчет о финансово-экономическом состоянии товаропроизводителей агропромышленного комплекса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Расчет 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об исполнении налогоплательщиком обязанности по уплате налогов, сборов, страховых взносов, пеней, штрафов, процентов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3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Единого реестра субъектов малого и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2120"/>
        <w:gridCol w:w="433"/>
        <w:gridCol w:w="3307"/>
        <w:gridCol w:w="392"/>
      </w:tblGrid>
      <w:tr w:rsidR="00CE5083" w:rsidRPr="00C30A69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Документы передал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E5083" w:rsidRPr="00C30A69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"_____" __________________ 20____ г.</w:t>
            </w:r>
          </w:p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и вышеперечисленные документы принял ____________/_______________/</w:t>
            </w:r>
          </w:p>
          <w:p w:rsidR="00CE5083" w:rsidRPr="00C30A69" w:rsidRDefault="00CE5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3DC" w:rsidRDefault="001B53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80A" w:rsidRDefault="00550F54" w:rsidP="00550F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E5083" w:rsidRPr="00C30A69" w:rsidRDefault="00BF580A" w:rsidP="00550F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П</w:t>
      </w:r>
      <w:r w:rsidR="00CE5083" w:rsidRPr="00C30A69">
        <w:rPr>
          <w:rFonts w:ascii="Times New Roman" w:hAnsi="Times New Roman" w:cs="Times New Roman"/>
          <w:sz w:val="24"/>
          <w:szCs w:val="24"/>
        </w:rPr>
        <w:t>риложение N 3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E5083" w:rsidRPr="00C30A69" w:rsidRDefault="00550F54" w:rsidP="00550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которые являются субъектами малого или среднего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>на территории городского</w:t>
      </w:r>
    </w:p>
    <w:p w:rsidR="00CE5083" w:rsidRPr="00C30A69" w:rsidRDefault="008145C3" w:rsidP="0081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50F54">
        <w:rPr>
          <w:rFonts w:ascii="Times New Roman" w:hAnsi="Times New Roman" w:cs="Times New Roman"/>
          <w:sz w:val="24"/>
          <w:szCs w:val="24"/>
        </w:rPr>
        <w:t xml:space="preserve">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656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273"/>
      <w:bookmarkEnd w:id="24"/>
      <w:r w:rsidRPr="00C30A69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(для индивидуальных предпринимателей):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83"/>
        <w:gridCol w:w="2120"/>
        <w:gridCol w:w="433"/>
        <w:gridCol w:w="996"/>
        <w:gridCol w:w="1418"/>
        <w:gridCol w:w="893"/>
        <w:gridCol w:w="392"/>
        <w:gridCol w:w="40"/>
      </w:tblGrid>
      <w:tr w:rsidR="00CE5083" w:rsidRPr="00C30A69" w:rsidTr="002F6A60">
        <w:tc>
          <w:tcPr>
            <w:tcW w:w="709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32" w:type="dxa"/>
            <w:gridSpan w:val="4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20" w:type="dxa"/>
            <w:gridSpan w:val="3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Номер листа</w:t>
            </w: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на получение муниципальной преференции, заверенное в установленном порядке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РФ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предпринимателей, полученная не ранее чем за два месяца до дня размещения извещения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Отчет о финансово-экономическом состоянии товаропроизводителей агропромышленного комплекса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Расчет доли дохода от реализации сельскохозяйственной продукции в доходе от реализации товаров (работ, услуг) заявителя за предыдущий отчетный период (годовой)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об исполнении налогоплательщиком обязанности по уплате налогов, сборов, страховых взносов, пеней, штрафов, процентов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c>
          <w:tcPr>
            <w:tcW w:w="709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2" w:type="dxa"/>
            <w:gridSpan w:val="4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1418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 w:rsidP="001B53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Документы передал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E5083" w:rsidRPr="00C30A69" w:rsidTr="002F6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1B53DC" w:rsidP="001B5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E5083"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 w:rsidTr="002F6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</w:trPr>
        <w:tc>
          <w:tcPr>
            <w:tcW w:w="88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"_____" __________________ 20____ г.</w:t>
            </w:r>
          </w:p>
          <w:p w:rsidR="00CE5083" w:rsidRPr="00C30A69" w:rsidRDefault="00CE5083" w:rsidP="001B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Заявление и вышеперечисленные документы принял ____________/_________________/</w:t>
            </w:r>
            <w:r w:rsidR="001B53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 w:rsidR="001B53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</w:tr>
    </w:tbl>
    <w:p w:rsidR="00CE5083" w:rsidRPr="00C30A69" w:rsidRDefault="000F6AA2" w:rsidP="000F6A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и организациям потребительской кооперации,</w:t>
      </w:r>
    </w:p>
    <w:p w:rsidR="00CE5083" w:rsidRPr="00C30A69" w:rsidRDefault="00550F54" w:rsidP="00550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которые являются субъектами малого или среднего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предпринимательства, муниципальных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преференций в виде предоставления мест для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без проведения аукционов на льготных условиях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>на территории городского</w:t>
      </w:r>
    </w:p>
    <w:p w:rsidR="00CE5083" w:rsidRPr="00C30A69" w:rsidRDefault="000F6AA2" w:rsidP="000F6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E5083" w:rsidRPr="00C30A6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6566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CE5083" w:rsidRPr="00C30A6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340"/>
      <w:bookmarkEnd w:id="25"/>
      <w:r w:rsidRPr="00C30A69">
        <w:rPr>
          <w:rFonts w:ascii="Times New Roman" w:hAnsi="Times New Roman" w:cs="Times New Roman"/>
          <w:sz w:val="24"/>
          <w:szCs w:val="24"/>
        </w:rPr>
        <w:t>РАСЧЕТ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доли дохода от реализации сельскохозяйственной продукции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в доходе от реализации товаров (работ, услуг) заявителя</w:t>
      </w:r>
    </w:p>
    <w:p w:rsidR="00CE5083" w:rsidRPr="00C30A69" w:rsidRDefault="00CE5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за предыдущий отчетный период (годовой)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083" w:rsidRPr="00C30A69" w:rsidRDefault="00CE5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Юридическое лицо (индивидуальный предприниматель), ИНН ________________</w:t>
      </w:r>
    </w:p>
    <w:p w:rsidR="00CE5083" w:rsidRPr="00C30A69" w:rsidRDefault="00CE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5272"/>
        <w:gridCol w:w="1587"/>
      </w:tblGrid>
      <w:tr w:rsidR="00CE5083" w:rsidRPr="00C30A69">
        <w:tc>
          <w:tcPr>
            <w:tcW w:w="708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72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5083" w:rsidRPr="00C30A69">
        <w:tc>
          <w:tcPr>
            <w:tcW w:w="708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Доход (выручка) от реализации сельскохозяйственной продукции собственного производства и продуктов ее переработки, тыс. руб.</w:t>
            </w:r>
          </w:p>
        </w:tc>
        <w:tc>
          <w:tcPr>
            <w:tcW w:w="1587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8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Доход (выручка) от реализации товаров (работ, услуг), тыс. руб.</w:t>
            </w:r>
          </w:p>
        </w:tc>
        <w:tc>
          <w:tcPr>
            <w:tcW w:w="1587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3" w:rsidRPr="00C30A69">
        <w:tc>
          <w:tcPr>
            <w:tcW w:w="708" w:type="dxa"/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Доля дохода от реализации сельскохозяйственной продукции собственного производства и продуктов ее переработки в доходе от реализации товаров (работ, услуг), процентов</w:t>
            </w:r>
          </w:p>
        </w:tc>
        <w:tc>
          <w:tcPr>
            <w:tcW w:w="1587" w:type="dxa"/>
          </w:tcPr>
          <w:p w:rsidR="00CE5083" w:rsidRPr="00C30A69" w:rsidRDefault="00CE5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083" w:rsidRPr="00C30A69" w:rsidRDefault="00CE5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231"/>
      </w:tblGrid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_________________________________ (Ф.И.О.)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5083" w:rsidRPr="00C30A69" w:rsidRDefault="00CE5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E5083" w:rsidRPr="00C30A69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F6A60" w:rsidRDefault="002F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83" w:rsidRPr="00C30A69" w:rsidRDefault="00CE5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9">
              <w:rPr>
                <w:rFonts w:ascii="Times New Roman" w:hAnsi="Times New Roman" w:cs="Times New Roman"/>
                <w:sz w:val="24"/>
                <w:szCs w:val="24"/>
              </w:rPr>
              <w:t>"_____" __________________ 20____ г.</w:t>
            </w:r>
          </w:p>
        </w:tc>
      </w:tr>
    </w:tbl>
    <w:p w:rsidR="00CE5083" w:rsidRPr="00C30A69" w:rsidRDefault="00CE5083" w:rsidP="001B5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E5083" w:rsidRPr="00C30A69" w:rsidSect="00E82DEA">
      <w:headerReference w:type="default" r:id="rId3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8A" w:rsidRDefault="0024168A" w:rsidP="00E82DEA">
      <w:pPr>
        <w:spacing w:after="0" w:line="240" w:lineRule="auto"/>
      </w:pPr>
      <w:r>
        <w:separator/>
      </w:r>
    </w:p>
  </w:endnote>
  <w:endnote w:type="continuationSeparator" w:id="0">
    <w:p w:rsidR="0024168A" w:rsidRDefault="0024168A" w:rsidP="00E8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8A" w:rsidRDefault="0024168A" w:rsidP="00E82DEA">
      <w:pPr>
        <w:spacing w:after="0" w:line="240" w:lineRule="auto"/>
      </w:pPr>
      <w:r>
        <w:separator/>
      </w:r>
    </w:p>
  </w:footnote>
  <w:footnote w:type="continuationSeparator" w:id="0">
    <w:p w:rsidR="0024168A" w:rsidRDefault="0024168A" w:rsidP="00E8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139691"/>
      <w:docPartObj>
        <w:docPartGallery w:val="Page Numbers (Top of Page)"/>
        <w:docPartUnique/>
      </w:docPartObj>
    </w:sdtPr>
    <w:sdtEndPr/>
    <w:sdtContent>
      <w:p w:rsidR="00E82DEA" w:rsidRDefault="00E82D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B99">
          <w:rPr>
            <w:noProof/>
          </w:rPr>
          <w:t>16</w:t>
        </w:r>
        <w:r>
          <w:fldChar w:fldCharType="end"/>
        </w:r>
      </w:p>
    </w:sdtContent>
  </w:sdt>
  <w:p w:rsidR="00F7749B" w:rsidRDefault="00987B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83"/>
    <w:rsid w:val="00012F10"/>
    <w:rsid w:val="0001706D"/>
    <w:rsid w:val="000618F5"/>
    <w:rsid w:val="00065669"/>
    <w:rsid w:val="00083352"/>
    <w:rsid w:val="000B4340"/>
    <w:rsid w:val="000C2BB1"/>
    <w:rsid w:val="000F6AA2"/>
    <w:rsid w:val="0010374F"/>
    <w:rsid w:val="00116DBB"/>
    <w:rsid w:val="001B53DC"/>
    <w:rsid w:val="0024168A"/>
    <w:rsid w:val="00245C8F"/>
    <w:rsid w:val="002578AA"/>
    <w:rsid w:val="0028018E"/>
    <w:rsid w:val="002B25A6"/>
    <w:rsid w:val="002F6A60"/>
    <w:rsid w:val="00371B46"/>
    <w:rsid w:val="003749A1"/>
    <w:rsid w:val="003B4A3A"/>
    <w:rsid w:val="00405018"/>
    <w:rsid w:val="00417938"/>
    <w:rsid w:val="00420A85"/>
    <w:rsid w:val="004D6675"/>
    <w:rsid w:val="004F7B9C"/>
    <w:rsid w:val="00542D7D"/>
    <w:rsid w:val="00550F54"/>
    <w:rsid w:val="005927F9"/>
    <w:rsid w:val="006942CE"/>
    <w:rsid w:val="006C1AFA"/>
    <w:rsid w:val="006F067B"/>
    <w:rsid w:val="00726703"/>
    <w:rsid w:val="00731625"/>
    <w:rsid w:val="007E42CF"/>
    <w:rsid w:val="008145C3"/>
    <w:rsid w:val="008A2A7B"/>
    <w:rsid w:val="008B7C44"/>
    <w:rsid w:val="0095257D"/>
    <w:rsid w:val="0098401E"/>
    <w:rsid w:val="00987B99"/>
    <w:rsid w:val="00A90F2E"/>
    <w:rsid w:val="00AD4F38"/>
    <w:rsid w:val="00AD4FCF"/>
    <w:rsid w:val="00B829A6"/>
    <w:rsid w:val="00BA5C7C"/>
    <w:rsid w:val="00BB3697"/>
    <w:rsid w:val="00BF580A"/>
    <w:rsid w:val="00C01FDB"/>
    <w:rsid w:val="00C30A69"/>
    <w:rsid w:val="00C54A57"/>
    <w:rsid w:val="00CD48B9"/>
    <w:rsid w:val="00CE5083"/>
    <w:rsid w:val="00D67CDB"/>
    <w:rsid w:val="00DC0C1D"/>
    <w:rsid w:val="00DF2D4F"/>
    <w:rsid w:val="00E347B8"/>
    <w:rsid w:val="00E51A8C"/>
    <w:rsid w:val="00E82DEA"/>
    <w:rsid w:val="00EA7350"/>
    <w:rsid w:val="00F50AAF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F9E1-FCA1-4F94-A472-3C77B4E4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5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A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793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F54"/>
  </w:style>
  <w:style w:type="paragraph" w:styleId="a8">
    <w:name w:val="footer"/>
    <w:basedOn w:val="a"/>
    <w:link w:val="a9"/>
    <w:uiPriority w:val="99"/>
    <w:unhideWhenUsed/>
    <w:rsid w:val="00E8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DEA"/>
  </w:style>
  <w:style w:type="paragraph" w:styleId="aa">
    <w:name w:val="Body Text"/>
    <w:basedOn w:val="a"/>
    <w:link w:val="ab"/>
    <w:rsid w:val="00542D7D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b">
    <w:name w:val="Основной текст Знак"/>
    <w:basedOn w:val="a0"/>
    <w:link w:val="aa"/>
    <w:rsid w:val="00542D7D"/>
    <w:rPr>
      <w:rFonts w:ascii="Calibri" w:eastAsia="SimSun" w:hAnsi="Calibri" w:cs="Tahoma"/>
      <w:lang w:eastAsia="ar-SA"/>
    </w:rPr>
  </w:style>
  <w:style w:type="paragraph" w:customStyle="1" w:styleId="formattext">
    <w:name w:val="formattext"/>
    <w:basedOn w:val="a"/>
    <w:rsid w:val="00542D7D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6B1F7F52F99E3913410589DC40749C01FD3D67A70CAC8ADF02B2699DB77DC859AF91DA874CBC4393B7BCFB8Bm45CL" TargetMode="External"/><Relationship Id="rId18" Type="http://schemas.openxmlformats.org/officeDocument/2006/relationships/hyperlink" Target="consultantplus://offline/ref=756B1F7F52F99E3913410487C940749C06F93765A00DAC8ADF02B2699DB77DC859AF91DA874CBC4393B7BCFB8Bm45CL" TargetMode="External"/><Relationship Id="rId26" Type="http://schemas.openxmlformats.org/officeDocument/2006/relationships/hyperlink" Target="consultantplus://offline/ref=756B1F7F52F99E3913410589DC40749C06FA3965A00AAC8ADF02B2699DB77DC859AF91DA874CBC4393B7BCFB8Bm45CL" TargetMode="External"/><Relationship Id="rId21" Type="http://schemas.openxmlformats.org/officeDocument/2006/relationships/hyperlink" Target="consultantplus://offline/ref=756B1F7F52F99E3913410589DC40749C06F53668A40EAC8ADF02B2699DB77DC859AF91DA874CBC4393B7BCFB8Bm45CL" TargetMode="External"/><Relationship Id="rId34" Type="http://schemas.openxmlformats.org/officeDocument/2006/relationships/hyperlink" Target="consultantplus://offline/ref=756B1F7F52F99E3913410487C940749C06FE3C69AB0EAC8ADF02B2699DB77DC859AF91DA874CBC4393B7BCFB8Bm45C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56B1F7F52F99E3913410589DC40749C06F53660A40AAC8ADF02B2699DB77DC859AF91DA874CBC4393B7BCFB8Bm45CL" TargetMode="External"/><Relationship Id="rId17" Type="http://schemas.openxmlformats.org/officeDocument/2006/relationships/hyperlink" Target="consultantplus://offline/ref=756B1F7F52F99E3913410487C940749C06F93A60A40FAC8ADF02B2699DB77DC84BAFC9D6864EA04395A2EAAACD1B3BA2DE94A963BDC511ECm452L" TargetMode="External"/><Relationship Id="rId25" Type="http://schemas.openxmlformats.org/officeDocument/2006/relationships/hyperlink" Target="consultantplus://offline/ref=756B1F7F52F99E3913410589DC40749C01FD3D67A70AAC8ADF02B2699DB77DC859AF91DA874CBC4393B7BCFB8Bm45CL" TargetMode="External"/><Relationship Id="rId33" Type="http://schemas.openxmlformats.org/officeDocument/2006/relationships/hyperlink" Target="consultantplus://offline/ref=756B1F7F52F99E3913410589DC40749C06F53667A409AC8ADF02B2699DB77DC859AF91DA874CBC4393B7BCFB8Bm45C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6B1F7F52F99E3913410487C940749C06FE3C69AB0EAC8ADF02B2699DB77DC859AF91DA874CBC4393B7BCFB8Bm45CL" TargetMode="External"/><Relationship Id="rId20" Type="http://schemas.openxmlformats.org/officeDocument/2006/relationships/hyperlink" Target="consultantplus://offline/ref=756B1F7F52F99E3913410589DC40749C06F53667A409AC8ADF02B2699DB77DC859AF91DA874CBC4393B7BCFB8Bm45CL" TargetMode="External"/><Relationship Id="rId29" Type="http://schemas.openxmlformats.org/officeDocument/2006/relationships/hyperlink" Target="consultantplus://offline/ref=756B1F7F52F99E3913410589DC40749C06F53667A409AC8ADF02B2699DB77DC859AF91DA874CBC4393B7BCFB8Bm45C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6B1F7F52F99E3913410589DC40749C06F53666A708AC8ADF02B2699DB77DC859AF91DA874CBC4393B7BCFB8Bm45CL" TargetMode="External"/><Relationship Id="rId24" Type="http://schemas.openxmlformats.org/officeDocument/2006/relationships/hyperlink" Target="consultantplus://offline/ref=756B1F7F52F99E3913410589DC40749C01FD3D67A70CAC8ADF02B2699DB77DC859AF91DA874CBC4393B7BCFB8Bm45CL" TargetMode="External"/><Relationship Id="rId32" Type="http://schemas.openxmlformats.org/officeDocument/2006/relationships/hyperlink" Target="consultantplus://offline/ref=756B1F7F52F99E3913410589DC40749C01FD3D67A70AAC8ADF02B2699DB77DC859AF91DA874CBC4393B7BCFB8Bm45C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6B1F7F52F99E3913410589DC40749C06FA3965A00AAC8ADF02B2699DB77DC859AF91DA874CBC4393B7BCFB8Bm45CL" TargetMode="External"/><Relationship Id="rId23" Type="http://schemas.openxmlformats.org/officeDocument/2006/relationships/hyperlink" Target="consultantplus://offline/ref=756B1F7F52F99E3913410589DC40749C06F53660A40AAC8ADF02B2699DB77DC859AF91DA874CBC4393B7BCFB8Bm45CL" TargetMode="External"/><Relationship Id="rId28" Type="http://schemas.openxmlformats.org/officeDocument/2006/relationships/hyperlink" Target="consultantplus://offline/ref=756B1F7F52F99E3913410487C940749C06FC3A65A70AAC8ADF02B2699DB77DC84BAFC9D6864CA24290A2EAAACD1B3BA2DE94A963BDC511ECm452L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756B1F7F52F99E3913410589DC40749C06F53668A40EAC8ADF02B2699DB77DC859AF91DA874CBC4393B7BCFB8Bm45CL" TargetMode="External"/><Relationship Id="rId19" Type="http://schemas.openxmlformats.org/officeDocument/2006/relationships/hyperlink" Target="consultantplus://offline/ref=756B1F7F52F99E3913410589DC40749C01FD3A69A00DAC8ADF02B2699DB77DC859AF91DA874CBC4393B7BCFB8Bm45CL" TargetMode="External"/><Relationship Id="rId31" Type="http://schemas.openxmlformats.org/officeDocument/2006/relationships/hyperlink" Target="consultantplus://offline/ref=756B1F7F52F99E3913410589DC40749C01FD3D67A70CAC8ADF02B2699DB77DC859AF91DA874CBC4393B7BCFB8Bm45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B1F7F52F99E3913410589DC40749C06F53667A409AC8ADF02B2699DB77DC859AF91DA874CBC4393B7BCFB8Bm45CL" TargetMode="External"/><Relationship Id="rId14" Type="http://schemas.openxmlformats.org/officeDocument/2006/relationships/hyperlink" Target="consultantplus://offline/ref=756B1F7F52F99E3913410589DC40749C01FD3D67A70AAC8ADF02B2699DB77DC859AF91DA874CBC4393B7BCFB8Bm45CL" TargetMode="External"/><Relationship Id="rId22" Type="http://schemas.openxmlformats.org/officeDocument/2006/relationships/hyperlink" Target="consultantplus://offline/ref=756B1F7F52F99E3913410589DC40749C06F53666A708AC8ADF02B2699DB77DC859AF91DA874CBC4393B7BCFB8Bm45CL" TargetMode="External"/><Relationship Id="rId27" Type="http://schemas.openxmlformats.org/officeDocument/2006/relationships/hyperlink" Target="consultantplus://offline/ref=756B1F7F52F99E3913410487C940749C06FE3C69AB0EAC8ADF02B2699DB77DC859AF91DA874CBC4393B7BCFB8Bm45CL" TargetMode="External"/><Relationship Id="rId30" Type="http://schemas.openxmlformats.org/officeDocument/2006/relationships/hyperlink" Target="consultantplus://offline/ref=756B1F7F52F99E3913410589DC40749C06F53660A40AAC8ADF02B2699DB77DC859AF91DA874CBC4393B7BCFB8Bm45CL" TargetMode="External"/><Relationship Id="rId35" Type="http://schemas.openxmlformats.org/officeDocument/2006/relationships/hyperlink" Target="consultantplus://offline/ref=756B1F7F52F99E3913410589DC40749C01FD3B67A30BAC8ADF02B2699DB77DC859AF91DA874CBC4393B7BCFB8Bm45CL" TargetMode="External"/><Relationship Id="rId8" Type="http://schemas.openxmlformats.org/officeDocument/2006/relationships/hyperlink" Target="consultantplus://offline/ref=756B1F7F52F99E3913410589DC40749C01FD3A69A00DAC8ADF02B2699DB77DC859AF91DA874CBC4393B7BCFB8Bm45C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2C45-8243-447B-A64C-CF489BEF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6555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Татьяна Побежимова</cp:lastModifiedBy>
  <cp:revision>3</cp:revision>
  <cp:lastPrinted>2022-07-28T08:07:00Z</cp:lastPrinted>
  <dcterms:created xsi:type="dcterms:W3CDTF">2022-07-28T09:03:00Z</dcterms:created>
  <dcterms:modified xsi:type="dcterms:W3CDTF">2022-07-28T09:37:00Z</dcterms:modified>
</cp:coreProperties>
</file>