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129" w:rsidRPr="006D20AB" w:rsidRDefault="002139A8" w:rsidP="006D20AB">
      <w:pPr>
        <w:contextualSpacing/>
        <w:jc w:val="both"/>
        <w:rPr>
          <w:b/>
          <w:sz w:val="32"/>
          <w:szCs w:val="32"/>
        </w:rPr>
      </w:pPr>
      <w:r>
        <w:rPr>
          <w:noProof/>
          <w:lang w:eastAsia="ru-RU"/>
        </w:rPr>
        <w:pict>
          <v:shapetype id="_x0000_t202" coordsize="21600,21600" o:spt="202" path="m,l,21600r21600,l21600,xe">
            <v:stroke joinstyle="miter"/>
            <v:path gradientshapeok="t" o:connecttype="rect"/>
          </v:shapetype>
          <v:shape id="Text Box 2" o:spid="_x0000_s1027" type="#_x0000_t202" style="position:absolute;left:0;text-align:left;margin-left:86.7pt;margin-top:47.35pt;width:189.75pt;height:5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" strokecolor="white [3212]">
            <v:textbox style="mso-next-textbox:#Text Box 2">
              <w:txbxContent>
                <w:p w:rsidR="00097103" w:rsidRDefault="00097103" w:rsidP="00AE201D">
                  <w:pPr>
                    <w:spacing w:after="0" w:line="240" w:lineRule="auto"/>
                    <w:rPr>
                      <w:rFonts w:ascii="Segoe UI" w:hAnsi="Segoe UI" w:cs="Segoe UI"/>
                      <w:color w:val="006FB8"/>
                      <w:sz w:val="18"/>
                      <w:szCs w:val="18"/>
                    </w:rPr>
                  </w:pPr>
                  <w:r>
                    <w:rPr>
                      <w:rFonts w:ascii="Segoe UI" w:hAnsi="Segoe UI" w:cs="Segoe UI"/>
                      <w:b/>
                      <w:bCs/>
                      <w:color w:val="006FB8"/>
                      <w:sz w:val="18"/>
                      <w:szCs w:val="18"/>
                    </w:rPr>
                    <w:t>Управление Федеральной службы</w:t>
                  </w:r>
                </w:p>
                <w:p w:rsidR="00097103" w:rsidRDefault="00097103" w:rsidP="00AE201D">
                  <w:pPr>
                    <w:spacing w:after="0" w:line="240" w:lineRule="auto"/>
                    <w:rPr>
                      <w:rFonts w:ascii="Segoe UI" w:hAnsi="Segoe UI" w:cs="Segoe UI"/>
                      <w:color w:val="006FB8"/>
                      <w:sz w:val="18"/>
                      <w:szCs w:val="18"/>
                    </w:rPr>
                  </w:pPr>
                  <w:r>
                    <w:rPr>
                      <w:rFonts w:ascii="Segoe UI" w:hAnsi="Segoe UI" w:cs="Segoe UI"/>
                      <w:b/>
                      <w:bCs/>
                      <w:color w:val="006FB8"/>
                      <w:sz w:val="18"/>
                      <w:szCs w:val="18"/>
                    </w:rPr>
                    <w:t xml:space="preserve">государственной регистрации, </w:t>
                  </w:r>
                </w:p>
                <w:p w:rsidR="00097103" w:rsidRDefault="00097103" w:rsidP="00AE201D">
                  <w:pPr>
                    <w:spacing w:after="0" w:line="240" w:lineRule="auto"/>
                    <w:rPr>
                      <w:rFonts w:ascii="Segoe UI" w:hAnsi="Segoe UI" w:cs="Segoe UI"/>
                      <w:color w:val="006FB8"/>
                      <w:sz w:val="18"/>
                      <w:szCs w:val="18"/>
                    </w:rPr>
                  </w:pPr>
                  <w:r>
                    <w:rPr>
                      <w:rFonts w:ascii="Segoe UI" w:hAnsi="Segoe UI" w:cs="Segoe UI"/>
                      <w:b/>
                      <w:bCs/>
                      <w:color w:val="006FB8"/>
                      <w:sz w:val="18"/>
                      <w:szCs w:val="18"/>
                    </w:rPr>
                    <w:t>кадастра и картографии</w:t>
                  </w:r>
                </w:p>
                <w:p w:rsidR="00097103" w:rsidRDefault="00097103" w:rsidP="00AE201D">
                  <w:pPr>
                    <w:rPr>
                      <w:rFonts w:asciiTheme="minorHAnsi" w:hAnsiTheme="minorHAnsi" w:cstheme="minorBidi"/>
                      <w:color w:val="006FB8"/>
                      <w:sz w:val="18"/>
                      <w:szCs w:val="18"/>
                    </w:rPr>
                  </w:pPr>
                  <w:r>
                    <w:rPr>
                      <w:rFonts w:ascii="Segoe UI" w:hAnsi="Segoe UI" w:cs="Segoe UI"/>
                      <w:b/>
                      <w:bCs/>
                      <w:color w:val="006FB8"/>
                      <w:sz w:val="18"/>
                      <w:szCs w:val="18"/>
                    </w:rPr>
                    <w:t>по Московской области</w:t>
                  </w:r>
                </w:p>
              </w:txbxContent>
            </v:textbox>
          </v:shape>
        </w:pict>
      </w:r>
      <w:r w:rsidR="00AE201D">
        <w:rPr>
          <w:noProof/>
          <w:lang w:eastAsia="ru-RU"/>
        </w:rPr>
        <w:drawing>
          <wp:inline distT="0" distB="0" distL="0" distR="0">
            <wp:extent cx="3605530" cy="141478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srcRect/>
                    <a:stretch>
                      <a:fillRect/>
                    </a:stretch>
                  </pic:blipFill>
                  <pic:spPr bwMode="auto">
                    <a:xfrm>
                      <a:off x="0" y="0"/>
                      <a:ext cx="3605530" cy="1414780"/>
                    </a:xfrm>
                    <a:prstGeom prst="rect">
                      <a:avLst/>
                    </a:prstGeom>
                    <a:noFill/>
                    <a:ln w="9525">
                      <a:noFill/>
                      <a:miter lim="800000"/>
                      <a:headEnd/>
                      <a:tailEnd/>
                    </a:ln>
                  </pic:spPr>
                </pic:pic>
              </a:graphicData>
            </a:graphic>
          </wp:inline>
        </w:drawing>
      </w:r>
    </w:p>
    <w:p w:rsidR="00891B4E" w:rsidRDefault="00E551A3" w:rsidP="006B50C3">
      <w:pPr>
        <w:widowControl w:val="0"/>
        <w:suppressAutoHyphens/>
        <w:spacing w:before="240" w:after="0"/>
        <w:ind w:right="333"/>
        <w:contextualSpacing/>
        <w:jc w:val="right"/>
        <w:rPr>
          <w:rFonts w:ascii="Segoe UI" w:hAnsi="Segoe UI" w:cs="Segoe UI"/>
          <w:b/>
          <w:sz w:val="28"/>
          <w:szCs w:val="28"/>
        </w:rPr>
      </w:pPr>
      <w:r>
        <w:rPr>
          <w:rFonts w:ascii="Segoe UI" w:hAnsi="Segoe UI" w:cs="Segoe UI"/>
          <w:b/>
          <w:sz w:val="28"/>
          <w:szCs w:val="28"/>
        </w:rPr>
        <w:t>ПРЕСС-РЕЛИЗ</w:t>
      </w:r>
    </w:p>
    <w:p w:rsidR="00CC653A" w:rsidRDefault="00CC653A" w:rsidP="00CC653A">
      <w:pPr>
        <w:widowControl w:val="0"/>
        <w:suppressAutoHyphens/>
        <w:spacing w:before="240" w:after="0"/>
        <w:contextualSpacing/>
        <w:jc w:val="center"/>
        <w:rPr>
          <w:rFonts w:ascii="Segoe UI" w:hAnsi="Segoe UI" w:cs="Segoe UI"/>
          <w:b/>
          <w:sz w:val="28"/>
          <w:szCs w:val="28"/>
        </w:rPr>
      </w:pPr>
    </w:p>
    <w:p w:rsidR="006B50C3" w:rsidRPr="002139A8" w:rsidRDefault="006B50C3" w:rsidP="006B50C3">
      <w:pPr>
        <w:pStyle w:val="2"/>
        <w:shd w:val="clear" w:color="auto" w:fill="FFFFFF"/>
        <w:spacing w:before="0" w:line="240" w:lineRule="atLeast"/>
        <w:jc w:val="center"/>
        <w:rPr>
          <w:rFonts w:ascii="Segoe UI" w:eastAsia="Calibri" w:hAnsi="Segoe UI" w:cs="Segoe UI"/>
          <w:bCs w:val="0"/>
          <w:color w:val="000000"/>
          <w:sz w:val="24"/>
          <w:szCs w:val="24"/>
          <w:shd w:val="clear" w:color="auto" w:fill="FFFFFF"/>
        </w:rPr>
      </w:pPr>
      <w:bookmarkStart w:id="0" w:name="_GoBack"/>
      <w:r w:rsidRPr="002139A8">
        <w:rPr>
          <w:rFonts w:ascii="Segoe UI" w:eastAsia="Calibri" w:hAnsi="Segoe UI" w:cs="Segoe UI"/>
          <w:bCs w:val="0"/>
          <w:color w:val="000000"/>
          <w:sz w:val="24"/>
          <w:szCs w:val="24"/>
          <w:shd w:val="clear" w:color="auto" w:fill="FFFFFF"/>
        </w:rPr>
        <w:t>45% муниципальных образований Подмосковья имеют утвержденные правила землепользования и застройки</w:t>
      </w:r>
      <w:bookmarkEnd w:id="0"/>
    </w:p>
    <w:p w:rsidR="0078770B" w:rsidRPr="00E82BB4" w:rsidRDefault="0078770B" w:rsidP="00CC653A">
      <w:pPr>
        <w:spacing w:after="0" w:line="240" w:lineRule="auto"/>
        <w:jc w:val="center"/>
        <w:rPr>
          <w:rFonts w:ascii="Segoe UI" w:hAnsi="Segoe UI" w:cs="Segoe UI"/>
          <w:b/>
          <w:sz w:val="24"/>
          <w:szCs w:val="24"/>
        </w:rPr>
      </w:pPr>
    </w:p>
    <w:p w:rsidR="006B50C3" w:rsidRPr="006B50C3" w:rsidRDefault="00803FF5" w:rsidP="002E76B2">
      <w:pPr>
        <w:spacing w:after="0" w:line="240" w:lineRule="auto"/>
        <w:ind w:right="49"/>
        <w:jc w:val="both"/>
        <w:rPr>
          <w:rFonts w:ascii="Segoe UI" w:hAnsi="Segoe UI" w:cs="Segoe UI"/>
          <w:color w:val="000000"/>
          <w:sz w:val="23"/>
          <w:szCs w:val="23"/>
          <w:shd w:val="clear" w:color="auto" w:fill="FFFFFF"/>
        </w:rPr>
      </w:pPr>
      <w:r w:rsidRPr="00E82BB4">
        <w:rPr>
          <w:rFonts w:ascii="Segoe UI" w:hAnsi="Segoe UI" w:cs="Segoe UI"/>
          <w:b/>
          <w:color w:val="000000"/>
          <w:sz w:val="24"/>
          <w:szCs w:val="24"/>
          <w:shd w:val="clear" w:color="auto" w:fill="FFFFFF"/>
        </w:rPr>
        <w:t xml:space="preserve">Московская область, </w:t>
      </w:r>
      <w:r w:rsidR="0057086D">
        <w:rPr>
          <w:rFonts w:ascii="Segoe UI" w:hAnsi="Segoe UI" w:cs="Segoe UI"/>
          <w:b/>
          <w:color w:val="000000"/>
          <w:sz w:val="24"/>
          <w:szCs w:val="24"/>
          <w:shd w:val="clear" w:color="auto" w:fill="FFFFFF"/>
        </w:rPr>
        <w:t>04 сентября</w:t>
      </w:r>
      <w:r w:rsidR="004314A2" w:rsidRPr="00E82BB4">
        <w:rPr>
          <w:rFonts w:ascii="Segoe UI" w:hAnsi="Segoe UI" w:cs="Segoe UI"/>
          <w:b/>
          <w:color w:val="000000"/>
          <w:sz w:val="24"/>
          <w:szCs w:val="24"/>
          <w:shd w:val="clear" w:color="auto" w:fill="FFFFFF"/>
        </w:rPr>
        <w:t xml:space="preserve"> </w:t>
      </w:r>
      <w:r w:rsidR="00331DE0" w:rsidRPr="00E82BB4">
        <w:rPr>
          <w:rFonts w:ascii="Segoe UI" w:hAnsi="Segoe UI" w:cs="Segoe UI"/>
          <w:color w:val="000000"/>
          <w:sz w:val="24"/>
          <w:szCs w:val="24"/>
          <w:shd w:val="clear" w:color="auto" w:fill="FFFFFF"/>
        </w:rPr>
        <w:t xml:space="preserve">- </w:t>
      </w:r>
      <w:r w:rsidR="006B50C3" w:rsidRPr="006B50C3">
        <w:rPr>
          <w:rFonts w:ascii="Segoe UI" w:hAnsi="Segoe UI" w:cs="Segoe UI"/>
          <w:color w:val="000000"/>
          <w:sz w:val="24"/>
          <w:szCs w:val="24"/>
          <w:shd w:val="clear" w:color="auto" w:fill="FFFFFF"/>
        </w:rPr>
        <w:t xml:space="preserve">На 1 июля 2017 года доля муниципальных </w:t>
      </w:r>
      <w:r w:rsidR="006B50C3">
        <w:rPr>
          <w:rFonts w:ascii="Segoe UI" w:hAnsi="Segoe UI" w:cs="Segoe UI"/>
          <w:color w:val="000000"/>
          <w:sz w:val="24"/>
          <w:szCs w:val="24"/>
          <w:shd w:val="clear" w:color="auto" w:fill="FFFFFF"/>
        </w:rPr>
        <w:t xml:space="preserve">образований Московской области </w:t>
      </w:r>
      <w:r w:rsidR="006B50C3" w:rsidRPr="006B50C3">
        <w:rPr>
          <w:rFonts w:ascii="Segoe UI" w:hAnsi="Segoe UI" w:cs="Segoe UI"/>
          <w:color w:val="000000"/>
          <w:sz w:val="24"/>
          <w:szCs w:val="24"/>
          <w:shd w:val="clear" w:color="auto" w:fill="FFFFFF"/>
        </w:rPr>
        <w:t xml:space="preserve">с утвержденными правилами землепользования и застройки (ПЗЗ) составляет 45%. </w:t>
      </w:r>
    </w:p>
    <w:p w:rsidR="006B50C3" w:rsidRPr="006B50C3" w:rsidRDefault="006B50C3" w:rsidP="002E76B2">
      <w:pPr>
        <w:pStyle w:val="ac"/>
        <w:spacing w:after="0" w:line="240" w:lineRule="atLeast"/>
        <w:ind w:left="0" w:right="49"/>
        <w:jc w:val="both"/>
        <w:rPr>
          <w:rFonts w:ascii="Segoe UI" w:eastAsia="Calibri" w:hAnsi="Segoe UI" w:cs="Segoe UI"/>
          <w:color w:val="000000"/>
          <w:sz w:val="24"/>
          <w:szCs w:val="24"/>
          <w:shd w:val="clear" w:color="auto" w:fill="FFFFFF"/>
        </w:rPr>
      </w:pPr>
      <w:r w:rsidRPr="006B50C3">
        <w:rPr>
          <w:rFonts w:ascii="Segoe UI" w:eastAsia="Calibri" w:hAnsi="Segoe UI" w:cs="Segoe UI"/>
          <w:color w:val="000000"/>
          <w:sz w:val="24"/>
          <w:szCs w:val="24"/>
          <w:shd w:val="clear" w:color="auto" w:fill="FFFFFF"/>
        </w:rPr>
        <w:t>По данным информационной системы «</w:t>
      </w:r>
      <w:proofErr w:type="spellStart"/>
      <w:r w:rsidRPr="006B50C3">
        <w:rPr>
          <w:rFonts w:ascii="Segoe UI" w:eastAsia="Calibri" w:hAnsi="Segoe UI" w:cs="Segoe UI"/>
          <w:color w:val="000000"/>
          <w:sz w:val="24"/>
          <w:szCs w:val="24"/>
          <w:shd w:val="clear" w:color="auto" w:fill="FFFFFF"/>
        </w:rPr>
        <w:t>Region</w:t>
      </w:r>
      <w:proofErr w:type="spellEnd"/>
      <w:r w:rsidRPr="006B50C3">
        <w:rPr>
          <w:rFonts w:ascii="Segoe UI" w:eastAsia="Calibri" w:hAnsi="Segoe UI" w:cs="Segoe UI"/>
          <w:color w:val="000000"/>
          <w:sz w:val="24"/>
          <w:szCs w:val="24"/>
          <w:shd w:val="clear" w:color="auto" w:fill="FFFFFF"/>
        </w:rPr>
        <w:t>-</w:t>
      </w:r>
      <w:r w:rsidR="002E76B2">
        <w:rPr>
          <w:rFonts w:ascii="Segoe UI" w:eastAsia="Calibri" w:hAnsi="Segoe UI" w:cs="Segoe UI"/>
          <w:color w:val="000000"/>
          <w:sz w:val="24"/>
          <w:szCs w:val="24"/>
          <w:shd w:val="clear" w:color="auto" w:fill="FFFFFF"/>
        </w:rPr>
        <w:t xml:space="preserve">ID» по состоянию на 01.07.2017 </w:t>
      </w:r>
      <w:r w:rsidRPr="006B50C3">
        <w:rPr>
          <w:rFonts w:ascii="Segoe UI" w:eastAsia="Calibri" w:hAnsi="Segoe UI" w:cs="Segoe UI"/>
          <w:color w:val="000000"/>
          <w:sz w:val="24"/>
          <w:szCs w:val="24"/>
          <w:shd w:val="clear" w:color="auto" w:fill="FFFFFF"/>
        </w:rPr>
        <w:t xml:space="preserve">утверждены ПЗЗ 88,7% муниципальных образований субъектов Российской Федерации и почти 90% муниципальных образований Центрального федерального округа. </w:t>
      </w:r>
    </w:p>
    <w:p w:rsidR="006B50C3" w:rsidRPr="006B50C3" w:rsidRDefault="006B50C3" w:rsidP="002E76B2">
      <w:pPr>
        <w:pStyle w:val="ac"/>
        <w:spacing w:after="0" w:line="240" w:lineRule="atLeast"/>
        <w:ind w:left="0" w:right="49"/>
        <w:jc w:val="both"/>
        <w:rPr>
          <w:rFonts w:ascii="Segoe UI" w:eastAsia="Calibri" w:hAnsi="Segoe UI" w:cs="Segoe UI"/>
          <w:color w:val="000000"/>
          <w:sz w:val="24"/>
          <w:szCs w:val="24"/>
          <w:shd w:val="clear" w:color="auto" w:fill="FFFFFF"/>
        </w:rPr>
      </w:pPr>
      <w:r w:rsidRPr="006B50C3">
        <w:rPr>
          <w:rFonts w:ascii="Segoe UI" w:eastAsia="Calibri" w:hAnsi="Segoe UI" w:cs="Segoe UI"/>
          <w:color w:val="000000"/>
          <w:sz w:val="24"/>
          <w:szCs w:val="24"/>
          <w:shd w:val="clear" w:color="auto" w:fill="FFFFFF"/>
        </w:rPr>
        <w:t>ПЗЗ разрабатываются в целях создания ус</w:t>
      </w:r>
      <w:r w:rsidR="002E76B2">
        <w:rPr>
          <w:rFonts w:ascii="Segoe UI" w:eastAsia="Calibri" w:hAnsi="Segoe UI" w:cs="Segoe UI"/>
          <w:color w:val="000000"/>
          <w:sz w:val="24"/>
          <w:szCs w:val="24"/>
          <w:shd w:val="clear" w:color="auto" w:fill="FFFFFF"/>
        </w:rPr>
        <w:t xml:space="preserve">ловий для устойчивого развития </w:t>
      </w:r>
      <w:r w:rsidRPr="006B50C3">
        <w:rPr>
          <w:rFonts w:ascii="Segoe UI" w:eastAsia="Calibri" w:hAnsi="Segoe UI" w:cs="Segoe UI"/>
          <w:color w:val="000000"/>
          <w:sz w:val="24"/>
          <w:szCs w:val="24"/>
          <w:shd w:val="clear" w:color="auto" w:fill="FFFFFF"/>
        </w:rPr>
        <w:t>и планирования территорий муниципальных образований,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Кроме того, наличие утвержденных ПЗЗ способствует сохранению окружающей среды и объектов культурного наследия, а также создает благоприятные условия для привлечения инвестиций.</w:t>
      </w:r>
    </w:p>
    <w:p w:rsidR="006B50C3" w:rsidRDefault="006B50C3" w:rsidP="002E76B2">
      <w:pPr>
        <w:pStyle w:val="ac"/>
        <w:spacing w:after="0" w:line="240" w:lineRule="atLeast"/>
        <w:ind w:left="0" w:right="49"/>
        <w:jc w:val="both"/>
        <w:rPr>
          <w:rFonts w:ascii="Segoe UI" w:eastAsia="Calibri" w:hAnsi="Segoe UI" w:cs="Segoe UI"/>
          <w:color w:val="000000"/>
          <w:sz w:val="24"/>
          <w:szCs w:val="24"/>
          <w:shd w:val="clear" w:color="auto" w:fill="FFFFFF"/>
        </w:rPr>
      </w:pPr>
      <w:r w:rsidRPr="006B50C3">
        <w:rPr>
          <w:rFonts w:ascii="Segoe UI" w:eastAsia="Calibri" w:hAnsi="Segoe UI" w:cs="Segoe UI"/>
          <w:color w:val="000000"/>
          <w:sz w:val="24"/>
          <w:szCs w:val="24"/>
          <w:shd w:val="clear" w:color="auto" w:fill="FFFFFF"/>
        </w:rPr>
        <w:t>Качественная градостроительная документация, в том числе ПЗЗ, влияет на повышение качества госуслуг Росреестра, так как сокращает случаи принятия государственными регистраторами прав решений о приостановлении учетно-регистрационных действий.</w:t>
      </w:r>
    </w:p>
    <w:p w:rsidR="0078770B" w:rsidRPr="006B50C3" w:rsidRDefault="006B50C3" w:rsidP="002E76B2">
      <w:pPr>
        <w:pStyle w:val="ac"/>
        <w:spacing w:after="0" w:line="240" w:lineRule="atLeast"/>
        <w:ind w:left="0" w:right="49"/>
        <w:jc w:val="both"/>
        <w:rPr>
          <w:rFonts w:ascii="Segoe UI" w:eastAsia="Calibri" w:hAnsi="Segoe UI" w:cs="Segoe UI"/>
          <w:color w:val="000000"/>
          <w:sz w:val="24"/>
          <w:szCs w:val="24"/>
          <w:shd w:val="clear" w:color="auto" w:fill="FFFFFF"/>
        </w:rPr>
      </w:pPr>
      <w:r w:rsidRPr="006B50C3">
        <w:rPr>
          <w:rFonts w:ascii="Segoe UI" w:hAnsi="Segoe UI" w:cs="Segoe UI"/>
          <w:color w:val="000000"/>
          <w:sz w:val="24"/>
          <w:szCs w:val="24"/>
          <w:shd w:val="clear" w:color="auto" w:fill="FFFFFF"/>
        </w:rPr>
        <w:t>При анализе документов, представленных для постановки объекта недвижимости на государственный кадастровый учет, проверяется соответствие ПЗЗ требованиям законодательства. Именно установленные ПЗЗ территориальные зоны определяют, какие виды объектов можно строить на определенных территориях</w:t>
      </w:r>
      <w:r>
        <w:rPr>
          <w:rFonts w:ascii="Segoe UI" w:hAnsi="Segoe UI" w:cs="Segoe UI"/>
          <w:color w:val="000000"/>
          <w:sz w:val="24"/>
          <w:szCs w:val="24"/>
          <w:shd w:val="clear" w:color="auto" w:fill="FFFFFF"/>
        </w:rPr>
        <w:t xml:space="preserve">, </w:t>
      </w:r>
      <w:r w:rsidRPr="006B50C3">
        <w:rPr>
          <w:rFonts w:ascii="Segoe UI" w:hAnsi="Segoe UI" w:cs="Segoe UI"/>
          <w:color w:val="000000"/>
          <w:sz w:val="24"/>
          <w:szCs w:val="24"/>
          <w:shd w:val="clear" w:color="auto" w:fill="FFFFFF"/>
        </w:rPr>
        <w:t>а где капитальное строительство запрещено.</w:t>
      </w:r>
    </w:p>
    <w:p w:rsidR="00E82BB4" w:rsidRDefault="00E82BB4"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1E7542" w:rsidRDefault="001E7542"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6B50C3" w:rsidRDefault="006B50C3"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6B50C3" w:rsidRPr="005829B3" w:rsidRDefault="006B50C3"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1B284A" w:rsidRPr="009D4C44" w:rsidRDefault="001B284A" w:rsidP="00DF3774">
      <w:pPr>
        <w:contextualSpacing/>
        <w:jc w:val="right"/>
        <w:rPr>
          <w:rFonts w:ascii="Segoe UI" w:hAnsi="Segoe UI" w:cs="Segoe UI"/>
          <w:b/>
          <w:sz w:val="18"/>
          <w:szCs w:val="18"/>
        </w:rPr>
      </w:pPr>
      <w:r w:rsidRPr="009D4C44">
        <w:rPr>
          <w:rFonts w:ascii="Segoe UI" w:hAnsi="Segoe UI" w:cs="Segoe UI"/>
          <w:b/>
          <w:sz w:val="18"/>
          <w:szCs w:val="18"/>
        </w:rPr>
        <w:t xml:space="preserve">Страница Управления Росреестра по Московской области в </w:t>
      </w:r>
      <w:r w:rsidRPr="009D4C44">
        <w:rPr>
          <w:rFonts w:ascii="Segoe UI" w:hAnsi="Segoe UI" w:cs="Segoe UI"/>
          <w:b/>
          <w:sz w:val="18"/>
          <w:szCs w:val="18"/>
          <w:lang w:val="en-US"/>
        </w:rPr>
        <w:t>Facebook</w:t>
      </w:r>
      <w:r w:rsidRPr="009D4C44">
        <w:rPr>
          <w:rFonts w:ascii="Segoe UI" w:hAnsi="Segoe UI" w:cs="Segoe UI"/>
          <w:b/>
          <w:sz w:val="18"/>
          <w:szCs w:val="18"/>
        </w:rPr>
        <w:t>:</w:t>
      </w:r>
    </w:p>
    <w:p w:rsidR="001B284A" w:rsidRPr="009D4C44" w:rsidRDefault="001B284A" w:rsidP="00DF3774">
      <w:pPr>
        <w:contextualSpacing/>
        <w:jc w:val="right"/>
        <w:rPr>
          <w:rFonts w:ascii="Segoe UI" w:hAnsi="Segoe UI" w:cs="Segoe UI"/>
          <w:color w:val="222222"/>
          <w:sz w:val="18"/>
          <w:szCs w:val="18"/>
          <w:shd w:val="clear" w:color="auto" w:fill="FFFFFF"/>
        </w:rPr>
      </w:pPr>
      <w:r w:rsidRPr="009D4C44">
        <w:rPr>
          <w:rFonts w:ascii="Segoe UI" w:hAnsi="Segoe UI" w:cs="Segoe UI"/>
          <w:color w:val="222222"/>
          <w:sz w:val="18"/>
          <w:szCs w:val="18"/>
          <w:u w:val="single"/>
          <w:shd w:val="clear" w:color="auto" w:fill="FFFFFF"/>
          <w:lang w:val="en-US"/>
        </w:rPr>
        <w:t>Facebook</w:t>
      </w:r>
      <w:r w:rsidRPr="009D4C44">
        <w:rPr>
          <w:rFonts w:ascii="Segoe UI" w:hAnsi="Segoe UI" w:cs="Segoe UI"/>
          <w:color w:val="222222"/>
          <w:sz w:val="18"/>
          <w:szCs w:val="18"/>
          <w:u w:val="single"/>
          <w:shd w:val="clear" w:color="auto" w:fill="FFFFFF"/>
        </w:rPr>
        <w:t>.</w:t>
      </w:r>
      <w:r w:rsidRPr="009D4C44">
        <w:rPr>
          <w:rFonts w:ascii="Segoe UI" w:hAnsi="Segoe UI" w:cs="Segoe UI"/>
          <w:color w:val="222222"/>
          <w:sz w:val="18"/>
          <w:szCs w:val="18"/>
          <w:u w:val="single"/>
          <w:shd w:val="clear" w:color="auto" w:fill="FFFFFF"/>
          <w:lang w:val="en-US"/>
        </w:rPr>
        <w:t>com</w:t>
      </w:r>
      <w:r w:rsidRPr="009D4C44">
        <w:rPr>
          <w:rFonts w:ascii="Segoe UI" w:hAnsi="Segoe UI" w:cs="Segoe UI"/>
          <w:color w:val="222222"/>
          <w:sz w:val="18"/>
          <w:szCs w:val="18"/>
          <w:u w:val="single"/>
          <w:shd w:val="clear" w:color="auto" w:fill="FFFFFF"/>
        </w:rPr>
        <w:t>/Управление-Росреестра-по-Московской-области-1125211070853056/?ref=bookmarks</w:t>
      </w:r>
      <w:r w:rsidRPr="009D4C44">
        <w:rPr>
          <w:rFonts w:ascii="Segoe UI" w:hAnsi="Segoe UI" w:cs="Segoe UI"/>
          <w:color w:val="222222"/>
          <w:sz w:val="18"/>
          <w:szCs w:val="18"/>
          <w:shd w:val="clear" w:color="auto" w:fill="FFFFFF"/>
        </w:rPr>
        <w:t>.</w:t>
      </w:r>
    </w:p>
    <w:p w:rsidR="001B284A" w:rsidRPr="009D4C44" w:rsidRDefault="001B284A" w:rsidP="00DF3774">
      <w:pPr>
        <w:contextualSpacing/>
        <w:jc w:val="right"/>
        <w:rPr>
          <w:rFonts w:ascii="Segoe UI" w:hAnsi="Segoe UI" w:cs="Segoe UI"/>
          <w:b/>
          <w:sz w:val="18"/>
          <w:szCs w:val="18"/>
        </w:rPr>
      </w:pPr>
      <w:r w:rsidRPr="009D4C44">
        <w:rPr>
          <w:rFonts w:ascii="Segoe UI" w:hAnsi="Segoe UI" w:cs="Segoe UI"/>
          <w:b/>
          <w:sz w:val="18"/>
          <w:szCs w:val="18"/>
        </w:rPr>
        <w:t>Пресс-служба Управления Росреестра по Московской области:</w:t>
      </w:r>
    </w:p>
    <w:p w:rsidR="001B284A" w:rsidRPr="000170AE" w:rsidRDefault="00C34B83" w:rsidP="00C34B83">
      <w:pPr>
        <w:contextualSpacing/>
        <w:jc w:val="right"/>
        <w:rPr>
          <w:rFonts w:ascii="Segoe UI" w:hAnsi="Segoe UI" w:cs="Segoe UI"/>
          <w:b/>
          <w:sz w:val="20"/>
          <w:szCs w:val="20"/>
        </w:rPr>
      </w:pPr>
      <w:r>
        <w:rPr>
          <w:rFonts w:ascii="Segoe UI" w:hAnsi="Segoe UI" w:cs="Segoe UI"/>
          <w:sz w:val="20"/>
          <w:szCs w:val="20"/>
        </w:rPr>
        <w:t>Гореева Кристина Вячеславовна</w:t>
      </w:r>
      <w:r w:rsidRPr="00FB2CB7">
        <w:rPr>
          <w:rFonts w:ascii="Segoe UI" w:hAnsi="Segoe UI" w:cs="Segoe UI"/>
          <w:sz w:val="20"/>
          <w:szCs w:val="20"/>
        </w:rPr>
        <w:t xml:space="preserve"> </w:t>
      </w:r>
      <w:hyperlink r:id="rId7" w:history="1">
        <w:r w:rsidRPr="00D03A06">
          <w:rPr>
            <w:rStyle w:val="a5"/>
          </w:rPr>
          <w:t>k.goreeva@mail.ru</w:t>
        </w:r>
      </w:hyperlink>
      <w:r w:rsidRPr="00FB2CB7">
        <w:rPr>
          <w:rFonts w:ascii="Segoe UI" w:hAnsi="Segoe UI" w:cs="Segoe UI"/>
          <w:sz w:val="20"/>
          <w:szCs w:val="20"/>
        </w:rPr>
        <w:t xml:space="preserve"> +7 (915) 206-52-51</w:t>
      </w:r>
    </w:p>
    <w:sectPr w:rsidR="001B284A" w:rsidRPr="000170AE" w:rsidSect="00973129">
      <w:pgSz w:w="12240" w:h="15840"/>
      <w:pgMar w:top="1134" w:right="567"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86162D"/>
    <w:multiLevelType w:val="hybridMultilevel"/>
    <w:tmpl w:val="E3B8B8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58" w:hanging="360"/>
      </w:pPr>
      <w:rPr>
        <w:rFonts w:ascii="Courier New" w:hAnsi="Courier New" w:cs="Courier New" w:hint="default"/>
      </w:rPr>
    </w:lvl>
    <w:lvl w:ilvl="2" w:tplc="04190005" w:tentative="1">
      <w:start w:val="1"/>
      <w:numFmt w:val="bullet"/>
      <w:lvlText w:val=""/>
      <w:lvlJc w:val="left"/>
      <w:pPr>
        <w:ind w:left="2078" w:hanging="360"/>
      </w:pPr>
      <w:rPr>
        <w:rFonts w:ascii="Wingdings" w:hAnsi="Wingdings" w:hint="default"/>
      </w:rPr>
    </w:lvl>
    <w:lvl w:ilvl="3" w:tplc="04190001" w:tentative="1">
      <w:start w:val="1"/>
      <w:numFmt w:val="bullet"/>
      <w:lvlText w:val=""/>
      <w:lvlJc w:val="left"/>
      <w:pPr>
        <w:ind w:left="2798" w:hanging="360"/>
      </w:pPr>
      <w:rPr>
        <w:rFonts w:ascii="Symbol" w:hAnsi="Symbol" w:hint="default"/>
      </w:rPr>
    </w:lvl>
    <w:lvl w:ilvl="4" w:tplc="04190003" w:tentative="1">
      <w:start w:val="1"/>
      <w:numFmt w:val="bullet"/>
      <w:lvlText w:val="o"/>
      <w:lvlJc w:val="left"/>
      <w:pPr>
        <w:ind w:left="3518" w:hanging="360"/>
      </w:pPr>
      <w:rPr>
        <w:rFonts w:ascii="Courier New" w:hAnsi="Courier New" w:cs="Courier New" w:hint="default"/>
      </w:rPr>
    </w:lvl>
    <w:lvl w:ilvl="5" w:tplc="04190005" w:tentative="1">
      <w:start w:val="1"/>
      <w:numFmt w:val="bullet"/>
      <w:lvlText w:val=""/>
      <w:lvlJc w:val="left"/>
      <w:pPr>
        <w:ind w:left="4238" w:hanging="360"/>
      </w:pPr>
      <w:rPr>
        <w:rFonts w:ascii="Wingdings" w:hAnsi="Wingdings" w:hint="default"/>
      </w:rPr>
    </w:lvl>
    <w:lvl w:ilvl="6" w:tplc="04190001" w:tentative="1">
      <w:start w:val="1"/>
      <w:numFmt w:val="bullet"/>
      <w:lvlText w:val=""/>
      <w:lvlJc w:val="left"/>
      <w:pPr>
        <w:ind w:left="4958" w:hanging="360"/>
      </w:pPr>
      <w:rPr>
        <w:rFonts w:ascii="Symbol" w:hAnsi="Symbol" w:hint="default"/>
      </w:rPr>
    </w:lvl>
    <w:lvl w:ilvl="7" w:tplc="04190003" w:tentative="1">
      <w:start w:val="1"/>
      <w:numFmt w:val="bullet"/>
      <w:lvlText w:val="o"/>
      <w:lvlJc w:val="left"/>
      <w:pPr>
        <w:ind w:left="5678" w:hanging="360"/>
      </w:pPr>
      <w:rPr>
        <w:rFonts w:ascii="Courier New" w:hAnsi="Courier New" w:cs="Courier New" w:hint="default"/>
      </w:rPr>
    </w:lvl>
    <w:lvl w:ilvl="8" w:tplc="04190005" w:tentative="1">
      <w:start w:val="1"/>
      <w:numFmt w:val="bullet"/>
      <w:lvlText w:val=""/>
      <w:lvlJc w:val="left"/>
      <w:pPr>
        <w:ind w:left="6398" w:hanging="360"/>
      </w:pPr>
      <w:rPr>
        <w:rFonts w:ascii="Wingdings" w:hAnsi="Wingdings" w:hint="default"/>
      </w:rPr>
    </w:lvl>
  </w:abstractNum>
  <w:abstractNum w:abstractNumId="1" w15:restartNumberingAfterBreak="0">
    <w:nsid w:val="624D6988"/>
    <w:multiLevelType w:val="multilevel"/>
    <w:tmpl w:val="CDCC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521B3"/>
    <w:rsid w:val="000170AE"/>
    <w:rsid w:val="0003728D"/>
    <w:rsid w:val="00037A62"/>
    <w:rsid w:val="00073253"/>
    <w:rsid w:val="000772B7"/>
    <w:rsid w:val="0008013E"/>
    <w:rsid w:val="00082573"/>
    <w:rsid w:val="00091258"/>
    <w:rsid w:val="00097103"/>
    <w:rsid w:val="000A394F"/>
    <w:rsid w:val="000E384C"/>
    <w:rsid w:val="000E61A1"/>
    <w:rsid w:val="000F3FBE"/>
    <w:rsid w:val="0010225F"/>
    <w:rsid w:val="00110E20"/>
    <w:rsid w:val="001124DA"/>
    <w:rsid w:val="001152A1"/>
    <w:rsid w:val="00120AD9"/>
    <w:rsid w:val="00133E99"/>
    <w:rsid w:val="00135697"/>
    <w:rsid w:val="001358D8"/>
    <w:rsid w:val="0014206F"/>
    <w:rsid w:val="00160F80"/>
    <w:rsid w:val="001613B0"/>
    <w:rsid w:val="00175E5A"/>
    <w:rsid w:val="001843BB"/>
    <w:rsid w:val="00195C82"/>
    <w:rsid w:val="00195D03"/>
    <w:rsid w:val="001A3821"/>
    <w:rsid w:val="001B12A9"/>
    <w:rsid w:val="001B284A"/>
    <w:rsid w:val="001B632A"/>
    <w:rsid w:val="001C0087"/>
    <w:rsid w:val="001D1CCA"/>
    <w:rsid w:val="001D45F1"/>
    <w:rsid w:val="001D4680"/>
    <w:rsid w:val="001E1DC7"/>
    <w:rsid w:val="001E6CB3"/>
    <w:rsid w:val="001E7542"/>
    <w:rsid w:val="001F6ADC"/>
    <w:rsid w:val="002068E7"/>
    <w:rsid w:val="00211C50"/>
    <w:rsid w:val="002139A8"/>
    <w:rsid w:val="00227607"/>
    <w:rsid w:val="002277E1"/>
    <w:rsid w:val="00231D72"/>
    <w:rsid w:val="00242B1E"/>
    <w:rsid w:val="00243469"/>
    <w:rsid w:val="00267C5E"/>
    <w:rsid w:val="00270E35"/>
    <w:rsid w:val="0028210F"/>
    <w:rsid w:val="002952D5"/>
    <w:rsid w:val="00297FA4"/>
    <w:rsid w:val="002A7A00"/>
    <w:rsid w:val="002C204A"/>
    <w:rsid w:val="002D1132"/>
    <w:rsid w:val="002E6789"/>
    <w:rsid w:val="002E6A8D"/>
    <w:rsid w:val="002E76B2"/>
    <w:rsid w:val="002F584F"/>
    <w:rsid w:val="002F6861"/>
    <w:rsid w:val="00300651"/>
    <w:rsid w:val="00306875"/>
    <w:rsid w:val="00314C6C"/>
    <w:rsid w:val="003241EE"/>
    <w:rsid w:val="00330F81"/>
    <w:rsid w:val="00331DE0"/>
    <w:rsid w:val="0033266D"/>
    <w:rsid w:val="00335163"/>
    <w:rsid w:val="003360C0"/>
    <w:rsid w:val="0034333D"/>
    <w:rsid w:val="00343C35"/>
    <w:rsid w:val="003610B8"/>
    <w:rsid w:val="003631B6"/>
    <w:rsid w:val="00390E2E"/>
    <w:rsid w:val="00392884"/>
    <w:rsid w:val="0039350C"/>
    <w:rsid w:val="00394F72"/>
    <w:rsid w:val="003B03F9"/>
    <w:rsid w:val="003B1F69"/>
    <w:rsid w:val="003B67BC"/>
    <w:rsid w:val="003C5217"/>
    <w:rsid w:val="003D09A4"/>
    <w:rsid w:val="003D2E82"/>
    <w:rsid w:val="003D6D7B"/>
    <w:rsid w:val="003E40D8"/>
    <w:rsid w:val="003F38ED"/>
    <w:rsid w:val="003F3B48"/>
    <w:rsid w:val="004030A9"/>
    <w:rsid w:val="00405876"/>
    <w:rsid w:val="00410875"/>
    <w:rsid w:val="00415D85"/>
    <w:rsid w:val="00420606"/>
    <w:rsid w:val="00421DFF"/>
    <w:rsid w:val="004314A2"/>
    <w:rsid w:val="004320B3"/>
    <w:rsid w:val="004353E7"/>
    <w:rsid w:val="00442F1B"/>
    <w:rsid w:val="004430DF"/>
    <w:rsid w:val="004474DB"/>
    <w:rsid w:val="00456284"/>
    <w:rsid w:val="004570AD"/>
    <w:rsid w:val="00470B44"/>
    <w:rsid w:val="00470D2A"/>
    <w:rsid w:val="00474597"/>
    <w:rsid w:val="00477BF7"/>
    <w:rsid w:val="00480EAC"/>
    <w:rsid w:val="00485FB3"/>
    <w:rsid w:val="004913CC"/>
    <w:rsid w:val="004A271C"/>
    <w:rsid w:val="004A49AB"/>
    <w:rsid w:val="004B1BA4"/>
    <w:rsid w:val="004B593A"/>
    <w:rsid w:val="004C4205"/>
    <w:rsid w:val="004C494A"/>
    <w:rsid w:val="004C5138"/>
    <w:rsid w:val="004C630E"/>
    <w:rsid w:val="004D3147"/>
    <w:rsid w:val="004D720F"/>
    <w:rsid w:val="004E087A"/>
    <w:rsid w:val="004E2331"/>
    <w:rsid w:val="004E5C9C"/>
    <w:rsid w:val="00512FAA"/>
    <w:rsid w:val="00515A4C"/>
    <w:rsid w:val="00517C6D"/>
    <w:rsid w:val="005265F7"/>
    <w:rsid w:val="005300B8"/>
    <w:rsid w:val="00530185"/>
    <w:rsid w:val="00535990"/>
    <w:rsid w:val="005427A6"/>
    <w:rsid w:val="0057086D"/>
    <w:rsid w:val="00570C8E"/>
    <w:rsid w:val="005712EE"/>
    <w:rsid w:val="00572293"/>
    <w:rsid w:val="00575C6E"/>
    <w:rsid w:val="0057708F"/>
    <w:rsid w:val="005816E3"/>
    <w:rsid w:val="005829B3"/>
    <w:rsid w:val="0058638B"/>
    <w:rsid w:val="00586D0D"/>
    <w:rsid w:val="00590D91"/>
    <w:rsid w:val="0059128E"/>
    <w:rsid w:val="00591E69"/>
    <w:rsid w:val="005925BA"/>
    <w:rsid w:val="005930C7"/>
    <w:rsid w:val="0059628F"/>
    <w:rsid w:val="005A13B0"/>
    <w:rsid w:val="005B09C4"/>
    <w:rsid w:val="005B3791"/>
    <w:rsid w:val="005C028A"/>
    <w:rsid w:val="005C4269"/>
    <w:rsid w:val="005C614B"/>
    <w:rsid w:val="00604A59"/>
    <w:rsid w:val="00605FBA"/>
    <w:rsid w:val="00606240"/>
    <w:rsid w:val="006115F7"/>
    <w:rsid w:val="0062479C"/>
    <w:rsid w:val="00627A07"/>
    <w:rsid w:val="00630E7A"/>
    <w:rsid w:val="00631520"/>
    <w:rsid w:val="00633A89"/>
    <w:rsid w:val="00635BB3"/>
    <w:rsid w:val="0063790B"/>
    <w:rsid w:val="00637D94"/>
    <w:rsid w:val="006465B7"/>
    <w:rsid w:val="0065324B"/>
    <w:rsid w:val="006537B9"/>
    <w:rsid w:val="00653E81"/>
    <w:rsid w:val="00655BE1"/>
    <w:rsid w:val="00663368"/>
    <w:rsid w:val="0067430D"/>
    <w:rsid w:val="006751B8"/>
    <w:rsid w:val="00676B0C"/>
    <w:rsid w:val="006811AC"/>
    <w:rsid w:val="00683A56"/>
    <w:rsid w:val="006858E5"/>
    <w:rsid w:val="00691C74"/>
    <w:rsid w:val="00694FCF"/>
    <w:rsid w:val="006B117F"/>
    <w:rsid w:val="006B282F"/>
    <w:rsid w:val="006B2CE2"/>
    <w:rsid w:val="006B453C"/>
    <w:rsid w:val="006B498D"/>
    <w:rsid w:val="006B50C3"/>
    <w:rsid w:val="006B6D75"/>
    <w:rsid w:val="006C341F"/>
    <w:rsid w:val="006D20AB"/>
    <w:rsid w:val="006E220D"/>
    <w:rsid w:val="006E50F2"/>
    <w:rsid w:val="006F30B3"/>
    <w:rsid w:val="006F30E6"/>
    <w:rsid w:val="00702E60"/>
    <w:rsid w:val="0070439C"/>
    <w:rsid w:val="007121F1"/>
    <w:rsid w:val="00712238"/>
    <w:rsid w:val="007303C6"/>
    <w:rsid w:val="00730AF6"/>
    <w:rsid w:val="00731AFF"/>
    <w:rsid w:val="0073359C"/>
    <w:rsid w:val="00733E35"/>
    <w:rsid w:val="00733E4C"/>
    <w:rsid w:val="00734DE7"/>
    <w:rsid w:val="00747E2B"/>
    <w:rsid w:val="00752879"/>
    <w:rsid w:val="00754087"/>
    <w:rsid w:val="00761D47"/>
    <w:rsid w:val="00765C38"/>
    <w:rsid w:val="00775DC8"/>
    <w:rsid w:val="00777EB3"/>
    <w:rsid w:val="0078052F"/>
    <w:rsid w:val="0078770B"/>
    <w:rsid w:val="00790EA9"/>
    <w:rsid w:val="007967B9"/>
    <w:rsid w:val="0079715A"/>
    <w:rsid w:val="007B6E2D"/>
    <w:rsid w:val="007D0A83"/>
    <w:rsid w:val="007D1009"/>
    <w:rsid w:val="007D2EAA"/>
    <w:rsid w:val="007D6E79"/>
    <w:rsid w:val="00801CC5"/>
    <w:rsid w:val="00802E40"/>
    <w:rsid w:val="00803FF5"/>
    <w:rsid w:val="0081173C"/>
    <w:rsid w:val="008324E0"/>
    <w:rsid w:val="00837EAC"/>
    <w:rsid w:val="00837F8D"/>
    <w:rsid w:val="00844072"/>
    <w:rsid w:val="00850DE8"/>
    <w:rsid w:val="008535DB"/>
    <w:rsid w:val="008539A5"/>
    <w:rsid w:val="00854DF5"/>
    <w:rsid w:val="008561F6"/>
    <w:rsid w:val="00862FD6"/>
    <w:rsid w:val="0088013A"/>
    <w:rsid w:val="00883CE7"/>
    <w:rsid w:val="00887FD0"/>
    <w:rsid w:val="00891B4E"/>
    <w:rsid w:val="008975AC"/>
    <w:rsid w:val="008A1B7A"/>
    <w:rsid w:val="008B3F73"/>
    <w:rsid w:val="008B5734"/>
    <w:rsid w:val="008C6D18"/>
    <w:rsid w:val="008D16DC"/>
    <w:rsid w:val="008D61B1"/>
    <w:rsid w:val="008E3ED8"/>
    <w:rsid w:val="008E6861"/>
    <w:rsid w:val="008F5E59"/>
    <w:rsid w:val="00901FAF"/>
    <w:rsid w:val="00907978"/>
    <w:rsid w:val="00916B26"/>
    <w:rsid w:val="00920CBA"/>
    <w:rsid w:val="009216AC"/>
    <w:rsid w:val="00956856"/>
    <w:rsid w:val="00957B28"/>
    <w:rsid w:val="0096366E"/>
    <w:rsid w:val="00964141"/>
    <w:rsid w:val="00966CDD"/>
    <w:rsid w:val="00973129"/>
    <w:rsid w:val="00973813"/>
    <w:rsid w:val="009850AF"/>
    <w:rsid w:val="00986BBC"/>
    <w:rsid w:val="00986D5A"/>
    <w:rsid w:val="00992BE0"/>
    <w:rsid w:val="00995C15"/>
    <w:rsid w:val="009A13A6"/>
    <w:rsid w:val="009B07A9"/>
    <w:rsid w:val="009B140E"/>
    <w:rsid w:val="009B4316"/>
    <w:rsid w:val="009C0E55"/>
    <w:rsid w:val="009C2E29"/>
    <w:rsid w:val="009C5B8F"/>
    <w:rsid w:val="009D0519"/>
    <w:rsid w:val="009D0652"/>
    <w:rsid w:val="009D1C1F"/>
    <w:rsid w:val="009D4C44"/>
    <w:rsid w:val="009E58E3"/>
    <w:rsid w:val="009F2878"/>
    <w:rsid w:val="00A06769"/>
    <w:rsid w:val="00A067F7"/>
    <w:rsid w:val="00A101CC"/>
    <w:rsid w:val="00A24C8E"/>
    <w:rsid w:val="00A3273C"/>
    <w:rsid w:val="00A329F1"/>
    <w:rsid w:val="00A35F78"/>
    <w:rsid w:val="00A42634"/>
    <w:rsid w:val="00A43E28"/>
    <w:rsid w:val="00A54455"/>
    <w:rsid w:val="00A62AE9"/>
    <w:rsid w:val="00A9418B"/>
    <w:rsid w:val="00A97B4D"/>
    <w:rsid w:val="00AA2637"/>
    <w:rsid w:val="00AB1378"/>
    <w:rsid w:val="00AB1F4B"/>
    <w:rsid w:val="00AE0F09"/>
    <w:rsid w:val="00AE201D"/>
    <w:rsid w:val="00AF3916"/>
    <w:rsid w:val="00AF3C42"/>
    <w:rsid w:val="00AF52FB"/>
    <w:rsid w:val="00B020DE"/>
    <w:rsid w:val="00B042B6"/>
    <w:rsid w:val="00B06EEA"/>
    <w:rsid w:val="00B13809"/>
    <w:rsid w:val="00B13ABD"/>
    <w:rsid w:val="00B15D48"/>
    <w:rsid w:val="00B169F4"/>
    <w:rsid w:val="00B265DC"/>
    <w:rsid w:val="00B31445"/>
    <w:rsid w:val="00B32430"/>
    <w:rsid w:val="00B509D0"/>
    <w:rsid w:val="00B527D4"/>
    <w:rsid w:val="00B75A66"/>
    <w:rsid w:val="00B76ADA"/>
    <w:rsid w:val="00B76E6A"/>
    <w:rsid w:val="00B77CB0"/>
    <w:rsid w:val="00B85E3A"/>
    <w:rsid w:val="00B87E1B"/>
    <w:rsid w:val="00B9096B"/>
    <w:rsid w:val="00BB0C62"/>
    <w:rsid w:val="00BB718B"/>
    <w:rsid w:val="00BC1F97"/>
    <w:rsid w:val="00BC2CA8"/>
    <w:rsid w:val="00BC73AA"/>
    <w:rsid w:val="00BD2A1B"/>
    <w:rsid w:val="00BE1105"/>
    <w:rsid w:val="00BE35F2"/>
    <w:rsid w:val="00BE4880"/>
    <w:rsid w:val="00C0237A"/>
    <w:rsid w:val="00C040F9"/>
    <w:rsid w:val="00C0760A"/>
    <w:rsid w:val="00C12123"/>
    <w:rsid w:val="00C33BFF"/>
    <w:rsid w:val="00C34B83"/>
    <w:rsid w:val="00C35819"/>
    <w:rsid w:val="00C35C39"/>
    <w:rsid w:val="00C36776"/>
    <w:rsid w:val="00C439E2"/>
    <w:rsid w:val="00C46CD5"/>
    <w:rsid w:val="00C52172"/>
    <w:rsid w:val="00C521B3"/>
    <w:rsid w:val="00C524DD"/>
    <w:rsid w:val="00C575EC"/>
    <w:rsid w:val="00C64466"/>
    <w:rsid w:val="00C8272F"/>
    <w:rsid w:val="00C82F9C"/>
    <w:rsid w:val="00C83AB8"/>
    <w:rsid w:val="00C86DBA"/>
    <w:rsid w:val="00C94515"/>
    <w:rsid w:val="00CA0F52"/>
    <w:rsid w:val="00CA6FBF"/>
    <w:rsid w:val="00CA7A72"/>
    <w:rsid w:val="00CB40B3"/>
    <w:rsid w:val="00CC01D5"/>
    <w:rsid w:val="00CC0500"/>
    <w:rsid w:val="00CC0960"/>
    <w:rsid w:val="00CC653A"/>
    <w:rsid w:val="00CC7563"/>
    <w:rsid w:val="00CD0DF4"/>
    <w:rsid w:val="00CD3C0E"/>
    <w:rsid w:val="00CE7DB2"/>
    <w:rsid w:val="00CE7E43"/>
    <w:rsid w:val="00CF5F48"/>
    <w:rsid w:val="00CF609F"/>
    <w:rsid w:val="00D05F3A"/>
    <w:rsid w:val="00D12FED"/>
    <w:rsid w:val="00D142E1"/>
    <w:rsid w:val="00D20D25"/>
    <w:rsid w:val="00D20F56"/>
    <w:rsid w:val="00D24DFC"/>
    <w:rsid w:val="00D24EFD"/>
    <w:rsid w:val="00D34EFF"/>
    <w:rsid w:val="00D53538"/>
    <w:rsid w:val="00D542B9"/>
    <w:rsid w:val="00D57BBD"/>
    <w:rsid w:val="00D619E4"/>
    <w:rsid w:val="00D734EF"/>
    <w:rsid w:val="00D73907"/>
    <w:rsid w:val="00D87F2A"/>
    <w:rsid w:val="00D95059"/>
    <w:rsid w:val="00D95361"/>
    <w:rsid w:val="00D97C49"/>
    <w:rsid w:val="00DA15AE"/>
    <w:rsid w:val="00DA5136"/>
    <w:rsid w:val="00DA51A1"/>
    <w:rsid w:val="00DA5B4A"/>
    <w:rsid w:val="00DA7537"/>
    <w:rsid w:val="00DB4EEE"/>
    <w:rsid w:val="00DC76FB"/>
    <w:rsid w:val="00DE069C"/>
    <w:rsid w:val="00DE7BC4"/>
    <w:rsid w:val="00DF0E92"/>
    <w:rsid w:val="00DF3774"/>
    <w:rsid w:val="00DF4A07"/>
    <w:rsid w:val="00DF7FCF"/>
    <w:rsid w:val="00E048DB"/>
    <w:rsid w:val="00E0687B"/>
    <w:rsid w:val="00E15C28"/>
    <w:rsid w:val="00E2419D"/>
    <w:rsid w:val="00E25B51"/>
    <w:rsid w:val="00E26592"/>
    <w:rsid w:val="00E2750B"/>
    <w:rsid w:val="00E3278D"/>
    <w:rsid w:val="00E32963"/>
    <w:rsid w:val="00E3569A"/>
    <w:rsid w:val="00E551A3"/>
    <w:rsid w:val="00E6341B"/>
    <w:rsid w:val="00E65650"/>
    <w:rsid w:val="00E71F3E"/>
    <w:rsid w:val="00E758B4"/>
    <w:rsid w:val="00E82BB4"/>
    <w:rsid w:val="00E95E41"/>
    <w:rsid w:val="00EA2D8B"/>
    <w:rsid w:val="00EB0993"/>
    <w:rsid w:val="00EB1BC1"/>
    <w:rsid w:val="00EC1042"/>
    <w:rsid w:val="00EC37FA"/>
    <w:rsid w:val="00EC613E"/>
    <w:rsid w:val="00EC69CE"/>
    <w:rsid w:val="00EF3322"/>
    <w:rsid w:val="00F0231E"/>
    <w:rsid w:val="00F04C95"/>
    <w:rsid w:val="00F071EA"/>
    <w:rsid w:val="00F1594E"/>
    <w:rsid w:val="00F52849"/>
    <w:rsid w:val="00F5310E"/>
    <w:rsid w:val="00F53BDC"/>
    <w:rsid w:val="00F614F0"/>
    <w:rsid w:val="00F65028"/>
    <w:rsid w:val="00F766AA"/>
    <w:rsid w:val="00F77B99"/>
    <w:rsid w:val="00F80C6A"/>
    <w:rsid w:val="00F8707A"/>
    <w:rsid w:val="00FA1FA1"/>
    <w:rsid w:val="00FA7BBD"/>
    <w:rsid w:val="00FB7CC8"/>
    <w:rsid w:val="00FC14C7"/>
    <w:rsid w:val="00FD2D6C"/>
    <w:rsid w:val="00FE6119"/>
    <w:rsid w:val="00FF5053"/>
    <w:rsid w:val="00FF6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C50AA7B-DB04-4334-8C99-4A1167BD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1B3"/>
    <w:pPr>
      <w:spacing w:after="200" w:line="276" w:lineRule="auto"/>
    </w:pPr>
    <w:rPr>
      <w:sz w:val="22"/>
      <w:szCs w:val="22"/>
      <w:lang w:eastAsia="en-US"/>
    </w:rPr>
  </w:style>
  <w:style w:type="paragraph" w:styleId="1">
    <w:name w:val="heading 1"/>
    <w:basedOn w:val="a"/>
    <w:link w:val="10"/>
    <w:uiPriority w:val="9"/>
    <w:qFormat/>
    <w:rsid w:val="00E3296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
    <w:semiHidden/>
    <w:unhideWhenUsed/>
    <w:qFormat/>
    <w:rsid w:val="006B50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21B3"/>
    <w:pPr>
      <w:spacing w:after="0" w:line="240" w:lineRule="auto"/>
    </w:pPr>
    <w:rPr>
      <w:rFonts w:ascii="Tahoma" w:hAnsi="Tahoma"/>
      <w:sz w:val="16"/>
      <w:szCs w:val="16"/>
    </w:rPr>
  </w:style>
  <w:style w:type="character" w:customStyle="1" w:styleId="a4">
    <w:name w:val="Текст выноски Знак"/>
    <w:link w:val="a3"/>
    <w:uiPriority w:val="99"/>
    <w:semiHidden/>
    <w:rsid w:val="00C521B3"/>
    <w:rPr>
      <w:rFonts w:ascii="Tahoma" w:hAnsi="Tahoma" w:cs="Tahoma"/>
      <w:sz w:val="16"/>
      <w:szCs w:val="16"/>
    </w:rPr>
  </w:style>
  <w:style w:type="character" w:customStyle="1" w:styleId="apple-converted-space">
    <w:name w:val="apple-converted-space"/>
    <w:basedOn w:val="a0"/>
    <w:rsid w:val="000F3FBE"/>
  </w:style>
  <w:style w:type="character" w:styleId="a5">
    <w:name w:val="Hyperlink"/>
    <w:uiPriority w:val="99"/>
    <w:unhideWhenUsed/>
    <w:rsid w:val="000F3FBE"/>
    <w:rPr>
      <w:color w:val="0000FF"/>
      <w:u w:val="single"/>
    </w:rPr>
  </w:style>
  <w:style w:type="paragraph" w:styleId="a6">
    <w:name w:val="Normal (Web)"/>
    <w:basedOn w:val="a"/>
    <w:uiPriority w:val="99"/>
    <w:semiHidden/>
    <w:unhideWhenUsed/>
    <w:rsid w:val="00FA1FA1"/>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annotation reference"/>
    <w:uiPriority w:val="99"/>
    <w:semiHidden/>
    <w:unhideWhenUsed/>
    <w:rsid w:val="00CC0960"/>
    <w:rPr>
      <w:sz w:val="16"/>
      <w:szCs w:val="16"/>
    </w:rPr>
  </w:style>
  <w:style w:type="paragraph" w:styleId="a8">
    <w:name w:val="annotation text"/>
    <w:basedOn w:val="a"/>
    <w:link w:val="a9"/>
    <w:uiPriority w:val="99"/>
    <w:semiHidden/>
    <w:unhideWhenUsed/>
    <w:rsid w:val="00CC0960"/>
    <w:rPr>
      <w:sz w:val="20"/>
      <w:szCs w:val="20"/>
    </w:rPr>
  </w:style>
  <w:style w:type="character" w:customStyle="1" w:styleId="a9">
    <w:name w:val="Текст примечания Знак"/>
    <w:link w:val="a8"/>
    <w:uiPriority w:val="99"/>
    <w:semiHidden/>
    <w:rsid w:val="00CC0960"/>
    <w:rPr>
      <w:lang w:eastAsia="en-US"/>
    </w:rPr>
  </w:style>
  <w:style w:type="paragraph" w:styleId="aa">
    <w:name w:val="annotation subject"/>
    <w:basedOn w:val="a8"/>
    <w:next w:val="a8"/>
    <w:link w:val="ab"/>
    <w:uiPriority w:val="99"/>
    <w:semiHidden/>
    <w:unhideWhenUsed/>
    <w:rsid w:val="00CC0960"/>
    <w:rPr>
      <w:b/>
      <w:bCs/>
    </w:rPr>
  </w:style>
  <w:style w:type="character" w:customStyle="1" w:styleId="ab">
    <w:name w:val="Тема примечания Знак"/>
    <w:link w:val="aa"/>
    <w:uiPriority w:val="99"/>
    <w:semiHidden/>
    <w:rsid w:val="00CC0960"/>
    <w:rPr>
      <w:b/>
      <w:bCs/>
      <w:lang w:eastAsia="en-US"/>
    </w:rPr>
  </w:style>
  <w:style w:type="character" w:customStyle="1" w:styleId="10">
    <w:name w:val="Заголовок 1 Знак"/>
    <w:link w:val="1"/>
    <w:uiPriority w:val="9"/>
    <w:rsid w:val="00E32963"/>
    <w:rPr>
      <w:rFonts w:ascii="Times New Roman" w:eastAsia="Times New Roman" w:hAnsi="Times New Roman"/>
      <w:b/>
      <w:bCs/>
      <w:kern w:val="36"/>
      <w:sz w:val="48"/>
      <w:szCs w:val="48"/>
    </w:rPr>
  </w:style>
  <w:style w:type="character" w:customStyle="1" w:styleId="20">
    <w:name w:val="Заголовок 2 Знак"/>
    <w:basedOn w:val="a0"/>
    <w:link w:val="2"/>
    <w:uiPriority w:val="9"/>
    <w:semiHidden/>
    <w:rsid w:val="006B50C3"/>
    <w:rPr>
      <w:rFonts w:asciiTheme="majorHAnsi" w:eastAsiaTheme="majorEastAsia" w:hAnsiTheme="majorHAnsi" w:cstheme="majorBidi"/>
      <w:b/>
      <w:bCs/>
      <w:color w:val="4F81BD" w:themeColor="accent1"/>
      <w:sz w:val="26"/>
      <w:szCs w:val="26"/>
      <w:lang w:eastAsia="en-US"/>
    </w:rPr>
  </w:style>
  <w:style w:type="paragraph" w:styleId="ac">
    <w:name w:val="List Paragraph"/>
    <w:aliases w:val="Источник"/>
    <w:basedOn w:val="a"/>
    <w:uiPriority w:val="34"/>
    <w:qFormat/>
    <w:rsid w:val="006B50C3"/>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78767">
      <w:bodyDiv w:val="1"/>
      <w:marLeft w:val="0"/>
      <w:marRight w:val="0"/>
      <w:marTop w:val="0"/>
      <w:marBottom w:val="0"/>
      <w:divBdr>
        <w:top w:val="none" w:sz="0" w:space="0" w:color="auto"/>
        <w:left w:val="none" w:sz="0" w:space="0" w:color="auto"/>
        <w:bottom w:val="none" w:sz="0" w:space="0" w:color="auto"/>
        <w:right w:val="none" w:sz="0" w:space="0" w:color="auto"/>
      </w:divBdr>
    </w:div>
    <w:div w:id="144276755">
      <w:bodyDiv w:val="1"/>
      <w:marLeft w:val="0"/>
      <w:marRight w:val="0"/>
      <w:marTop w:val="0"/>
      <w:marBottom w:val="0"/>
      <w:divBdr>
        <w:top w:val="none" w:sz="0" w:space="0" w:color="auto"/>
        <w:left w:val="none" w:sz="0" w:space="0" w:color="auto"/>
        <w:bottom w:val="none" w:sz="0" w:space="0" w:color="auto"/>
        <w:right w:val="none" w:sz="0" w:space="0" w:color="auto"/>
      </w:divBdr>
      <w:divsChild>
        <w:div w:id="384183595">
          <w:marLeft w:val="0"/>
          <w:marRight w:val="0"/>
          <w:marTop w:val="0"/>
          <w:marBottom w:val="0"/>
          <w:divBdr>
            <w:top w:val="none" w:sz="0" w:space="0" w:color="auto"/>
            <w:left w:val="none" w:sz="0" w:space="0" w:color="auto"/>
            <w:bottom w:val="none" w:sz="0" w:space="0" w:color="auto"/>
            <w:right w:val="none" w:sz="0" w:space="0" w:color="auto"/>
          </w:divBdr>
        </w:div>
        <w:div w:id="522478190">
          <w:marLeft w:val="0"/>
          <w:marRight w:val="0"/>
          <w:marTop w:val="0"/>
          <w:marBottom w:val="0"/>
          <w:divBdr>
            <w:top w:val="none" w:sz="0" w:space="0" w:color="auto"/>
            <w:left w:val="none" w:sz="0" w:space="0" w:color="auto"/>
            <w:bottom w:val="none" w:sz="0" w:space="0" w:color="auto"/>
            <w:right w:val="none" w:sz="0" w:space="0" w:color="auto"/>
          </w:divBdr>
        </w:div>
        <w:div w:id="1040013632">
          <w:marLeft w:val="0"/>
          <w:marRight w:val="0"/>
          <w:marTop w:val="0"/>
          <w:marBottom w:val="0"/>
          <w:divBdr>
            <w:top w:val="none" w:sz="0" w:space="0" w:color="auto"/>
            <w:left w:val="none" w:sz="0" w:space="0" w:color="auto"/>
            <w:bottom w:val="none" w:sz="0" w:space="0" w:color="auto"/>
            <w:right w:val="none" w:sz="0" w:space="0" w:color="auto"/>
          </w:divBdr>
        </w:div>
        <w:div w:id="1535994755">
          <w:marLeft w:val="0"/>
          <w:marRight w:val="0"/>
          <w:marTop w:val="0"/>
          <w:marBottom w:val="0"/>
          <w:divBdr>
            <w:top w:val="none" w:sz="0" w:space="0" w:color="auto"/>
            <w:left w:val="none" w:sz="0" w:space="0" w:color="auto"/>
            <w:bottom w:val="none" w:sz="0" w:space="0" w:color="auto"/>
            <w:right w:val="none" w:sz="0" w:space="0" w:color="auto"/>
          </w:divBdr>
        </w:div>
      </w:divsChild>
    </w:div>
    <w:div w:id="418915577">
      <w:bodyDiv w:val="1"/>
      <w:marLeft w:val="0"/>
      <w:marRight w:val="0"/>
      <w:marTop w:val="0"/>
      <w:marBottom w:val="0"/>
      <w:divBdr>
        <w:top w:val="none" w:sz="0" w:space="0" w:color="auto"/>
        <w:left w:val="none" w:sz="0" w:space="0" w:color="auto"/>
        <w:bottom w:val="none" w:sz="0" w:space="0" w:color="auto"/>
        <w:right w:val="none" w:sz="0" w:space="0" w:color="auto"/>
      </w:divBdr>
    </w:div>
    <w:div w:id="525799422">
      <w:bodyDiv w:val="1"/>
      <w:marLeft w:val="0"/>
      <w:marRight w:val="0"/>
      <w:marTop w:val="0"/>
      <w:marBottom w:val="0"/>
      <w:divBdr>
        <w:top w:val="none" w:sz="0" w:space="0" w:color="auto"/>
        <w:left w:val="none" w:sz="0" w:space="0" w:color="auto"/>
        <w:bottom w:val="none" w:sz="0" w:space="0" w:color="auto"/>
        <w:right w:val="none" w:sz="0" w:space="0" w:color="auto"/>
      </w:divBdr>
    </w:div>
    <w:div w:id="540047441">
      <w:bodyDiv w:val="1"/>
      <w:marLeft w:val="0"/>
      <w:marRight w:val="0"/>
      <w:marTop w:val="0"/>
      <w:marBottom w:val="0"/>
      <w:divBdr>
        <w:top w:val="none" w:sz="0" w:space="0" w:color="auto"/>
        <w:left w:val="none" w:sz="0" w:space="0" w:color="auto"/>
        <w:bottom w:val="none" w:sz="0" w:space="0" w:color="auto"/>
        <w:right w:val="none" w:sz="0" w:space="0" w:color="auto"/>
      </w:divBdr>
    </w:div>
    <w:div w:id="621810603">
      <w:bodyDiv w:val="1"/>
      <w:marLeft w:val="0"/>
      <w:marRight w:val="0"/>
      <w:marTop w:val="0"/>
      <w:marBottom w:val="0"/>
      <w:divBdr>
        <w:top w:val="none" w:sz="0" w:space="0" w:color="auto"/>
        <w:left w:val="none" w:sz="0" w:space="0" w:color="auto"/>
        <w:bottom w:val="none" w:sz="0" w:space="0" w:color="auto"/>
        <w:right w:val="none" w:sz="0" w:space="0" w:color="auto"/>
      </w:divBdr>
    </w:div>
    <w:div w:id="738014131">
      <w:bodyDiv w:val="1"/>
      <w:marLeft w:val="0"/>
      <w:marRight w:val="0"/>
      <w:marTop w:val="0"/>
      <w:marBottom w:val="0"/>
      <w:divBdr>
        <w:top w:val="none" w:sz="0" w:space="0" w:color="auto"/>
        <w:left w:val="none" w:sz="0" w:space="0" w:color="auto"/>
        <w:bottom w:val="none" w:sz="0" w:space="0" w:color="auto"/>
        <w:right w:val="none" w:sz="0" w:space="0" w:color="auto"/>
      </w:divBdr>
    </w:div>
    <w:div w:id="1094588730">
      <w:bodyDiv w:val="1"/>
      <w:marLeft w:val="0"/>
      <w:marRight w:val="0"/>
      <w:marTop w:val="0"/>
      <w:marBottom w:val="0"/>
      <w:divBdr>
        <w:top w:val="none" w:sz="0" w:space="0" w:color="auto"/>
        <w:left w:val="none" w:sz="0" w:space="0" w:color="auto"/>
        <w:bottom w:val="none" w:sz="0" w:space="0" w:color="auto"/>
        <w:right w:val="none" w:sz="0" w:space="0" w:color="auto"/>
      </w:divBdr>
    </w:div>
    <w:div w:id="1119956975">
      <w:bodyDiv w:val="1"/>
      <w:marLeft w:val="0"/>
      <w:marRight w:val="0"/>
      <w:marTop w:val="0"/>
      <w:marBottom w:val="0"/>
      <w:divBdr>
        <w:top w:val="none" w:sz="0" w:space="0" w:color="auto"/>
        <w:left w:val="none" w:sz="0" w:space="0" w:color="auto"/>
        <w:bottom w:val="none" w:sz="0" w:space="0" w:color="auto"/>
        <w:right w:val="none" w:sz="0" w:space="0" w:color="auto"/>
      </w:divBdr>
    </w:div>
    <w:div w:id="1198276636">
      <w:bodyDiv w:val="1"/>
      <w:marLeft w:val="0"/>
      <w:marRight w:val="0"/>
      <w:marTop w:val="0"/>
      <w:marBottom w:val="0"/>
      <w:divBdr>
        <w:top w:val="none" w:sz="0" w:space="0" w:color="auto"/>
        <w:left w:val="none" w:sz="0" w:space="0" w:color="auto"/>
        <w:bottom w:val="none" w:sz="0" w:space="0" w:color="auto"/>
        <w:right w:val="none" w:sz="0" w:space="0" w:color="auto"/>
      </w:divBdr>
      <w:divsChild>
        <w:div w:id="61296913">
          <w:marLeft w:val="0"/>
          <w:marRight w:val="0"/>
          <w:marTop w:val="0"/>
          <w:marBottom w:val="0"/>
          <w:divBdr>
            <w:top w:val="none" w:sz="0" w:space="0" w:color="auto"/>
            <w:left w:val="none" w:sz="0" w:space="0" w:color="auto"/>
            <w:bottom w:val="none" w:sz="0" w:space="0" w:color="auto"/>
            <w:right w:val="none" w:sz="0" w:space="0" w:color="auto"/>
          </w:divBdr>
        </w:div>
        <w:div w:id="327179352">
          <w:marLeft w:val="0"/>
          <w:marRight w:val="0"/>
          <w:marTop w:val="0"/>
          <w:marBottom w:val="0"/>
          <w:divBdr>
            <w:top w:val="none" w:sz="0" w:space="0" w:color="auto"/>
            <w:left w:val="none" w:sz="0" w:space="0" w:color="auto"/>
            <w:bottom w:val="none" w:sz="0" w:space="0" w:color="auto"/>
            <w:right w:val="none" w:sz="0" w:space="0" w:color="auto"/>
          </w:divBdr>
        </w:div>
        <w:div w:id="797645652">
          <w:marLeft w:val="0"/>
          <w:marRight w:val="0"/>
          <w:marTop w:val="0"/>
          <w:marBottom w:val="0"/>
          <w:divBdr>
            <w:top w:val="none" w:sz="0" w:space="0" w:color="auto"/>
            <w:left w:val="none" w:sz="0" w:space="0" w:color="auto"/>
            <w:bottom w:val="none" w:sz="0" w:space="0" w:color="auto"/>
            <w:right w:val="none" w:sz="0" w:space="0" w:color="auto"/>
          </w:divBdr>
        </w:div>
      </w:divsChild>
    </w:div>
    <w:div w:id="1359311267">
      <w:bodyDiv w:val="1"/>
      <w:marLeft w:val="0"/>
      <w:marRight w:val="0"/>
      <w:marTop w:val="0"/>
      <w:marBottom w:val="0"/>
      <w:divBdr>
        <w:top w:val="none" w:sz="0" w:space="0" w:color="auto"/>
        <w:left w:val="none" w:sz="0" w:space="0" w:color="auto"/>
        <w:bottom w:val="none" w:sz="0" w:space="0" w:color="auto"/>
        <w:right w:val="none" w:sz="0" w:space="0" w:color="auto"/>
      </w:divBdr>
    </w:div>
    <w:div w:id="1379814137">
      <w:bodyDiv w:val="1"/>
      <w:marLeft w:val="0"/>
      <w:marRight w:val="0"/>
      <w:marTop w:val="0"/>
      <w:marBottom w:val="0"/>
      <w:divBdr>
        <w:top w:val="none" w:sz="0" w:space="0" w:color="auto"/>
        <w:left w:val="none" w:sz="0" w:space="0" w:color="auto"/>
        <w:bottom w:val="none" w:sz="0" w:space="0" w:color="auto"/>
        <w:right w:val="none" w:sz="0" w:space="0" w:color="auto"/>
      </w:divBdr>
    </w:div>
    <w:div w:id="1448818516">
      <w:bodyDiv w:val="1"/>
      <w:marLeft w:val="0"/>
      <w:marRight w:val="0"/>
      <w:marTop w:val="0"/>
      <w:marBottom w:val="0"/>
      <w:divBdr>
        <w:top w:val="none" w:sz="0" w:space="0" w:color="auto"/>
        <w:left w:val="none" w:sz="0" w:space="0" w:color="auto"/>
        <w:bottom w:val="none" w:sz="0" w:space="0" w:color="auto"/>
        <w:right w:val="none" w:sz="0" w:space="0" w:color="auto"/>
      </w:divBdr>
    </w:div>
    <w:div w:id="1799184350">
      <w:bodyDiv w:val="1"/>
      <w:marLeft w:val="0"/>
      <w:marRight w:val="0"/>
      <w:marTop w:val="0"/>
      <w:marBottom w:val="0"/>
      <w:divBdr>
        <w:top w:val="none" w:sz="0" w:space="0" w:color="auto"/>
        <w:left w:val="none" w:sz="0" w:space="0" w:color="auto"/>
        <w:bottom w:val="none" w:sz="0" w:space="0" w:color="auto"/>
        <w:right w:val="none" w:sz="0" w:space="0" w:color="auto"/>
      </w:divBdr>
    </w:div>
    <w:div w:id="214534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goreev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CB5B6-FBF7-4F38-BA00-CACA46ED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1874</CharactersWithSpaces>
  <SharedDoc>false</SharedDoc>
  <HLinks>
    <vt:vector size="36" baseType="variant">
      <vt:variant>
        <vt:i4>1245191</vt:i4>
      </vt:variant>
      <vt:variant>
        <vt:i4>15</vt:i4>
      </vt:variant>
      <vt:variant>
        <vt:i4>0</vt:i4>
      </vt:variant>
      <vt:variant>
        <vt:i4>5</vt:i4>
      </vt:variant>
      <vt:variant>
        <vt:lpwstr>http://www.rosreestr.ru/</vt:lpwstr>
      </vt:variant>
      <vt:variant>
        <vt:lpwstr/>
      </vt:variant>
      <vt:variant>
        <vt:i4>1245225</vt:i4>
      </vt:variant>
      <vt:variant>
        <vt:i4>12</vt:i4>
      </vt:variant>
      <vt:variant>
        <vt:i4>0</vt:i4>
      </vt:variant>
      <vt:variant>
        <vt:i4>5</vt:i4>
      </vt:variant>
      <vt:variant>
        <vt:lpwstr>mailto:press@rosreestr.ru</vt:lpwstr>
      </vt:variant>
      <vt:variant>
        <vt:lpwstr/>
      </vt:variant>
      <vt:variant>
        <vt:i4>3670064</vt:i4>
      </vt:variant>
      <vt:variant>
        <vt:i4>9</vt:i4>
      </vt:variant>
      <vt:variant>
        <vt:i4>0</vt:i4>
      </vt:variant>
      <vt:variant>
        <vt:i4>5</vt:i4>
      </vt:variant>
      <vt:variant>
        <vt:lpwstr>http://cgik.ru/postanovka-na-kadastrovyy-uchet</vt:lpwstr>
      </vt:variant>
      <vt:variant>
        <vt:lpwstr/>
      </vt:variant>
      <vt:variant>
        <vt:i4>1048597</vt:i4>
      </vt:variant>
      <vt:variant>
        <vt:i4>6</vt:i4>
      </vt:variant>
      <vt:variant>
        <vt:i4>0</vt:i4>
      </vt:variant>
      <vt:variant>
        <vt:i4>5</vt:i4>
      </vt:variant>
      <vt:variant>
        <vt:lpwstr>http://cgik.ru/akt-obsledovaniya</vt:lpwstr>
      </vt:variant>
      <vt:variant>
        <vt:lpwstr/>
      </vt:variant>
      <vt:variant>
        <vt:i4>4718667</vt:i4>
      </vt:variant>
      <vt:variant>
        <vt:i4>3</vt:i4>
      </vt:variant>
      <vt:variant>
        <vt:i4>0</vt:i4>
      </vt:variant>
      <vt:variant>
        <vt:i4>5</vt:i4>
      </vt:variant>
      <vt:variant>
        <vt:lpwstr>http://cgik.ru/mezhevoy-plan</vt:lpwstr>
      </vt:variant>
      <vt:variant>
        <vt:lpwstr/>
      </vt:variant>
      <vt:variant>
        <vt:i4>3735649</vt:i4>
      </vt:variant>
      <vt:variant>
        <vt:i4>0</vt:i4>
      </vt:variant>
      <vt:variant>
        <vt:i4>0</vt:i4>
      </vt:variant>
      <vt:variant>
        <vt:i4>5</vt:i4>
      </vt:variant>
      <vt:variant>
        <vt:lpwstr>http://cgik.ru/attestat-kadastrovogo-inzhenera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Колюшка</dc:creator>
  <cp:lastModifiedBy>Татьяна A. Побежимова</cp:lastModifiedBy>
  <cp:revision>5</cp:revision>
  <cp:lastPrinted>2017-08-15T12:43:00Z</cp:lastPrinted>
  <dcterms:created xsi:type="dcterms:W3CDTF">2017-08-15T12:43:00Z</dcterms:created>
  <dcterms:modified xsi:type="dcterms:W3CDTF">2017-09-05T12:56:00Z</dcterms:modified>
</cp:coreProperties>
</file>