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3F" w:rsidRDefault="00C1323F" w:rsidP="00C1323F">
      <w:pPr>
        <w:pStyle w:val="1"/>
        <w:tabs>
          <w:tab w:val="clear" w:pos="0"/>
        </w:tabs>
        <w:ind w:left="0" w:firstLine="0"/>
        <w:jc w:val="center"/>
        <w:textAlignment w:val="baseline"/>
        <w:rPr>
          <w:color w:val="000000"/>
          <w:sz w:val="28"/>
          <w:szCs w:val="28"/>
        </w:rPr>
      </w:pPr>
      <w:r w:rsidRPr="00C1323F">
        <w:rPr>
          <w:color w:val="000000"/>
          <w:sz w:val="28"/>
          <w:szCs w:val="28"/>
        </w:rPr>
        <w:t>Пенсионный фонд расширяет электронные услуги</w:t>
      </w:r>
    </w:p>
    <w:p w:rsidR="00C1323F" w:rsidRPr="00C1323F" w:rsidRDefault="00C1323F" w:rsidP="00C1323F">
      <w:pPr>
        <w:rPr>
          <w:lang w:eastAsia="ar-SA"/>
        </w:rPr>
      </w:pPr>
    </w:p>
    <w:p w:rsidR="00C1323F" w:rsidRPr="00C1323F" w:rsidRDefault="00C1323F" w:rsidP="00C1323F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1323F">
        <w:rPr>
          <w:color w:val="000000"/>
        </w:rPr>
        <w:t>В </w:t>
      </w:r>
      <w:hyperlink r:id="rId7" w:history="1">
        <w:r w:rsidRPr="00C1323F">
          <w:rPr>
            <w:rStyle w:val="a7"/>
            <w:color w:val="0B7FA4"/>
            <w:bdr w:val="none" w:sz="0" w:space="0" w:color="auto" w:frame="1"/>
          </w:rPr>
          <w:t>Личном кабинете</w:t>
        </w:r>
      </w:hyperlink>
      <w:r w:rsidRPr="00C1323F">
        <w:rPr>
          <w:color w:val="000000"/>
        </w:rPr>
        <w:t> на сайте Пенсионного фонда России запущены сервисы подачи заявлений:</w:t>
      </w:r>
    </w:p>
    <w:p w:rsidR="00C1323F" w:rsidRPr="00C1323F" w:rsidRDefault="00C1323F" w:rsidP="00C1323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1323F">
        <w:rPr>
          <w:rStyle w:val="aa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 согласии на осуществление неработающим трудоспособным лицом ухода за ребенком-инвалидом в возрасте до 18 лет или инвалидом с детства I группы;</w:t>
      </w:r>
    </w:p>
    <w:p w:rsidR="00C1323F" w:rsidRPr="00C1323F" w:rsidRDefault="00C1323F" w:rsidP="00C1323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1323F">
        <w:rPr>
          <w:rStyle w:val="aa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 назначении ежемесячной выплаты неработающему трудоспособному лицу, осуществляющему уход за ребенком-инвалидом в возрасте до 18 лет или инвалидом с детства I группы;</w:t>
      </w:r>
    </w:p>
    <w:p w:rsidR="00C1323F" w:rsidRPr="00C1323F" w:rsidRDefault="00C1323F" w:rsidP="00C1323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1323F">
        <w:rPr>
          <w:rStyle w:val="aa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 согласии на осуществление за нетрудоспособным гражданином ухода неработающим трудоспособным лицом;</w:t>
      </w:r>
    </w:p>
    <w:p w:rsidR="00C1323F" w:rsidRPr="00C1323F" w:rsidRDefault="00C1323F" w:rsidP="00C1323F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1323F">
        <w:rPr>
          <w:rStyle w:val="aa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 назначении компенсационной выплаты неработающему трудоспособному лицу, осуществляющему уход за нетрудоспособным гражданином.</w:t>
      </w:r>
    </w:p>
    <w:p w:rsidR="00C1323F" w:rsidRPr="00C1323F" w:rsidRDefault="00C1323F" w:rsidP="00C1323F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1323F">
        <w:rPr>
          <w:color w:val="000000"/>
        </w:rPr>
        <w:t>Напомним, все услуги, предоставляемые ПФР в электронном виде, и сервисы размещены на официальном сайте Пенсионного фонда России в разделе Электронные сервисы </w:t>
      </w:r>
      <w:proofErr w:type="spellStart"/>
      <w:r w:rsidRPr="00C1323F">
        <w:rPr>
          <w:color w:val="000000"/>
        </w:rPr>
        <w:fldChar w:fldCharType="begin"/>
      </w:r>
      <w:r w:rsidRPr="00C1323F">
        <w:rPr>
          <w:color w:val="000000"/>
        </w:rPr>
        <w:instrText xml:space="preserve"> HYPERLINK "https://es.pfrf.ru/" </w:instrText>
      </w:r>
      <w:r w:rsidRPr="00C1323F">
        <w:rPr>
          <w:color w:val="000000"/>
        </w:rPr>
        <w:fldChar w:fldCharType="separate"/>
      </w:r>
      <w:r w:rsidRPr="00C1323F">
        <w:rPr>
          <w:rStyle w:val="a7"/>
          <w:color w:val="0B7FA4"/>
          <w:bdr w:val="none" w:sz="0" w:space="0" w:color="auto" w:frame="1"/>
        </w:rPr>
        <w:t>es.pfrf.ru</w:t>
      </w:r>
      <w:proofErr w:type="spellEnd"/>
      <w:r w:rsidRPr="00C1323F">
        <w:rPr>
          <w:color w:val="000000"/>
        </w:rPr>
        <w:fldChar w:fldCharType="end"/>
      </w:r>
      <w:r w:rsidRPr="00C1323F">
        <w:rPr>
          <w:color w:val="000000"/>
        </w:rPr>
        <w:t xml:space="preserve">. Здесь находятся «Личный кабинет гражданина», «Кабинет страхователя» и раздел «Электронные услуги без регистрации». </w:t>
      </w:r>
      <w:proofErr w:type="gramStart"/>
      <w:r w:rsidRPr="00C1323F">
        <w:rPr>
          <w:color w:val="000000"/>
        </w:rPr>
        <w:t>Если гражданин уже зарегистрирован на портале, необходимо использовать логин и пароль, указанные при регистрации.</w:t>
      </w:r>
      <w:proofErr w:type="gramEnd"/>
      <w:r w:rsidRPr="00C1323F">
        <w:rPr>
          <w:color w:val="000000"/>
        </w:rPr>
        <w:t xml:space="preserve"> Без регистрации граждане могут записаться на прием, заказать справки и документы, найти свою клиентскую службу, направить обращение, задать вопрос </w:t>
      </w:r>
      <w:proofErr w:type="spellStart"/>
      <w:r w:rsidRPr="00C1323F">
        <w:rPr>
          <w:color w:val="000000"/>
        </w:rPr>
        <w:t>онлайн</w:t>
      </w:r>
      <w:proofErr w:type="spellEnd"/>
      <w:r w:rsidRPr="00C1323F">
        <w:rPr>
          <w:color w:val="000000"/>
        </w:rPr>
        <w:t>, воспользоваться пенсионным калькулятором и сформировать платежный документ. </w:t>
      </w:r>
    </w:p>
    <w:p w:rsidR="00C1323F" w:rsidRPr="00C1323F" w:rsidRDefault="00C1323F" w:rsidP="00C1323F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1323F">
        <w:rPr>
          <w:color w:val="000000"/>
        </w:rPr>
        <w:t>Для получения доступа к широкому перечню электронных услуг в Личном кабинете гражданина на сайте ПФР,  граждане могут обратиться в любую Клиентскую службу ПФР на территории Москвы и Московской области.  С помощью специалистов граждане  пройдут регистрацию в единой системе идентификац</w:t>
      </w:r>
      <w:proofErr w:type="gramStart"/>
      <w:r w:rsidRPr="00C1323F">
        <w:rPr>
          <w:color w:val="000000"/>
        </w:rPr>
        <w:t>ии и ау</w:t>
      </w:r>
      <w:proofErr w:type="gramEnd"/>
      <w:r w:rsidRPr="00C1323F">
        <w:rPr>
          <w:color w:val="000000"/>
        </w:rPr>
        <w:t>тентификации на портале государственных услуг </w:t>
      </w:r>
      <w:hyperlink r:id="rId8" w:history="1">
        <w:r w:rsidRPr="00C1323F">
          <w:rPr>
            <w:rStyle w:val="a7"/>
            <w:color w:val="0B7FA4"/>
            <w:bdr w:val="none" w:sz="0" w:space="0" w:color="auto" w:frame="1"/>
          </w:rPr>
          <w:t>(</w:t>
        </w:r>
        <w:proofErr w:type="spellStart"/>
        <w:r w:rsidRPr="00C1323F">
          <w:rPr>
            <w:rStyle w:val="a7"/>
            <w:color w:val="0B7FA4"/>
            <w:bdr w:val="none" w:sz="0" w:space="0" w:color="auto" w:frame="1"/>
          </w:rPr>
          <w:t>gosuslugi.ru</w:t>
        </w:r>
        <w:proofErr w:type="spellEnd"/>
        <w:r w:rsidRPr="00C1323F">
          <w:rPr>
            <w:rStyle w:val="a7"/>
            <w:color w:val="0B7FA4"/>
            <w:bdr w:val="none" w:sz="0" w:space="0" w:color="auto" w:frame="1"/>
          </w:rPr>
          <w:t>)</w:t>
        </w:r>
      </w:hyperlink>
      <w:r w:rsidRPr="00C1323F">
        <w:rPr>
          <w:color w:val="000000"/>
        </w:rPr>
        <w:t> и получат доступ к своему Личному кабинету на сайте ПФР.  Также в Клиентской службе гражданам предоставят услугу</w:t>
      </w:r>
      <w:r>
        <w:rPr>
          <w:color w:val="000000"/>
        </w:rPr>
        <w:t xml:space="preserve"> </w:t>
      </w:r>
      <w:r w:rsidRPr="00C1323F">
        <w:rPr>
          <w:color w:val="000000"/>
        </w:rPr>
        <w:t xml:space="preserve"> подтверждения личности  в случае самостоятельной регистрации на портале </w:t>
      </w:r>
      <w:proofErr w:type="spellStart"/>
      <w:r w:rsidRPr="00C1323F">
        <w:rPr>
          <w:color w:val="000000"/>
        </w:rPr>
        <w:t>госуслуг</w:t>
      </w:r>
      <w:proofErr w:type="spellEnd"/>
      <w:r w:rsidRPr="00C1323F">
        <w:rPr>
          <w:color w:val="000000"/>
        </w:rPr>
        <w:t>,</w:t>
      </w:r>
      <w:r>
        <w:rPr>
          <w:color w:val="000000"/>
        </w:rPr>
        <w:t xml:space="preserve"> </w:t>
      </w:r>
      <w:r w:rsidRPr="00C1323F">
        <w:rPr>
          <w:color w:val="000000"/>
        </w:rPr>
        <w:t xml:space="preserve"> регистрации  подтвержденной учетной записи, восстановления доступа к ней или  удаления ее. При себе гражданам необходимо иметь паспорт, СНИЛС, номер телефона или адрес электронной почты,  на который придёт код доступа.  </w:t>
      </w:r>
    </w:p>
    <w:p w:rsidR="00C1323F" w:rsidRPr="00C1323F" w:rsidRDefault="00C1323F" w:rsidP="00C1323F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C1323F">
        <w:rPr>
          <w:color w:val="000000"/>
        </w:rPr>
        <w:t>Пенсионный фонд России постоянно расширяет перечень оказываемых государственных услуг в электронном виде, освобождая граждан от необходимости личного посещения территориальных органов ПФР.</w:t>
      </w:r>
    </w:p>
    <w:p w:rsidR="000D688F" w:rsidRPr="00C1323F" w:rsidRDefault="000D688F" w:rsidP="00C1323F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sectPr w:rsidR="000D688F" w:rsidRPr="00C1323F" w:rsidSect="00E60B04">
      <w:headerReference w:type="default" r:id="rId9"/>
      <w:footerReference w:type="default" r:id="rId10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F00" w:rsidRDefault="00203F00" w:rsidP="00E60B04">
      <w:pPr>
        <w:spacing w:after="0" w:line="240" w:lineRule="auto"/>
      </w:pPr>
      <w:r>
        <w:separator/>
      </w:r>
    </w:p>
  </w:endnote>
  <w:endnote w:type="continuationSeparator" w:id="0">
    <w:p w:rsidR="00203F00" w:rsidRDefault="00203F0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7C" w:rsidRDefault="002B4D7A" w:rsidP="00E70CB6">
    <w:pPr>
      <w:tabs>
        <w:tab w:val="left" w:pos="765"/>
        <w:tab w:val="center" w:pos="4677"/>
      </w:tabs>
      <w:spacing w:after="0"/>
      <w:jc w:val="center"/>
    </w:pPr>
    <w:r>
      <w:pict>
        <v:line id="_x0000_s1027" style="position:absolute;left:0;text-align:left;z-index:-251654144" from="-25.35pt,-6.3pt" to="474.85pt,-6.3pt" strokeweight=".35mm">
          <v:stroke joinstyle="miter"/>
        </v:line>
      </w:pict>
    </w:r>
    <w:r w:rsidR="0080167C">
      <w:t xml:space="preserve">Отдел по взаимодействию со средствами массовой информации  </w:t>
    </w:r>
  </w:p>
  <w:p w:rsidR="0080167C" w:rsidRPr="004736C6" w:rsidRDefault="008016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F00" w:rsidRDefault="00203F00" w:rsidP="00E60B04">
      <w:pPr>
        <w:spacing w:after="0" w:line="240" w:lineRule="auto"/>
      </w:pPr>
      <w:r>
        <w:separator/>
      </w:r>
    </w:p>
  </w:footnote>
  <w:footnote w:type="continuationSeparator" w:id="0">
    <w:p w:rsidR="00203F00" w:rsidRDefault="00203F0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7C" w:rsidRDefault="002B4D7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6" type="#_x0000_t75" style="position:absolute;margin-left:-19.8pt;margin-top:-9.15pt;width:81.75pt;height:82.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3.95pt;margin-top:-6.6pt;width:371.4pt;height:92.7pt;z-index:-251656192;mso-wrap-distance-left:9.05pt;mso-wrap-distance-right:9.05pt" stroked="f">
          <v:fill opacity="0" color2="black"/>
          <v:textbox inset="0,0,0,0">
            <w:txbxContent>
              <w:p w:rsidR="0080167C" w:rsidRDefault="0080167C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80167C" w:rsidRDefault="0080167C" w:rsidP="00E60B04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80167C" w:rsidRDefault="0080167C" w:rsidP="00E60B04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 xml:space="preserve">ГУ – Отделение ПФ РФ по г. Москве и Московской области </w:t>
                </w:r>
              </w:p>
              <w:p w:rsidR="0080167C" w:rsidRDefault="0080167C" w:rsidP="00E60B04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 xml:space="preserve">Отдел по взаимодействию со средствами массовой информации  </w:t>
                </w:r>
              </w:p>
              <w:p w:rsidR="0080167C" w:rsidRDefault="002B4D7A" w:rsidP="00E60B04">
                <w:r>
                  <w:pict>
                    <v:rect id="_x0000_i1026" style="width:0;height:1.5pt" o:hralign="center" o:hrstd="t" o:hr="t" fillcolor="gray" stroked="f"/>
                  </w:pict>
                </w:r>
              </w:p>
              <w:p w:rsidR="0080167C" w:rsidRDefault="0080167C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9E2755"/>
    <w:multiLevelType w:val="multilevel"/>
    <w:tmpl w:val="618A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176A9"/>
    <w:rsid w:val="00041395"/>
    <w:rsid w:val="000D688F"/>
    <w:rsid w:val="00102FDE"/>
    <w:rsid w:val="00106994"/>
    <w:rsid w:val="00117792"/>
    <w:rsid w:val="001A4C01"/>
    <w:rsid w:val="001F21CE"/>
    <w:rsid w:val="00203F00"/>
    <w:rsid w:val="002723FB"/>
    <w:rsid w:val="002B4D7A"/>
    <w:rsid w:val="0032694A"/>
    <w:rsid w:val="00331E05"/>
    <w:rsid w:val="00353BC2"/>
    <w:rsid w:val="00392B4E"/>
    <w:rsid w:val="003A1DBB"/>
    <w:rsid w:val="0043100C"/>
    <w:rsid w:val="0043274C"/>
    <w:rsid w:val="00457E26"/>
    <w:rsid w:val="004C05CC"/>
    <w:rsid w:val="004E3716"/>
    <w:rsid w:val="00522827"/>
    <w:rsid w:val="005627E1"/>
    <w:rsid w:val="005B111A"/>
    <w:rsid w:val="00617259"/>
    <w:rsid w:val="00623AFC"/>
    <w:rsid w:val="00647D8D"/>
    <w:rsid w:val="00675A01"/>
    <w:rsid w:val="006A7840"/>
    <w:rsid w:val="006C62AC"/>
    <w:rsid w:val="00742D26"/>
    <w:rsid w:val="00760A90"/>
    <w:rsid w:val="007C0021"/>
    <w:rsid w:val="007D140E"/>
    <w:rsid w:val="007E3AA3"/>
    <w:rsid w:val="0080167C"/>
    <w:rsid w:val="0082231A"/>
    <w:rsid w:val="008A1587"/>
    <w:rsid w:val="008B1410"/>
    <w:rsid w:val="008F1D40"/>
    <w:rsid w:val="008F5DE3"/>
    <w:rsid w:val="00925960"/>
    <w:rsid w:val="00945EA0"/>
    <w:rsid w:val="0095432C"/>
    <w:rsid w:val="00A770D7"/>
    <w:rsid w:val="00B070F1"/>
    <w:rsid w:val="00B2018B"/>
    <w:rsid w:val="00B30528"/>
    <w:rsid w:val="00B30779"/>
    <w:rsid w:val="00B32C04"/>
    <w:rsid w:val="00B728E7"/>
    <w:rsid w:val="00B80989"/>
    <w:rsid w:val="00BF3657"/>
    <w:rsid w:val="00C03C6C"/>
    <w:rsid w:val="00C1323F"/>
    <w:rsid w:val="00C42977"/>
    <w:rsid w:val="00C455EC"/>
    <w:rsid w:val="00C67C7C"/>
    <w:rsid w:val="00CA6F3E"/>
    <w:rsid w:val="00CE4883"/>
    <w:rsid w:val="00D6777C"/>
    <w:rsid w:val="00D94319"/>
    <w:rsid w:val="00DA0656"/>
    <w:rsid w:val="00DA51BF"/>
    <w:rsid w:val="00DB583C"/>
    <w:rsid w:val="00DC1B2F"/>
    <w:rsid w:val="00DC5BA8"/>
    <w:rsid w:val="00E5660D"/>
    <w:rsid w:val="00E60B04"/>
    <w:rsid w:val="00E70CB6"/>
    <w:rsid w:val="00E71F4E"/>
    <w:rsid w:val="00E90C81"/>
    <w:rsid w:val="00F503FD"/>
    <w:rsid w:val="00F5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56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C132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m39307</dc:creator>
  <cp:keywords/>
  <dc:description/>
  <cp:lastModifiedBy>060KonashinaTYU</cp:lastModifiedBy>
  <cp:revision>47</cp:revision>
  <cp:lastPrinted>2015-08-19T08:41:00Z</cp:lastPrinted>
  <dcterms:created xsi:type="dcterms:W3CDTF">2015-03-24T13:41:00Z</dcterms:created>
  <dcterms:modified xsi:type="dcterms:W3CDTF">2017-08-09T08:10:00Z</dcterms:modified>
</cp:coreProperties>
</file>