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9B2BC7" w:rsidRDefault="00DE548D" w:rsidP="009B2BC7">
      <w:pPr>
        <w:ind w:right="-1"/>
        <w:jc w:val="center"/>
        <w:rPr>
          <w:sz w:val="28"/>
          <w:szCs w:val="28"/>
        </w:rPr>
      </w:pPr>
      <w:r w:rsidRPr="009B2BC7">
        <w:rPr>
          <w:noProof/>
          <w:sz w:val="28"/>
          <w:szCs w:val="28"/>
        </w:rPr>
        <w:drawing>
          <wp:inline distT="0" distB="0" distL="0" distR="0">
            <wp:extent cx="823595" cy="84010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6B" w:rsidRPr="009B2BC7" w:rsidRDefault="002B0E6B" w:rsidP="009B2BC7">
      <w:pPr>
        <w:ind w:right="-1"/>
        <w:jc w:val="center"/>
        <w:rPr>
          <w:sz w:val="28"/>
          <w:szCs w:val="28"/>
        </w:rPr>
      </w:pPr>
    </w:p>
    <w:p w:rsidR="002B0E6B" w:rsidRPr="009B2BC7" w:rsidRDefault="002B0E6B" w:rsidP="009B2BC7">
      <w:pPr>
        <w:ind w:right="-1"/>
        <w:jc w:val="center"/>
        <w:rPr>
          <w:sz w:val="28"/>
          <w:szCs w:val="28"/>
        </w:rPr>
      </w:pPr>
    </w:p>
    <w:p w:rsidR="00DE548D" w:rsidRPr="009B2BC7" w:rsidRDefault="009B2BC7" w:rsidP="009B2BC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E548D" w:rsidRPr="009B2BC7">
        <w:rPr>
          <w:sz w:val="28"/>
          <w:szCs w:val="28"/>
        </w:rPr>
        <w:t xml:space="preserve"> ГОРОДСКОГО ОКРУГА ЭЛЕКТРОСТАЛЬ</w:t>
      </w:r>
    </w:p>
    <w:p w:rsidR="00DE548D" w:rsidRPr="009B2BC7" w:rsidRDefault="00DE548D" w:rsidP="009B2BC7">
      <w:pPr>
        <w:ind w:right="-1"/>
        <w:contextualSpacing/>
        <w:jc w:val="center"/>
        <w:rPr>
          <w:sz w:val="28"/>
          <w:szCs w:val="28"/>
        </w:rPr>
      </w:pPr>
    </w:p>
    <w:p w:rsidR="00DE548D" w:rsidRPr="009B2BC7" w:rsidRDefault="009B2BC7" w:rsidP="009B2BC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E548D" w:rsidRPr="009B2BC7">
        <w:rPr>
          <w:sz w:val="28"/>
          <w:szCs w:val="28"/>
        </w:rPr>
        <w:t>ОБЛАСТИ</w:t>
      </w:r>
    </w:p>
    <w:p w:rsidR="00DE548D" w:rsidRPr="009B2BC7" w:rsidRDefault="00DE548D" w:rsidP="009B2BC7">
      <w:pPr>
        <w:ind w:right="-1"/>
        <w:contextualSpacing/>
        <w:jc w:val="center"/>
        <w:rPr>
          <w:sz w:val="28"/>
          <w:szCs w:val="28"/>
        </w:rPr>
      </w:pPr>
    </w:p>
    <w:p w:rsidR="00DE548D" w:rsidRPr="009B2BC7" w:rsidRDefault="00DE548D" w:rsidP="009B2BC7">
      <w:pPr>
        <w:ind w:right="-1"/>
        <w:contextualSpacing/>
        <w:jc w:val="center"/>
        <w:rPr>
          <w:sz w:val="44"/>
          <w:szCs w:val="44"/>
        </w:rPr>
      </w:pPr>
      <w:r w:rsidRPr="009B2BC7">
        <w:rPr>
          <w:sz w:val="44"/>
          <w:szCs w:val="44"/>
        </w:rPr>
        <w:t>ПОСТАНОВЛЕНИЕ</w:t>
      </w:r>
    </w:p>
    <w:p w:rsidR="00DE548D" w:rsidRDefault="00DE548D" w:rsidP="009B2BC7">
      <w:pPr>
        <w:ind w:right="-1"/>
        <w:jc w:val="center"/>
        <w:rPr>
          <w:sz w:val="44"/>
          <w:szCs w:val="44"/>
        </w:rPr>
      </w:pPr>
    </w:p>
    <w:p w:rsidR="009B2BC7" w:rsidRDefault="009B2BC7" w:rsidP="009B2BC7">
      <w:pPr>
        <w:ind w:right="-1"/>
        <w:jc w:val="center"/>
        <w:outlineLvl w:val="0"/>
      </w:pPr>
      <w:r>
        <w:t>29.08.2022 № 965/8</w:t>
      </w:r>
    </w:p>
    <w:p w:rsidR="00DE548D" w:rsidRDefault="00DE548D" w:rsidP="009B2BC7">
      <w:pPr>
        <w:ind w:right="-567"/>
        <w:outlineLvl w:val="0"/>
      </w:pPr>
    </w:p>
    <w:p w:rsidR="009C4F65" w:rsidRPr="00537687" w:rsidRDefault="009C4F65" w:rsidP="00DE548D">
      <w:pPr>
        <w:outlineLvl w:val="0"/>
      </w:pPr>
    </w:p>
    <w:p w:rsidR="002F55D4" w:rsidRPr="007E5301" w:rsidRDefault="002F55D4" w:rsidP="009B2BC7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О</w:t>
      </w:r>
      <w:r w:rsidR="00377141">
        <w:rPr>
          <w:rFonts w:ascii="Times New Roman" w:hAnsi="Times New Roman" w:cs="Times New Roman"/>
        </w:rPr>
        <w:t xml:space="preserve"> внесении изменений в </w:t>
      </w:r>
      <w:r w:rsidRPr="007E5301">
        <w:rPr>
          <w:rFonts w:ascii="Times New Roman" w:hAnsi="Times New Roman" w:cs="Times New Roman"/>
        </w:rPr>
        <w:t>Извещени</w:t>
      </w:r>
      <w:r w:rsidR="00377141">
        <w:rPr>
          <w:rFonts w:ascii="Times New Roman" w:hAnsi="Times New Roman" w:cs="Times New Roman"/>
        </w:rPr>
        <w:t>е</w:t>
      </w:r>
      <w:r w:rsidRPr="007E5301">
        <w:rPr>
          <w:rFonts w:ascii="Times New Roman" w:hAnsi="Times New Roman" w:cs="Times New Roman"/>
        </w:rPr>
        <w:t xml:space="preserve"> о</w:t>
      </w:r>
      <w:r w:rsidR="009B2BC7">
        <w:rPr>
          <w:rFonts w:ascii="Times New Roman" w:hAnsi="Times New Roman" w:cs="Times New Roman"/>
        </w:rPr>
        <w:t xml:space="preserve"> проведении открытого аукциона </w:t>
      </w:r>
      <w:r w:rsidRPr="007E5301">
        <w:rPr>
          <w:rFonts w:ascii="Times New Roman" w:hAnsi="Times New Roman" w:cs="Times New Roman"/>
        </w:rPr>
        <w:t>в электронной форме на право заключения договора на организацию ярмарок</w:t>
      </w:r>
      <w:r w:rsidR="009B2BC7">
        <w:rPr>
          <w:rFonts w:ascii="Times New Roman" w:hAnsi="Times New Roman" w:cs="Times New Roman"/>
        </w:rPr>
        <w:t xml:space="preserve"> </w:t>
      </w:r>
      <w:r w:rsidRPr="007E5301">
        <w:rPr>
          <w:rFonts w:ascii="Times New Roman" w:hAnsi="Times New Roman" w:cs="Times New Roman"/>
        </w:rPr>
        <w:t>на мест</w:t>
      </w:r>
      <w:r w:rsidR="00FE7FCF">
        <w:rPr>
          <w:rFonts w:ascii="Times New Roman" w:hAnsi="Times New Roman" w:cs="Times New Roman"/>
        </w:rPr>
        <w:t>е</w:t>
      </w:r>
      <w:r w:rsidRPr="007E5301">
        <w:rPr>
          <w:rFonts w:ascii="Times New Roman" w:hAnsi="Times New Roman" w:cs="Times New Roman"/>
        </w:rPr>
        <w:t xml:space="preserve"> проведения ярмарок, включенн</w:t>
      </w:r>
      <w:r w:rsidR="00FE7FCF">
        <w:rPr>
          <w:rFonts w:ascii="Times New Roman" w:hAnsi="Times New Roman" w:cs="Times New Roman"/>
        </w:rPr>
        <w:t>ом</w:t>
      </w:r>
      <w:r w:rsidRPr="007E5301">
        <w:rPr>
          <w:rFonts w:ascii="Times New Roman" w:hAnsi="Times New Roman" w:cs="Times New Roman"/>
        </w:rPr>
        <w:t xml:space="preserve"> в Сводный перечень мест</w:t>
      </w:r>
      <w:r w:rsidR="009B2BC7">
        <w:rPr>
          <w:rFonts w:ascii="Times New Roman" w:hAnsi="Times New Roman" w:cs="Times New Roman"/>
        </w:rPr>
        <w:t xml:space="preserve"> </w:t>
      </w:r>
      <w:r w:rsidRPr="007E5301">
        <w:rPr>
          <w:rFonts w:ascii="Times New Roman" w:hAnsi="Times New Roman" w:cs="Times New Roman"/>
        </w:rPr>
        <w:t>проведения ярмарок на территории Московской области</w:t>
      </w:r>
    </w:p>
    <w:p w:rsidR="002F55D4" w:rsidRDefault="002F55D4" w:rsidP="009B2BC7"/>
    <w:p w:rsidR="009B2BC7" w:rsidRPr="007E5301" w:rsidRDefault="009B2BC7" w:rsidP="009B2BC7"/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 xml:space="preserve">распоряжениями Администрации городского округа Электросталь Московской области  </w:t>
      </w:r>
      <w:r w:rsidRPr="007E5301">
        <w:t xml:space="preserve">от </w:t>
      </w:r>
      <w:r>
        <w:t>03.11.2021 № 303-р</w:t>
      </w:r>
      <w:r w:rsidRPr="002F55D4">
        <w:rPr>
          <w:color w:val="4F81BD"/>
        </w:rPr>
        <w:t xml:space="preserve"> </w:t>
      </w:r>
      <w:r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>
        <w:t xml:space="preserve">, </w:t>
      </w:r>
      <w:r w:rsidRPr="00321B47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</w:t>
      </w:r>
      <w:r w:rsidRPr="00321B47">
        <w:lastRenderedPageBreak/>
        <w:t xml:space="preserve">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2F55D4" w:rsidRPr="007E5301" w:rsidRDefault="002F55D4" w:rsidP="002F55D4">
      <w:pPr>
        <w:ind w:firstLine="709"/>
        <w:jc w:val="both"/>
      </w:pPr>
      <w:r w:rsidRPr="007E5301">
        <w:t>1. </w:t>
      </w:r>
      <w:r w:rsidR="00377141">
        <w:t>Внести изменения в И</w:t>
      </w:r>
      <w:r w:rsidRPr="007E5301">
        <w:t xml:space="preserve">звещение о проведении открытого аукциона </w:t>
      </w:r>
      <w:r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377141">
        <w:t>, утвержденное постановлением Администрации городского округа Электросталь от 29.07.2022 № 815/7</w:t>
      </w:r>
      <w:r w:rsidR="00FE7FCF">
        <w:t xml:space="preserve">, изложив его </w:t>
      </w:r>
      <w:r w:rsidR="00377141">
        <w:t>в новой редакции согласно приложению</w:t>
      </w:r>
      <w:r w:rsidR="00FE7FCF">
        <w:t xml:space="preserve"> к настоящему постановлению</w:t>
      </w:r>
      <w:r w:rsidRPr="007E5301">
        <w:t xml:space="preserve">. </w:t>
      </w:r>
    </w:p>
    <w:p w:rsidR="002F55D4" w:rsidRPr="007E5301" w:rsidRDefault="002F55D4" w:rsidP="002F55D4">
      <w:pPr>
        <w:ind w:firstLine="709"/>
        <w:jc w:val="both"/>
      </w:pPr>
      <w:r w:rsidRPr="007E5301">
        <w:t>2. Опубликовать настоя</w:t>
      </w:r>
      <w:r>
        <w:t>щее постановление в газете «Официальный вестник</w:t>
      </w:r>
      <w:r w:rsidRPr="007E5301">
        <w:t>»</w:t>
      </w:r>
      <w:r>
        <w:t xml:space="preserve"> и </w:t>
      </w:r>
      <w:r w:rsidRPr="007E5301">
        <w:t xml:space="preserve">разместить 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Интернет.</w:t>
      </w:r>
    </w:p>
    <w:p w:rsidR="002F55D4" w:rsidRPr="007E5301" w:rsidRDefault="002F55D4" w:rsidP="002F55D4">
      <w:pPr>
        <w:ind w:firstLine="709"/>
        <w:jc w:val="both"/>
      </w:pPr>
      <w:r>
        <w:t xml:space="preserve">3. </w:t>
      </w:r>
      <w:r w:rsidRPr="007E5301">
        <w:t xml:space="preserve">Контроль за выполнением настоящего постановления возложить </w:t>
      </w:r>
      <w:r w:rsidRPr="007E5301">
        <w:br/>
        <w:t>на заместителя Главы</w:t>
      </w:r>
      <w:r w:rsidRPr="00206C6F">
        <w:t xml:space="preserve"> </w:t>
      </w:r>
      <w:r>
        <w:t>Администрации городского округа Электросталь</w:t>
      </w:r>
      <w:r w:rsidRPr="007E5301">
        <w:t xml:space="preserve"> </w:t>
      </w:r>
      <w:r>
        <w:t xml:space="preserve">- начальника управления по потребительскому рынку и сельскому хозяйству </w:t>
      </w:r>
      <w:r w:rsidR="00FE7FCF">
        <w:t>г</w:t>
      </w:r>
      <w:r>
        <w:t>ородского округа Электросталь Московской области - Соколову С.Ю.</w:t>
      </w:r>
    </w:p>
    <w:p w:rsidR="002F55D4" w:rsidRPr="007E5301" w:rsidRDefault="002F55D4" w:rsidP="002F55D4">
      <w:pPr>
        <w:ind w:firstLine="709"/>
        <w:jc w:val="both"/>
      </w:pPr>
    </w:p>
    <w:p w:rsidR="002F55D4" w:rsidRPr="007E5301" w:rsidRDefault="002F55D4" w:rsidP="002F55D4">
      <w:pPr>
        <w:ind w:firstLine="709"/>
        <w:jc w:val="both"/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="009B2BC7">
        <w:rPr>
          <w:rFonts w:ascii="Times New Roman" w:eastAsia="Times New Roman" w:hAnsi="Times New Roman" w:cs="Times New Roman"/>
        </w:rPr>
        <w:t xml:space="preserve">                           </w:t>
      </w:r>
      <w:r w:rsidR="005D0849">
        <w:rPr>
          <w:rFonts w:ascii="Times New Roman" w:eastAsia="Times New Roman" w:hAnsi="Times New Roman" w:cs="Times New Roman"/>
        </w:rPr>
        <w:t xml:space="preserve">  И.Ю.</w:t>
      </w:r>
      <w:r w:rsidR="00531B2F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Default="00D850E2" w:rsidP="00D850E2">
      <w:pPr>
        <w:rPr>
          <w:lang w:eastAsia="en-US"/>
        </w:rPr>
      </w:pPr>
    </w:p>
    <w:p w:rsidR="00D850E2" w:rsidRDefault="00D850E2" w:rsidP="00D850E2">
      <w:r>
        <w:t xml:space="preserve">                                                                                </w:t>
      </w:r>
    </w:p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5D0849" w:rsidRDefault="00377141" w:rsidP="00D850E2">
      <w:r>
        <w:lastRenderedPageBreak/>
        <w:t xml:space="preserve">                                                                              </w:t>
      </w:r>
      <w:r w:rsidR="009B2BC7">
        <w:t xml:space="preserve">     Приложение к постановлению</w:t>
      </w:r>
    </w:p>
    <w:p w:rsidR="001904BC" w:rsidRDefault="001904BC" w:rsidP="00D850E2">
      <w:r>
        <w:t xml:space="preserve">                                                                                   </w:t>
      </w:r>
      <w:r w:rsidR="009B2BC7">
        <w:t>Администрации городского округа</w:t>
      </w:r>
    </w:p>
    <w:p w:rsidR="001904BC" w:rsidRDefault="001904BC" w:rsidP="00D850E2">
      <w:r>
        <w:t xml:space="preserve">                                                                                   </w:t>
      </w:r>
      <w:r w:rsidR="009B2BC7">
        <w:t>Электросталь Московской области</w:t>
      </w:r>
    </w:p>
    <w:p w:rsidR="00377141" w:rsidRDefault="00377141" w:rsidP="00D850E2">
      <w:r>
        <w:t xml:space="preserve">                                                                                   </w:t>
      </w:r>
      <w:r w:rsidR="009B2BC7">
        <w:t>29.08.2022 № 965/8</w:t>
      </w:r>
    </w:p>
    <w:p w:rsidR="00377141" w:rsidRDefault="00377141" w:rsidP="00D850E2">
      <w:r>
        <w:t xml:space="preserve">                                                           </w:t>
      </w:r>
    </w:p>
    <w:p w:rsidR="00D850E2" w:rsidRPr="000113C6" w:rsidRDefault="005D0849" w:rsidP="00D850E2">
      <w:r>
        <w:t xml:space="preserve">                                                           </w:t>
      </w:r>
      <w:r w:rsidR="00377141">
        <w:t xml:space="preserve">    </w:t>
      </w:r>
      <w:r>
        <w:t xml:space="preserve">                   </w:t>
      </w:r>
      <w:r w:rsidR="00D850E2">
        <w:t xml:space="preserve"> </w:t>
      </w:r>
      <w:r w:rsidR="00377141">
        <w:t>«</w:t>
      </w:r>
      <w:r w:rsidR="009B2BC7">
        <w:t>УТВЕРЖДЕНО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 городского округа Электросталь</w:t>
      </w:r>
    </w:p>
    <w:p w:rsidR="00D850E2" w:rsidRPr="000113C6" w:rsidRDefault="00D850E2" w:rsidP="00D850E2">
      <w:r w:rsidRPr="000113C6">
        <w:t xml:space="preserve">                                                                      </w:t>
      </w:r>
      <w:r w:rsidR="009B2BC7">
        <w:t xml:space="preserve">             Московской области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</w:t>
      </w:r>
      <w:r>
        <w:t xml:space="preserve">            </w:t>
      </w:r>
      <w:r w:rsidRPr="000113C6">
        <w:t xml:space="preserve"> </w:t>
      </w:r>
      <w:r w:rsidR="009B2BC7">
        <w:t xml:space="preserve">      </w:t>
      </w:r>
      <w:r w:rsidRPr="000113C6">
        <w:t>от</w:t>
      </w:r>
      <w:r w:rsidR="009B2BC7">
        <w:t xml:space="preserve"> </w:t>
      </w:r>
      <w:r w:rsidR="00377141">
        <w:t>29.07.2022</w:t>
      </w:r>
      <w:r w:rsidR="001904BC">
        <w:t xml:space="preserve"> </w:t>
      </w:r>
      <w:r w:rsidRPr="000113C6">
        <w:t xml:space="preserve">№ </w:t>
      </w:r>
      <w:r w:rsidR="00377141">
        <w:t>815/7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1. Правовое регулирование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Открытый аукцион в электронной форме (далее - Аукцион), открытый по форме подачи предложений и по составу участников и проводится </w:t>
      </w:r>
      <w:r w:rsidRPr="00D850E2">
        <w:rPr>
          <w:rFonts w:eastAsia="Calibri"/>
          <w:lang w:eastAsia="en-US"/>
        </w:rPr>
        <w:br/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постановления Администрации городского округа Электросталь Московской области (далее - Администрация) от 03.11.20.21 № 303-р</w:t>
      </w:r>
      <w:r w:rsidRPr="00D850E2">
        <w:rPr>
          <w:rFonts w:eastAsia="Calibri"/>
          <w:color w:val="4F81BD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2. Сведения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0113C6" w:rsidRDefault="00D850E2" w:rsidP="005D0849">
            <w:pPr>
              <w:jc w:val="both"/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r w:rsidRPr="00D850E2">
              <w:rPr>
                <w:rFonts w:eastAsia="Calibri"/>
                <w:lang w:eastAsia="en-US"/>
              </w:rPr>
              <w:t>www.</w:t>
            </w:r>
            <w:r w:rsidRPr="00D850E2">
              <w:rPr>
                <w:rFonts w:eastAsia="Calibri"/>
                <w:lang w:val="en-US" w:eastAsia="en-US"/>
              </w:rPr>
              <w:t>elektrostal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ru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Телефон :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почты : </w:t>
            </w:r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r w:rsidRPr="00D850E2">
              <w:rPr>
                <w:rFonts w:eastAsia="Calibri"/>
                <w:bCs/>
                <w:lang w:eastAsia="en-US"/>
              </w:rPr>
              <w:t>_</w:t>
            </w:r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r w:rsidRPr="00D850E2">
              <w:rPr>
                <w:rFonts w:eastAsia="Calibri"/>
                <w:bCs/>
                <w:lang w:eastAsia="en-US"/>
              </w:rPr>
              <w:t>@</w:t>
            </w:r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r w:rsidRPr="00D850E2">
              <w:rPr>
                <w:rFonts w:eastAsia="Calibri"/>
                <w:bCs/>
                <w:lang w:eastAsia="en-US"/>
              </w:rPr>
              <w:t>.</w:t>
            </w:r>
            <w:r w:rsidRPr="00D850E2">
              <w:rPr>
                <w:rFonts w:eastAsia="Calibri"/>
                <w:bCs/>
                <w:lang w:val="en-US" w:eastAsia="en-US"/>
              </w:rPr>
              <w:t>ru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 xml:space="preserve">распоряжением Администрации от 19.07.2022 № 201-р «Об утверждении состава Аукционной комиссии по проведению открытого аукциона в </w:t>
            </w:r>
            <w:r w:rsidRPr="00D850E2">
              <w:rPr>
                <w:rFonts w:eastAsia="Calibri"/>
                <w:color w:val="000000"/>
                <w:lang w:eastAsia="en-US"/>
              </w:rPr>
              <w:lastRenderedPageBreak/>
              <w:t>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С 09 час. 00 мин. </w:t>
            </w:r>
            <w:r w:rsidRPr="00377141">
              <w:rPr>
                <w:rFonts w:eastAsia="Calibri"/>
                <w:lang w:eastAsia="en-US"/>
              </w:rPr>
              <w:t xml:space="preserve">01.08.2022г.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 до 18 час. 00 мин. </w:t>
            </w:r>
            <w:r w:rsidR="00061E74">
              <w:rPr>
                <w:rFonts w:eastAsia="Calibri"/>
                <w:lang w:eastAsia="en-US"/>
              </w:rPr>
              <w:t>15</w:t>
            </w:r>
            <w:r w:rsidR="00377141">
              <w:rPr>
                <w:rFonts w:eastAsia="Calibri"/>
                <w:lang w:eastAsia="en-US"/>
              </w:rPr>
              <w:t>.09.2022г.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r w:rsidRPr="00D850E2">
              <w:rPr>
                <w:rFonts w:eastAsia="Calibri"/>
                <w:lang w:val="en-US" w:eastAsia="en-US"/>
              </w:rPr>
              <w:t>www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rts</w:t>
            </w:r>
            <w:r w:rsidRPr="00D850E2">
              <w:rPr>
                <w:rFonts w:eastAsia="Calibri"/>
                <w:lang w:eastAsia="en-US"/>
              </w:rPr>
              <w:t>-</w:t>
            </w:r>
            <w:r w:rsidRPr="00D850E2">
              <w:rPr>
                <w:rFonts w:eastAsia="Calibri"/>
                <w:lang w:val="en-US" w:eastAsia="en-US"/>
              </w:rPr>
              <w:t>tender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ru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</w:t>
            </w:r>
            <w:r w:rsidRPr="00D850E2">
              <w:lastRenderedPageBreak/>
              <w:t>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в газете «Новости недели»,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783/7  и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аукциона  (цены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061E7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до 18 час. 00 мин.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9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</w:hyperlink>
            <w:r w:rsidRPr="00D850E2">
              <w:t xml:space="preserve"> </w:t>
            </w:r>
          </w:p>
          <w:p w:rsidR="00D850E2" w:rsidRPr="00EA6896" w:rsidRDefault="00D850E2" w:rsidP="00061E74">
            <w:pPr>
              <w:widowControl w:val="0"/>
              <w:autoSpaceDE w:val="0"/>
              <w:autoSpaceDN w:val="0"/>
              <w:adjustRightInd w:val="0"/>
            </w:pPr>
            <w:r w:rsidRPr="00D850E2">
              <w:t>С 10 час.</w:t>
            </w:r>
            <w:r w:rsidR="00EA6896">
              <w:t xml:space="preserve"> 00 мин по московскому времени </w:t>
            </w:r>
            <w:r w:rsidR="00AD29B0">
              <w:t>19</w:t>
            </w:r>
            <w:r w:rsidR="0083331B" w:rsidRPr="00377141">
              <w:t>.09</w:t>
            </w:r>
            <w:r w:rsidRPr="00377141">
              <w:t>.</w:t>
            </w:r>
            <w:bookmarkStart w:id="0" w:name="_GoBack"/>
            <w:bookmarkEnd w:id="0"/>
            <w:r w:rsidRPr="00377141">
              <w:t xml:space="preserve">2022 </w:t>
            </w:r>
            <w:r w:rsidRPr="00D850E2">
              <w:t xml:space="preserve">года. адрес проведения площадки: </w:t>
            </w:r>
            <w:hyperlink r:id="rId10" w:history="1">
              <w:r w:rsidR="00EA6896" w:rsidRPr="0034429E">
                <w:rPr>
                  <w:rStyle w:val="af"/>
                  <w:lang w:val="en-US"/>
                </w:rPr>
                <w:t>www</w:t>
              </w:r>
              <w:r w:rsidR="00EA6896" w:rsidRPr="0034429E">
                <w:rPr>
                  <w:rStyle w:val="af"/>
                </w:rPr>
                <w:t>.</w:t>
              </w:r>
              <w:r w:rsidR="00EA6896" w:rsidRPr="0034429E">
                <w:rPr>
                  <w:rStyle w:val="af"/>
                  <w:lang w:val="en-US"/>
                </w:rPr>
                <w:t>rts</w:t>
              </w:r>
              <w:r w:rsidR="00EA6896" w:rsidRPr="0034429E">
                <w:rPr>
                  <w:rStyle w:val="af"/>
                </w:rPr>
                <w:t>-</w:t>
              </w:r>
              <w:r w:rsidR="00EA6896" w:rsidRPr="0034429E">
                <w:rPr>
                  <w:rStyle w:val="af"/>
                  <w:lang w:val="en-US"/>
                </w:rPr>
                <w:t>tender</w:t>
              </w:r>
              <w:r w:rsidR="00EA6896" w:rsidRPr="0034429E">
                <w:rPr>
                  <w:rStyle w:val="af"/>
                </w:rPr>
                <w:t>.</w:t>
              </w:r>
              <w:r w:rsidR="00EA6896" w:rsidRPr="0034429E">
                <w:rPr>
                  <w:rStyle w:val="af"/>
                  <w:lang w:val="en-US"/>
                </w:rPr>
                <w:t>ru</w:t>
              </w:r>
            </w:hyperlink>
            <w:r w:rsidR="00EA6896">
              <w:t xml:space="preserve">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850E2" w:rsidRPr="00D850E2" w:rsidRDefault="00EA6896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Порядок проведения аукциона </w:t>
            </w:r>
            <w:r w:rsidR="00D850E2" w:rsidRPr="00D850E2">
              <w:t xml:space="preserve">указан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1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>Наименование оператора: ООО «РТС-тендер»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rts</w:t>
      </w:r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  <w:r w:rsidRPr="00D850E2"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jc w:val="center"/>
      </w:pPr>
      <w:r w:rsidRPr="000113C6">
        <w:t>3. Предмет Аукциона (лоты)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3.1. </w:t>
      </w:r>
      <w:r w:rsidRPr="00D850E2">
        <w:rPr>
          <w:rFonts w:eastAsia="Calibri"/>
          <w:color w:val="000000"/>
          <w:lang w:eastAsia="en-US"/>
        </w:rPr>
        <w:t>Лот № 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69"/>
        <w:gridCol w:w="883"/>
        <w:gridCol w:w="1134"/>
        <w:gridCol w:w="3260"/>
        <w:gridCol w:w="1276"/>
      </w:tblGrid>
      <w:tr w:rsidR="00D850E2" w:rsidRPr="000113C6" w:rsidTr="005D0849">
        <w:tc>
          <w:tcPr>
            <w:tcW w:w="70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Режим работы ярмарки</w:t>
            </w:r>
          </w:p>
        </w:tc>
      </w:tr>
      <w:tr w:rsidR="00D850E2" w:rsidRPr="000113C6" w:rsidTr="005D0849">
        <w:trPr>
          <w:trHeight w:val="841"/>
        </w:trPr>
        <w:tc>
          <w:tcPr>
            <w:tcW w:w="70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Г. Электросталь, ул. Радио, у д. 3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C1657A">
              <w:rPr>
                <w:rFonts w:ascii="Times New Roman" w:hAnsi="Times New Roman" w:cs="Times New Roman"/>
                <w:lang w:eastAsia="en-US"/>
              </w:rPr>
              <w:t xml:space="preserve">1) </w:t>
            </w:r>
            <w:r w:rsidR="00C1657A" w:rsidRPr="00C1657A">
              <w:rPr>
                <w:rFonts w:ascii="Times New Roman" w:hAnsi="Times New Roman" w:cs="Times New Roman"/>
                <w:bCs/>
                <w:lang w:eastAsia="en-US"/>
              </w:rPr>
              <w:t>26.09.2022-02.10.2</w:t>
            </w:r>
            <w:r w:rsidRPr="00C1657A">
              <w:rPr>
                <w:rFonts w:ascii="Times New Roman" w:hAnsi="Times New Roman" w:cs="Times New Roman"/>
                <w:bCs/>
                <w:lang w:eastAsia="en-US"/>
              </w:rPr>
              <w:t>022; ярмарка «Сельскохозяйственная»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2) 17.10.2022-23.10.2022;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3) 14.11.2022-20.11.2022; тематическая «Праздник сластен»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4) 12.12.2022-18.12.2022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377141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Лота №1:    </w:t>
      </w:r>
      <w:r w:rsidR="00C1657A">
        <w:rPr>
          <w:rFonts w:eastAsia="Calibri"/>
          <w:bCs/>
          <w:lang w:eastAsia="en-US"/>
        </w:rPr>
        <w:t xml:space="preserve">                          </w:t>
      </w:r>
      <w:r w:rsidRPr="00377141">
        <w:rPr>
          <w:rFonts w:eastAsia="Calibri"/>
          <w:bCs/>
          <w:lang w:eastAsia="en-US"/>
        </w:rPr>
        <w:t>943791,78 руб.</w:t>
      </w:r>
      <w:r w:rsidRPr="00377141">
        <w:rPr>
          <w:rFonts w:eastAsia="Calibri"/>
          <w:lang w:eastAsia="en-US"/>
        </w:rPr>
        <w:tab/>
      </w:r>
    </w:p>
    <w:p w:rsidR="00D850E2" w:rsidRPr="00377141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 xml:space="preserve">«Шаг аукциона»: </w:t>
      </w:r>
      <w:r w:rsidR="00C1657A">
        <w:rPr>
          <w:rFonts w:eastAsia="Calibri"/>
          <w:bCs/>
          <w:lang w:eastAsia="en-US"/>
        </w:rPr>
        <w:t xml:space="preserve">                                            </w:t>
      </w:r>
      <w:r w:rsidRPr="00377141">
        <w:rPr>
          <w:rFonts w:eastAsia="Calibri"/>
          <w:bCs/>
          <w:lang w:eastAsia="en-US"/>
        </w:rPr>
        <w:t xml:space="preserve"> 47189,59  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>Размер задатка для участия в аукционе:</w:t>
      </w:r>
      <w:r w:rsidRPr="00377141">
        <w:rPr>
          <w:rFonts w:eastAsia="Calibri"/>
          <w:bCs/>
          <w:lang w:eastAsia="en-US"/>
        </w:rPr>
        <w:tab/>
      </w:r>
      <w:r w:rsidR="00C1657A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943791,78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(</w:t>
      </w:r>
      <w:r w:rsidR="00E42A64">
        <w:rPr>
          <w:rFonts w:eastAsia="Calibri"/>
          <w:bCs/>
          <w:lang w:eastAsia="en-US"/>
        </w:rPr>
        <w:t xml:space="preserve">период проведения ярмарок):  с </w:t>
      </w:r>
      <w:r w:rsidR="00C1657A">
        <w:rPr>
          <w:rFonts w:eastAsia="Calibri"/>
          <w:bCs/>
          <w:lang w:eastAsia="en-US"/>
        </w:rPr>
        <w:t>26.09</w:t>
      </w:r>
      <w:r w:rsidRPr="00D850E2">
        <w:rPr>
          <w:rFonts w:eastAsia="Calibri"/>
          <w:bCs/>
          <w:lang w:eastAsia="en-US"/>
        </w:rPr>
        <w:t>.20</w:t>
      </w:r>
      <w:r w:rsidR="00E42A64">
        <w:rPr>
          <w:rFonts w:eastAsia="Calibri"/>
          <w:bCs/>
          <w:lang w:eastAsia="en-US"/>
        </w:rPr>
        <w:t>22</w:t>
      </w:r>
      <w:r w:rsidRPr="00D850E2">
        <w:rPr>
          <w:rFonts w:eastAsia="Calibri"/>
          <w:bCs/>
          <w:lang w:eastAsia="en-US"/>
        </w:rPr>
        <w:t xml:space="preserve"> по 18.12.2022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3.2. </w:t>
      </w:r>
      <w:r w:rsidRPr="00D850E2">
        <w:rPr>
          <w:rFonts w:eastAsia="Calibri"/>
          <w:color w:val="000000"/>
          <w:lang w:eastAsia="en-US"/>
        </w:rPr>
        <w:t>Лот 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г. Электросталь, пересечение ул. Жулябина и ул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D850E2" w:rsidRPr="00377141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377141">
              <w:rPr>
                <w:rFonts w:ascii="Times New Roman" w:hAnsi="Times New Roman" w:cs="Times New Roman"/>
              </w:rPr>
              <w:t>30.09.2022-01.10.2022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07.10.2022-10.10.2022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14.10.2022-16.10.2022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21.10.2022-23.10.2022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28.10.2022-30.10.2022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04.11.2022-06.11.2022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11.11.2022-13.11.2022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18.11.2022-20.11.2022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25.11.2022-27.11.2022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02.12.2022-05.11.2022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lastRenderedPageBreak/>
              <w:t>09.12.2022-11.12.2022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16.12.2022-18.12.2022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23.12.2022-25.12.2022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lastRenderedPageBreak/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Лота № </w:t>
      </w:r>
      <w:r w:rsidRPr="00377141">
        <w:rPr>
          <w:rFonts w:eastAsia="Calibri"/>
          <w:bCs/>
          <w:lang w:eastAsia="en-US"/>
        </w:rPr>
        <w:t xml:space="preserve">2: </w:t>
      </w:r>
      <w:r w:rsidR="00C1657A">
        <w:rPr>
          <w:rFonts w:eastAsia="Calibri"/>
          <w:bCs/>
          <w:lang w:eastAsia="en-US"/>
        </w:rPr>
        <w:t xml:space="preserve">                        </w:t>
      </w:r>
      <w:r w:rsidR="00377141" w:rsidRPr="00377141">
        <w:rPr>
          <w:rFonts w:eastAsia="Calibri"/>
          <w:bCs/>
          <w:lang w:eastAsia="en-US"/>
        </w:rPr>
        <w:t>394370,14</w:t>
      </w:r>
      <w:r w:rsidRPr="00377141">
        <w:rPr>
          <w:rFonts w:eastAsia="Calibri"/>
          <w:bCs/>
          <w:lang w:eastAsia="en-US"/>
        </w:rPr>
        <w:t xml:space="preserve">      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«Шаг аукциона»: </w:t>
      </w:r>
      <w:r w:rsidR="00C1657A">
        <w:rPr>
          <w:rFonts w:eastAsia="Calibri"/>
          <w:bCs/>
          <w:lang w:eastAsia="en-US"/>
        </w:rPr>
        <w:t xml:space="preserve">                                       </w:t>
      </w:r>
      <w:r w:rsidRPr="00D850E2">
        <w:rPr>
          <w:rFonts w:eastAsia="Calibri"/>
          <w:bCs/>
          <w:lang w:eastAsia="en-US"/>
        </w:rPr>
        <w:t xml:space="preserve">   </w:t>
      </w:r>
      <w:r w:rsidR="00377141">
        <w:rPr>
          <w:rFonts w:eastAsia="Calibri"/>
          <w:bCs/>
          <w:lang w:eastAsia="en-US"/>
        </w:rPr>
        <w:t>19718,51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   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аукционе:  </w:t>
      </w:r>
      <w:r w:rsidR="005F701F" w:rsidRPr="00377141">
        <w:rPr>
          <w:rFonts w:eastAsia="Calibri"/>
          <w:bCs/>
          <w:lang w:eastAsia="en-US"/>
        </w:rPr>
        <w:t xml:space="preserve">394370,14      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5F701F">
        <w:rPr>
          <w:rFonts w:eastAsia="Calibri"/>
          <w:bCs/>
          <w:lang w:eastAsia="en-US"/>
        </w:rPr>
        <w:t>30.09</w:t>
      </w:r>
      <w:r w:rsidRPr="00D850E2">
        <w:rPr>
          <w:rFonts w:eastAsia="Calibri"/>
          <w:bCs/>
          <w:lang w:eastAsia="en-US"/>
        </w:rPr>
        <w:t xml:space="preserve">.2022 по 25.12.2022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4.1. </w:t>
      </w:r>
      <w:r w:rsidRPr="00D850E2">
        <w:rPr>
          <w:rFonts w:eastAsia="Calibri"/>
          <w:lang w:eastAsia="en-US"/>
        </w:rPr>
        <w:t>Извещение</w:t>
      </w:r>
      <w:r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Pr="00D850E2">
        <w:rPr>
          <w:rFonts w:eastAsia="Calibri"/>
          <w:color w:val="000000"/>
          <w:lang w:eastAsia="en-US"/>
        </w:rPr>
        <w:br/>
      </w:r>
      <w:r w:rsidRPr="00D850E2">
        <w:rPr>
          <w:rFonts w:eastAsia="Calibri"/>
          <w:lang w:eastAsia="en-US"/>
        </w:rPr>
        <w:t>(далее – Извещение)</w:t>
      </w:r>
      <w:r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2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r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3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, на Едином портале торгов Московской области по адресу: www.easuz.mosreg.ru/ и на электронной площадке по адресу: </w:t>
      </w:r>
      <w:hyperlink r:id="rId14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подачи заявок на участие в аукционе в электронной форме.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Осмотр места проведения ярмарки производится без взимания платы и обеспечивается Организатором аукциона в срок приема Заявок, установленный в разделе 6 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чем за 5 (пять) рабочих дней до дня окончания срока приема Заявок направляет Запрос на осмотр места проведения ярмарки на адрес электронной почты: torg_</w:t>
      </w:r>
      <w:r w:rsidRPr="00D850E2">
        <w:rPr>
          <w:rFonts w:eastAsia="Calibri"/>
          <w:lang w:val="en-US" w:eastAsia="en-US"/>
        </w:rPr>
        <w:t>upr</w:t>
      </w:r>
      <w:r w:rsidRPr="00D850E2">
        <w:rPr>
          <w:rFonts w:eastAsia="Calibri"/>
          <w:lang w:eastAsia="en-US"/>
        </w:rPr>
        <w:t>@ele</w:t>
      </w:r>
      <w:r w:rsidRPr="00D850E2">
        <w:rPr>
          <w:rFonts w:eastAsia="Calibri"/>
          <w:lang w:val="en-US" w:eastAsia="en-US"/>
        </w:rPr>
        <w:t>ktrostal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 xml:space="preserve"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</w:t>
      </w:r>
      <w:r w:rsidRPr="00D850E2">
        <w:rPr>
          <w:rFonts w:eastAsia="Calibri"/>
          <w:lang w:eastAsia="en-US"/>
        </w:rPr>
        <w:lastRenderedPageBreak/>
        <w:t>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6. Получение ЭП и регистрация (аккредитация)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7. Порядок внесения, блокирования и прекращения блокирования денежных средств в качестве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>в аукционе Заявитель с учетом требований пунктов 5 и 6 Извещения обеспечивает наличие денежных средств на счёте Оператора электронной площадки в размере, не менее суммы задатка, указанного в пункте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"Совкомбанк"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пункте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</w:t>
      </w:r>
      <w:r w:rsidRPr="00D850E2">
        <w:rPr>
          <w:rFonts w:eastAsia="Calibri"/>
          <w:lang w:eastAsia="en-US"/>
        </w:rPr>
        <w:lastRenderedPageBreak/>
        <w:t xml:space="preserve">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Заявителя, отозвавшего Заявку до окончания срока приема Заявок, установленного пунктом 3 Извещения,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разделов 5, 6, 7 подает заявку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 </w:t>
      </w:r>
      <w:r w:rsidRPr="00D850E2">
        <w:rPr>
          <w:rFonts w:eastAsia="Calibri"/>
          <w:lang w:eastAsia="en-US"/>
        </w:rPr>
        <w:t>Заявка направляется Заявителем Оператору электронной площадки в сроки, указанные в пункте 2 Извещения,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 xml:space="preserve"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</w:t>
      </w:r>
      <w:r w:rsidRPr="00D850E2">
        <w:rPr>
          <w:rFonts w:eastAsia="Calibri"/>
          <w:lang w:eastAsia="en-US"/>
        </w:rPr>
        <w:lastRenderedPageBreak/>
        <w:t>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*При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Pr="00D850E2">
        <w:rPr>
          <w:rFonts w:eastAsia="Calibri"/>
          <w:lang w:eastAsia="en-US"/>
        </w:rPr>
        <w:t>подписания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получения Заявки после установленных в пункте 6 Извещения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(в разделе 2 Извещения)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(в разделе 2 Извещения Извещения) 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(в разделе 2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>В течение одного дня с даты принятия указанного решения Организатор аукциона размещает такие изменения в газете «Новости недели», на официальном сайте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9.4. Организатор аукциона размещает решение об отказе от проведения аукциона в газете «Новости недели», на официальном сайте www.</w:t>
      </w:r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r w:rsidRPr="00D850E2">
        <w:rPr>
          <w:rFonts w:eastAsia="Calibri"/>
          <w:bCs/>
          <w:lang w:eastAsia="en-US"/>
        </w:rPr>
        <w:t>.</w:t>
      </w:r>
      <w:r w:rsidRPr="00D850E2">
        <w:rPr>
          <w:rFonts w:eastAsia="Calibri"/>
          <w:bCs/>
          <w:lang w:val="en-US" w:eastAsia="en-US"/>
        </w:rPr>
        <w:t>ru</w:t>
      </w:r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</w:t>
      </w:r>
      <w:r w:rsidRPr="00D850E2">
        <w:rPr>
          <w:rFonts w:eastAsia="Calibri"/>
          <w:bCs/>
          <w:lang w:eastAsia="en-US"/>
        </w:rPr>
        <w:lastRenderedPageBreak/>
        <w:t>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10.4. Разъяснение положений Извещения о проведении аукциона </w:t>
      </w:r>
      <w:r w:rsidRPr="00D850E2">
        <w:rPr>
          <w:rFonts w:eastAsia="Calibri"/>
          <w:bCs/>
          <w:lang w:eastAsia="en-US"/>
        </w:rPr>
        <w:br/>
        <w:t>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 разделе 2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 xml:space="preserve">Проведение аукциона в соответствии с Регламентом </w:t>
      </w:r>
      <w:r w:rsidRPr="00D850E2">
        <w:rPr>
          <w:rFonts w:eastAsia="Calibri"/>
          <w:lang w:eastAsia="en-US"/>
        </w:rPr>
        <w:br/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12.4. </w:t>
      </w:r>
      <w:r w:rsidRPr="00D850E2">
        <w:rPr>
          <w:rFonts w:eastAsia="Calibri"/>
          <w:lang w:eastAsia="en-US"/>
        </w:rPr>
        <w:t>Аукцион проводится путем повышения Начальной цены Предмета Аукциона на «Шаг аукциона», установленные пунктом 3.1, 3.2, 3.3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Портале ЕАСУЗ МО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 основании результатов рассмотрения Заявок принято решениео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5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</w:t>
      </w:r>
      <w:r w:rsidRPr="00D850E2">
        <w:lastRenderedPageBreak/>
        <w:t>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531B2F" w:rsidRDefault="00531B2F" w:rsidP="00D850E2">
      <w:pPr>
        <w:widowControl w:val="0"/>
        <w:autoSpaceDE w:val="0"/>
        <w:autoSpaceDN w:val="0"/>
        <w:adjustRightInd w:val="0"/>
        <w:jc w:val="both"/>
        <w:sectPr w:rsidR="00531B2F" w:rsidSect="009B2BC7">
          <w:headerReference w:type="defaul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6B5A43" w:rsidRDefault="005546B2" w:rsidP="00D850E2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Ф.И.О, индивидуального 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  <w:t>ИНН 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D850E2" w:rsidRDefault="00D850E2" w:rsidP="00531B2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</w:p>
    <w:p w:rsidR="00531B2F" w:rsidRDefault="00531B2F" w:rsidP="00531B2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городского округа Электросталь  Московской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_____________кв.мпо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(далее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Электросталь  Московской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>3.1. Цена договора определена по итогам аукциона в электронной форме и составляет _______ (_______) руб. _____ коп. в т.ч. НДС 20% (__________) руб. ________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Электросталь  Московской области.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НДС уплачивается Стороной 2 в соответствии с действующим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Электросталь  Московской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план мероприятий организации ярмарки и продажи товаров (выполнения работ, оказания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7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обеспечивает наличие журнала учета мероприятий по контролю </w:t>
      </w:r>
      <w:r w:rsidRPr="00677DC7">
        <w:rPr>
          <w:rFonts w:ascii="Times New Roman" w:hAnsi="Times New Roman" w:cs="Times New Roman"/>
          <w:sz w:val="24"/>
          <w:szCs w:val="24"/>
        </w:rPr>
        <w:br/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 xml:space="preserve">4.2.6. Оборудует вывеску с указанием оператора ярмарки, должностного лица, назначенного организатором ярмарок ответственнымза организацию и проведение ярмарки,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4.2.8. Оборудует место проведения ярмарок контейнерами для сбора мусора в соответствии с требованиями санитарных правил </w:t>
      </w:r>
      <w:r w:rsidRPr="00677DC7">
        <w:rPr>
          <w:rFonts w:ascii="Times New Roman" w:hAnsi="Times New Roman" w:cs="Times New Roman"/>
          <w:sz w:val="24"/>
          <w:szCs w:val="24"/>
        </w:rPr>
        <w:br/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4.2.12. Обеспечивает участников ярмарок (при необходимости) торгово-технологическим оборудованием, инвентарем, весоизмерительными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  <w:r w:rsidRPr="00677DC7">
        <w:rPr>
          <w:rFonts w:ascii="Times New Roman" w:hAnsi="Times New Roman" w:cs="Times New Roman"/>
          <w:sz w:val="24"/>
          <w:szCs w:val="24"/>
        </w:rPr>
        <w:br/>
        <w:t>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4.2.16. Предоставляет на безвозмездной основе не менее </w:t>
      </w:r>
      <w:r w:rsidRPr="00677DC7">
        <w:rPr>
          <w:rFonts w:ascii="Times New Roman" w:hAnsi="Times New Roman" w:cs="Times New Roman"/>
          <w:sz w:val="24"/>
          <w:szCs w:val="24"/>
        </w:rPr>
        <w:br/>
        <w:t>15% (пятнадцати 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Сторона 1 вправе уведомить соответствующие контрольные </w:t>
      </w:r>
      <w:r w:rsidRPr="00677DC7">
        <w:rPr>
          <w:rFonts w:ascii="Times New Roman" w:hAnsi="Times New Roman" w:cs="Times New Roman"/>
          <w:sz w:val="24"/>
          <w:szCs w:val="24"/>
        </w:rPr>
        <w:br/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5" w:name="Par848"/>
      <w:bookmarkEnd w:id="15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 (десять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в претензии указывается истребуемая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и не достижения взаимного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согласия споры по настоящему Договору разрешаются в Арбитражном суде г. о. Электросталь  Московской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D850E2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</w:t>
      </w: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534B00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</w:t>
      </w: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A146C9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lastRenderedPageBreak/>
        <w:t xml:space="preserve">         </w:t>
      </w:r>
      <w:r w:rsidR="00534B00">
        <w:t xml:space="preserve">  </w:t>
      </w:r>
      <w:r w:rsidR="00D850E2">
        <w:t xml:space="preserve">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Электросталь  Московской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>Электросталь, ул. Радио, у д. 3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1000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Тематические , сельскохозяйственные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9" w:rsidRDefault="00A146C9" w:rsidP="005D084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C1657A">
              <w:rPr>
                <w:rFonts w:cs="Times New Roman"/>
                <w:lang w:eastAsia="en-US"/>
              </w:rPr>
              <w:t xml:space="preserve">1) </w:t>
            </w:r>
            <w:r w:rsidRPr="00C1657A">
              <w:rPr>
                <w:rFonts w:cs="Times New Roman"/>
                <w:bCs/>
                <w:lang w:eastAsia="en-US"/>
              </w:rPr>
              <w:t>26.09.2022-02.10.2022; ярмарка «Сельскохозяйственная»</w:t>
            </w:r>
          </w:p>
          <w:p w:rsidR="00D850E2" w:rsidRPr="00D850E2" w:rsidRDefault="00A146C9" w:rsidP="005D084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2</w:t>
            </w:r>
            <w:r w:rsidR="00D850E2" w:rsidRPr="00D850E2">
              <w:rPr>
                <w:rFonts w:eastAsia="Calibri"/>
                <w:bCs/>
                <w:color w:val="000000"/>
                <w:lang w:eastAsia="en-US"/>
              </w:rPr>
              <w:t>) 17.10.2022-23.10.2022;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Тематическая «День работника сельского хозяйства» </w:t>
            </w:r>
          </w:p>
          <w:p w:rsidR="00D850E2" w:rsidRPr="00D850E2" w:rsidRDefault="00A146C9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3</w:t>
            </w:r>
            <w:r w:rsidR="00D850E2" w:rsidRPr="00D850E2">
              <w:rPr>
                <w:rFonts w:eastAsia="Calibri"/>
                <w:bCs/>
                <w:color w:val="000000"/>
                <w:lang w:eastAsia="en-US"/>
              </w:rPr>
              <w:t xml:space="preserve">) 14.11.2022-20.11.2022; тематическая «Праздник сластен» </w:t>
            </w:r>
          </w:p>
          <w:p w:rsidR="00D850E2" w:rsidRPr="00D850E2" w:rsidRDefault="00A146C9" w:rsidP="00A146C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bCs/>
                <w:color w:val="000000"/>
                <w:lang w:eastAsia="en-US"/>
              </w:rPr>
              <w:t>4</w:t>
            </w:r>
            <w:r w:rsidR="00D850E2" w:rsidRPr="00D850E2">
              <w:rPr>
                <w:rFonts w:eastAsia="Calibri"/>
                <w:bCs/>
                <w:color w:val="000000"/>
                <w:lang w:eastAsia="en-US"/>
              </w:rPr>
              <w:t xml:space="preserve">) 12.12.2022-18.12.2022, тематическая «Новогодняя»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 100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 )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 , но не менее 1 места предоставляется на безвозмездной основе 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рамках проведения тематических мероприятий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Жулябина и ул Первомайской, у д. 20 </w:t>
            </w: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800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 сельскохозяйственные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9" w:rsidRDefault="00A146C9" w:rsidP="005D084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30.09.2022-02.10.2022</w:t>
            </w:r>
            <w:r w:rsidR="00D850E2" w:rsidRPr="00D850E2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D850E2" w:rsidRDefault="00D850E2" w:rsidP="005D0849">
            <w:pPr>
              <w:jc w:val="center"/>
            </w:pPr>
            <w:r>
              <w:t>07.10.2022-10.10.2022</w:t>
            </w:r>
          </w:p>
          <w:p w:rsidR="00D850E2" w:rsidRDefault="00D850E2" w:rsidP="005D0849">
            <w:pPr>
              <w:jc w:val="center"/>
            </w:pPr>
            <w:r>
              <w:t>14.10.2022-16.10.2022</w:t>
            </w:r>
          </w:p>
          <w:p w:rsidR="00D850E2" w:rsidRDefault="00D850E2" w:rsidP="005D0849">
            <w:pPr>
              <w:jc w:val="center"/>
            </w:pPr>
            <w:r>
              <w:t>21.10.2022-23.10.2022</w:t>
            </w:r>
          </w:p>
          <w:p w:rsidR="00D850E2" w:rsidRDefault="00D850E2" w:rsidP="005D0849">
            <w:pPr>
              <w:jc w:val="center"/>
            </w:pPr>
            <w:r>
              <w:t>28.10.2022-30.10.2022</w:t>
            </w:r>
          </w:p>
          <w:p w:rsidR="00D850E2" w:rsidRDefault="00D850E2" w:rsidP="005D0849">
            <w:pPr>
              <w:jc w:val="center"/>
            </w:pPr>
            <w:r>
              <w:t>04.11.2022-06.11.2022</w:t>
            </w:r>
          </w:p>
          <w:p w:rsidR="00D850E2" w:rsidRDefault="00D850E2" w:rsidP="005D0849">
            <w:pPr>
              <w:jc w:val="center"/>
            </w:pPr>
            <w:r>
              <w:t>11.11.2022-13.11.2022</w:t>
            </w:r>
          </w:p>
          <w:p w:rsidR="00D850E2" w:rsidRDefault="00D850E2" w:rsidP="005D0849">
            <w:pPr>
              <w:jc w:val="center"/>
            </w:pPr>
            <w:r>
              <w:t>18.11.2022-20.11.2022</w:t>
            </w:r>
          </w:p>
          <w:p w:rsidR="00D850E2" w:rsidRDefault="00D850E2" w:rsidP="005D0849">
            <w:pPr>
              <w:jc w:val="center"/>
            </w:pPr>
            <w:r>
              <w:t>25.11.2022-27.11.2022</w:t>
            </w:r>
          </w:p>
          <w:p w:rsidR="00D850E2" w:rsidRDefault="00D850E2" w:rsidP="005D0849">
            <w:pPr>
              <w:jc w:val="center"/>
            </w:pPr>
            <w:r>
              <w:t>02.12.2022-05.11.2022</w:t>
            </w:r>
          </w:p>
          <w:p w:rsidR="00D850E2" w:rsidRDefault="00D850E2" w:rsidP="005D0849">
            <w:pPr>
              <w:jc w:val="center"/>
            </w:pPr>
            <w:r>
              <w:t>09.12.2022-11.12.2022</w:t>
            </w:r>
          </w:p>
          <w:p w:rsidR="00D850E2" w:rsidRDefault="00D850E2" w:rsidP="005D0849">
            <w:pPr>
              <w:jc w:val="center"/>
            </w:pPr>
            <w:r>
              <w:t>16.12.2022-18.12.2022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 23.12.2022-25.12.2022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 )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 , но не менее 1 места предоставляется на безвозмездной основе 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  <w:outlineLvl w:val="2"/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D850E2">
        <w:rPr>
          <w:rFonts w:ascii="Times New Roman" w:hAnsi="Times New Roman" w:cs="Times New Roman"/>
          <w:sz w:val="24"/>
          <w:szCs w:val="24"/>
        </w:rPr>
        <w:t xml:space="preserve">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D850E2" w:rsidP="00D8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*В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B2F" w:rsidRDefault="00531B2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1B2F" w:rsidRDefault="00531B2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1B2F" w:rsidRDefault="00531B2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1B2F" w:rsidRDefault="00531B2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  </w:t>
      </w: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« ____»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МП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F9017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(Организатор аукциона в электронной  форме)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«____»______________20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граждан:__________________________________/__________________/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553FF5" w:rsidRDefault="00D850E2" w:rsidP="00D850E2">
      <w:pPr>
        <w:pStyle w:val="Default"/>
        <w:rPr>
          <w:rFonts w:ascii="Times New Roman" w:hAnsi="Times New Roman" w:cs="Times New Roman"/>
        </w:rPr>
      </w:pPr>
    </w:p>
    <w:p w:rsidR="009C4F65" w:rsidRPr="00D850E2" w:rsidRDefault="009C4F65" w:rsidP="00D850E2">
      <w:pPr>
        <w:rPr>
          <w:lang w:eastAsia="en-US"/>
        </w:rPr>
      </w:pPr>
    </w:p>
    <w:sectPr w:rsidR="009C4F65" w:rsidRPr="00D850E2" w:rsidSect="002F55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BB" w:rsidRDefault="00AC1DBB" w:rsidP="002F55D4">
      <w:r>
        <w:separator/>
      </w:r>
    </w:p>
  </w:endnote>
  <w:endnote w:type="continuationSeparator" w:id="0">
    <w:p w:rsidR="00AC1DBB" w:rsidRDefault="00AC1DBB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BB" w:rsidRDefault="00AC1DBB" w:rsidP="002F55D4">
      <w:r>
        <w:separator/>
      </w:r>
    </w:p>
  </w:footnote>
  <w:footnote w:type="continuationSeparator" w:id="0">
    <w:p w:rsidR="00AC1DBB" w:rsidRDefault="00AC1DBB" w:rsidP="002F55D4">
      <w:r>
        <w:continuationSeparator/>
      </w:r>
    </w:p>
  </w:footnote>
  <w:footnote w:id="1">
    <w:p w:rsidR="00EA6896" w:rsidRPr="000F1D3E" w:rsidRDefault="00EA6896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96" w:rsidRDefault="00EA689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5F83">
      <w:rPr>
        <w:noProof/>
      </w:rPr>
      <w:t>30</w:t>
    </w:r>
    <w:r>
      <w:fldChar w:fldCharType="end"/>
    </w:r>
  </w:p>
  <w:p w:rsidR="00EA6896" w:rsidRDefault="00EA68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1E74"/>
    <w:rsid w:val="00067B44"/>
    <w:rsid w:val="000C09A6"/>
    <w:rsid w:val="000F4FA3"/>
    <w:rsid w:val="00125556"/>
    <w:rsid w:val="00135D18"/>
    <w:rsid w:val="00135F83"/>
    <w:rsid w:val="001904BC"/>
    <w:rsid w:val="001E0805"/>
    <w:rsid w:val="00251CCB"/>
    <w:rsid w:val="00260E9E"/>
    <w:rsid w:val="00273625"/>
    <w:rsid w:val="002B0E6B"/>
    <w:rsid w:val="002C2ABF"/>
    <w:rsid w:val="002E796F"/>
    <w:rsid w:val="002F55D4"/>
    <w:rsid w:val="00304EEC"/>
    <w:rsid w:val="00335E94"/>
    <w:rsid w:val="0034684F"/>
    <w:rsid w:val="00377141"/>
    <w:rsid w:val="003B6483"/>
    <w:rsid w:val="003B6B44"/>
    <w:rsid w:val="003F31D4"/>
    <w:rsid w:val="00403261"/>
    <w:rsid w:val="00491D93"/>
    <w:rsid w:val="0049448E"/>
    <w:rsid w:val="004C0E0E"/>
    <w:rsid w:val="004F1750"/>
    <w:rsid w:val="00504369"/>
    <w:rsid w:val="00515EC2"/>
    <w:rsid w:val="00531B2F"/>
    <w:rsid w:val="00534B00"/>
    <w:rsid w:val="00545DF9"/>
    <w:rsid w:val="005546B2"/>
    <w:rsid w:val="0058294C"/>
    <w:rsid w:val="005B5B19"/>
    <w:rsid w:val="005D0849"/>
    <w:rsid w:val="005E75CE"/>
    <w:rsid w:val="005F701F"/>
    <w:rsid w:val="00654D06"/>
    <w:rsid w:val="006B21AE"/>
    <w:rsid w:val="006F4840"/>
    <w:rsid w:val="006F7B9A"/>
    <w:rsid w:val="0072220D"/>
    <w:rsid w:val="00770635"/>
    <w:rsid w:val="007F698B"/>
    <w:rsid w:val="0083331B"/>
    <w:rsid w:val="00845208"/>
    <w:rsid w:val="008808E0"/>
    <w:rsid w:val="008855D4"/>
    <w:rsid w:val="008F2735"/>
    <w:rsid w:val="00931221"/>
    <w:rsid w:val="009A19A1"/>
    <w:rsid w:val="009B2BC7"/>
    <w:rsid w:val="009C4F65"/>
    <w:rsid w:val="00A146C9"/>
    <w:rsid w:val="00A37D17"/>
    <w:rsid w:val="00A8176C"/>
    <w:rsid w:val="00AA2C4B"/>
    <w:rsid w:val="00AC1DBB"/>
    <w:rsid w:val="00AC4C04"/>
    <w:rsid w:val="00AD29B0"/>
    <w:rsid w:val="00B75C77"/>
    <w:rsid w:val="00B867A7"/>
    <w:rsid w:val="00BF6853"/>
    <w:rsid w:val="00C15259"/>
    <w:rsid w:val="00C1657A"/>
    <w:rsid w:val="00C51C8A"/>
    <w:rsid w:val="00CC30B4"/>
    <w:rsid w:val="00CD3267"/>
    <w:rsid w:val="00D625BB"/>
    <w:rsid w:val="00D850E2"/>
    <w:rsid w:val="00DA0872"/>
    <w:rsid w:val="00DC35E4"/>
    <w:rsid w:val="00DE548D"/>
    <w:rsid w:val="00DF33EE"/>
    <w:rsid w:val="00E22BB9"/>
    <w:rsid w:val="00E42A64"/>
    <w:rsid w:val="00E94E1D"/>
    <w:rsid w:val="00EA6896"/>
    <w:rsid w:val="00EB0892"/>
    <w:rsid w:val="00F53D6B"/>
    <w:rsid w:val="00F90172"/>
    <w:rsid w:val="00F911DE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ktrostal.ru" TargetMode="External"/><Relationship Id="rId17" Type="http://schemas.openxmlformats.org/officeDocument/2006/relationships/hyperlink" Target="consultantplus://offline/ref=9CA46CDA7ECA0A3436EC968AD9BE0D4C692895D0C25150ED49A00346EDAB1391F7D4010F5AED37C6D39AA29F9BqBnF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A46CDA7ECA0A3436EC899FD9BE0D4C6E2C94D4C55650ED49A00346EDAB1391F7D4010F5AED37C6D39AA29F9BqBnFM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75F0-3BE7-4435-88AA-8BC561B5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11512</Words>
  <Characters>65624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2022-08-30T14:28:00Z</cp:lastPrinted>
  <dcterms:created xsi:type="dcterms:W3CDTF">2022-08-30T14:42:00Z</dcterms:created>
  <dcterms:modified xsi:type="dcterms:W3CDTF">2022-08-31T07:26:00Z</dcterms:modified>
</cp:coreProperties>
</file>