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DA" w:rsidRPr="006B77DA" w:rsidRDefault="00512B82" w:rsidP="006B77DA">
      <w:pPr>
        <w:ind w:left="-1560" w:right="-567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227.6pt;margin-top:-31.1pt;width:23.25pt;height:20.25pt;z-index:251658240" stroked="f"/>
        </w:pict>
      </w:r>
      <w:r w:rsidR="006B77DA" w:rsidRPr="00D35B3B">
        <w:rPr>
          <w:noProof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7DA">
        <w:rPr>
          <w:rFonts w:ascii="Times New Roman" w:hAnsi="Times New Roman" w:cs="Times New Roman"/>
          <w:b/>
          <w:sz w:val="28"/>
        </w:rPr>
        <w:t>АДМИНИСТРАЦИЯ  ГОРОДСКОГО ОКРУГА ЭЛЕКТРОСТАЛЬ</w:t>
      </w: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7DA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6B77DA" w:rsidRPr="006B77DA" w:rsidRDefault="006B77DA" w:rsidP="006B77DA">
      <w:pPr>
        <w:spacing w:line="240" w:lineRule="auto"/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6B77DA">
        <w:rPr>
          <w:rFonts w:ascii="Times New Roman" w:hAnsi="Times New Roman" w:cs="Times New Roman"/>
          <w:b/>
          <w:sz w:val="44"/>
        </w:rPr>
        <w:t>ПОСТАНОВЛЕНИЕ</w:t>
      </w:r>
    </w:p>
    <w:p w:rsidR="006B77DA" w:rsidRPr="006B77DA" w:rsidRDefault="006B77DA" w:rsidP="006B77DA">
      <w:pPr>
        <w:suppressLineNumbers/>
        <w:spacing w:line="240" w:lineRule="auto"/>
        <w:ind w:left="-1559" w:right="-567"/>
        <w:rPr>
          <w:rFonts w:ascii="Times New Roman" w:hAnsi="Times New Roman" w:cs="Times New Roman"/>
          <w:b/>
        </w:rPr>
      </w:pPr>
    </w:p>
    <w:p w:rsidR="00A86E80" w:rsidRPr="006B77DA" w:rsidRDefault="006B77DA" w:rsidP="006B77DA">
      <w:pPr>
        <w:spacing w:line="240" w:lineRule="auto"/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6B77DA">
        <w:rPr>
          <w:rFonts w:ascii="Times New Roman" w:hAnsi="Times New Roman" w:cs="Times New Roman"/>
        </w:rPr>
        <w:t>__</w:t>
      </w:r>
      <w:r w:rsidR="009722C4" w:rsidRPr="006B77DA">
        <w:rPr>
          <w:rFonts w:ascii="Times New Roman" w:hAnsi="Times New Roman" w:cs="Times New Roman"/>
        </w:rPr>
        <w:t>_______</w:t>
      </w:r>
      <w:r w:rsidRPr="006B77DA">
        <w:rPr>
          <w:rFonts w:ascii="Times New Roman" w:hAnsi="Times New Roman" w:cs="Times New Roman"/>
        </w:rPr>
        <w:t xml:space="preserve">_______№ </w:t>
      </w:r>
      <w:r w:rsidR="009722C4">
        <w:rPr>
          <w:rFonts w:ascii="Times New Roman" w:hAnsi="Times New Roman" w:cs="Times New Roman"/>
          <w:u w:val="single"/>
        </w:rPr>
        <w:t>______</w:t>
      </w:r>
      <w:r w:rsidRPr="00320ABB">
        <w:rPr>
          <w:rFonts w:ascii="Times New Roman" w:hAnsi="Times New Roman" w:cs="Times New Roman"/>
          <w:u w:val="single"/>
        </w:rPr>
        <w:t>________</w:t>
      </w:r>
    </w:p>
    <w:p w:rsidR="00A86E80" w:rsidRDefault="00A86E80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О </w:t>
      </w:r>
      <w:r w:rsidR="006244C9">
        <w:rPr>
          <w:rFonts w:ascii="Times New Roman" w:hAnsi="Times New Roman" w:cs="Times New Roman"/>
          <w:sz w:val="24"/>
          <w:szCs w:val="24"/>
        </w:rPr>
        <w:t>внесении изменений в Порядок</w:t>
      </w:r>
      <w:r w:rsidRPr="00A86E80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городского округа Электросталь Московской области на очередной финансовый год и плановый период</w:t>
      </w:r>
    </w:p>
    <w:p w:rsidR="00C6656C" w:rsidRPr="00A86E80" w:rsidRDefault="00C6656C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320ABB">
          <w:rPr>
            <w:rFonts w:ascii="Times New Roman" w:hAnsi="Times New Roman" w:cs="Times New Roman"/>
            <w:sz w:val="24"/>
            <w:szCs w:val="24"/>
          </w:rPr>
          <w:t>статьей 169</w:t>
        </w:r>
      </w:hyperlink>
      <w:r w:rsidRPr="00320ABB">
        <w:rPr>
          <w:rFonts w:ascii="Times New Roman" w:hAnsi="Times New Roman" w:cs="Times New Roman"/>
          <w:sz w:val="24"/>
          <w:szCs w:val="24"/>
        </w:rPr>
        <w:t xml:space="preserve"> </w:t>
      </w:r>
      <w:r w:rsidRPr="00A86E80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и Положением о бюджетном процессе в городском округе Электросталь Московской области, утвержденном решением Совета депутатов городского округа Элект</w:t>
      </w:r>
      <w:r w:rsidR="006244C9">
        <w:rPr>
          <w:rFonts w:ascii="Times New Roman" w:hAnsi="Times New Roman" w:cs="Times New Roman"/>
          <w:sz w:val="24"/>
          <w:szCs w:val="24"/>
        </w:rPr>
        <w:t>росталь Московской области от 26.12.2019 №405/66</w:t>
      </w:r>
      <w:r w:rsidRPr="00A86E80">
        <w:rPr>
          <w:rFonts w:ascii="Times New Roman" w:hAnsi="Times New Roman" w:cs="Times New Roman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A86E80" w:rsidRPr="00A86E80" w:rsidRDefault="006244C9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изменения</w:t>
      </w:r>
      <w:r w:rsidR="00194A82">
        <w:rPr>
          <w:rFonts w:ascii="Times New Roman" w:hAnsi="Times New Roman" w:cs="Times New Roman"/>
          <w:sz w:val="24"/>
          <w:szCs w:val="24"/>
        </w:rPr>
        <w:t>, которые вносятся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 Порядок составления проекта бюджета городского округа Электросталь Московской области на очередной финансовый год и плановый период</w:t>
      </w:r>
      <w:r w:rsidR="00194A82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28.08.2019 №607/8</w:t>
      </w:r>
      <w:r w:rsidR="00A86E80" w:rsidRPr="00A86E80">
        <w:rPr>
          <w:rFonts w:ascii="Times New Roman" w:hAnsi="Times New Roman" w:cs="Times New Roman"/>
          <w:sz w:val="24"/>
          <w:szCs w:val="24"/>
        </w:rPr>
        <w:t>.</w:t>
      </w:r>
    </w:p>
    <w:p w:rsidR="00A86E80" w:rsidRPr="00A86E80" w:rsidRDefault="006244C9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A86E80" w:rsidRPr="00320AB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="00A86E80" w:rsidRPr="00320ABB">
        <w:rPr>
          <w:rFonts w:ascii="Times New Roman" w:hAnsi="Times New Roman" w:cs="Times New Roman"/>
          <w:sz w:val="24"/>
          <w:szCs w:val="24"/>
        </w:rPr>
        <w:t>.</w:t>
      </w:r>
      <w:r w:rsidR="00A86E80" w:rsidRPr="00A86E80">
        <w:rPr>
          <w:rFonts w:ascii="Times New Roman" w:hAnsi="Times New Roman" w:cs="Times New Roman"/>
          <w:sz w:val="24"/>
          <w:szCs w:val="24"/>
        </w:rPr>
        <w:tab/>
      </w:r>
    </w:p>
    <w:p w:rsidR="00A86E80" w:rsidRPr="00194A82" w:rsidRDefault="00194A82" w:rsidP="0019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4C9">
        <w:rPr>
          <w:rFonts w:ascii="Times New Roman" w:hAnsi="Times New Roman" w:cs="Times New Roman"/>
          <w:sz w:val="24"/>
          <w:szCs w:val="24"/>
        </w:rPr>
        <w:t>3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.  </w:t>
      </w:r>
      <w:r w:rsidR="00A86E80" w:rsidRPr="00A86E8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и применяется к правоотношениям, возникающим при составлении проекта бюджета городского округа Электросталь Московской области, начиная с бюджетов на 2023 год и на плановый период 2024 и 2025 годов.</w:t>
      </w:r>
    </w:p>
    <w:p w:rsidR="00C6656C" w:rsidRDefault="006244C9" w:rsidP="003036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О.В. Печникову</w:t>
      </w:r>
      <w:r w:rsidR="00A86E80" w:rsidRPr="00A86E80">
        <w:rPr>
          <w:rFonts w:ascii="Times New Roman" w:hAnsi="Times New Roman" w:cs="Times New Roman"/>
          <w:sz w:val="24"/>
          <w:szCs w:val="24"/>
        </w:rPr>
        <w:t>.</w:t>
      </w:r>
    </w:p>
    <w:p w:rsidR="003036EF" w:rsidRPr="003036EF" w:rsidRDefault="003036EF" w:rsidP="003036EF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F5598" w:rsidRDefault="00CF5598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77DA" w:rsidRPr="00CF5598" w:rsidRDefault="006B77DA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6E80" w:rsidRDefault="00A86E80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</w:t>
      </w:r>
      <w:r w:rsidR="006244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6E80">
        <w:rPr>
          <w:rFonts w:ascii="Times New Roman" w:hAnsi="Times New Roman" w:cs="Times New Roman"/>
          <w:sz w:val="24"/>
          <w:szCs w:val="24"/>
        </w:rPr>
        <w:t xml:space="preserve">   </w:t>
      </w:r>
      <w:r w:rsidR="006244C9">
        <w:rPr>
          <w:rFonts w:ascii="Times New Roman" w:hAnsi="Times New Roman" w:cs="Times New Roman"/>
          <w:sz w:val="24"/>
          <w:szCs w:val="24"/>
        </w:rPr>
        <w:t>И.Ю. Волкова</w:t>
      </w:r>
    </w:p>
    <w:p w:rsidR="00CF5598" w:rsidRDefault="00CF5598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B77DA" w:rsidRPr="006B77DA" w:rsidRDefault="006B77DA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86E80" w:rsidRPr="00A86E80" w:rsidRDefault="00A03AF5" w:rsidP="00A86E8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A86E80" w:rsidRPr="00A86E80" w:rsidSect="006B77DA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993" w:right="849" w:bottom="993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F94" w:rsidRDefault="00940F94">
      <w:pPr>
        <w:pStyle w:val="ConsPlusNormal"/>
        <w:jc w:val="both"/>
      </w:pPr>
    </w:p>
    <w:p w:rsidR="00940F94" w:rsidRPr="00276FB4" w:rsidRDefault="00940F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Утвержден</w:t>
      </w:r>
      <w:r w:rsidR="000756EB">
        <w:rPr>
          <w:rFonts w:ascii="Times New Roman" w:hAnsi="Times New Roman" w:cs="Times New Roman"/>
          <w:sz w:val="24"/>
          <w:szCs w:val="24"/>
        </w:rPr>
        <w:t>ы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от _</w:t>
      </w:r>
      <w:r w:rsidR="000756EB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0756EB">
        <w:rPr>
          <w:rFonts w:ascii="Times New Roman" w:hAnsi="Times New Roman" w:cs="Times New Roman"/>
          <w:sz w:val="24"/>
          <w:szCs w:val="24"/>
        </w:rPr>
        <w:t>____  №</w:t>
      </w:r>
      <w:r w:rsidRPr="00276FB4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940F9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63F" w:rsidRPr="00276FB4" w:rsidRDefault="00EA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DF6453" w:rsidRDefault="00075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DF6453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940F94" w:rsidRPr="00DF6453">
        <w:rPr>
          <w:rFonts w:ascii="Times New Roman" w:hAnsi="Times New Roman" w:cs="Times New Roman"/>
          <w:sz w:val="24"/>
          <w:szCs w:val="24"/>
        </w:rPr>
        <w:t>ПОРЯДОК</w:t>
      </w:r>
    </w:p>
    <w:p w:rsidR="00940F94" w:rsidRPr="00DF6453" w:rsidRDefault="00940F94" w:rsidP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СОСТАВЛЕНИЯ ПРОЕКТА БЮДЖЕТА ГОРОДСКОГО ОКРУГА ЭЛЕКТРОСТАЛЬ МОСКОВСКОЙ ОБЛАСТИ НА ОЧЕРЕДНОЙ</w:t>
      </w:r>
    </w:p>
    <w:p w:rsidR="00940F94" w:rsidRPr="00DF6453" w:rsidRDefault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5E4D8E" w:rsidRPr="00DF6453" w:rsidRDefault="005E4D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4D8E" w:rsidRPr="00DF6453" w:rsidRDefault="005E4D8E" w:rsidP="001B148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4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hyperlink r:id="rId14" w:history="1">
        <w:r w:rsidRPr="00DF6453">
          <w:rPr>
            <w:rFonts w:ascii="Times New Roman" w:hAnsi="Times New Roman" w:cs="Times New Roman"/>
            <w:bCs/>
            <w:sz w:val="24"/>
            <w:szCs w:val="24"/>
          </w:rPr>
          <w:t>разделе</w:t>
        </w:r>
      </w:hyperlink>
      <w:r w:rsidR="001B1481" w:rsidRPr="00DF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453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1B1481" w:rsidRPr="00DF6453">
        <w:rPr>
          <w:rFonts w:ascii="Times New Roman" w:hAnsi="Times New Roman" w:cs="Times New Roman"/>
          <w:bCs/>
          <w:sz w:val="24"/>
          <w:szCs w:val="24"/>
        </w:rPr>
        <w:t>«</w:t>
      </w:r>
      <w:r w:rsidRPr="00DF6453">
        <w:rPr>
          <w:rFonts w:ascii="Times New Roman" w:hAnsi="Times New Roman" w:cs="Times New Roman"/>
          <w:bCs/>
          <w:sz w:val="24"/>
          <w:szCs w:val="24"/>
        </w:rPr>
        <w:t>Общие положе</w:t>
      </w:r>
      <w:r w:rsidR="001B1481" w:rsidRPr="00DF6453">
        <w:rPr>
          <w:rFonts w:ascii="Times New Roman" w:hAnsi="Times New Roman" w:cs="Times New Roman"/>
          <w:bCs/>
          <w:sz w:val="24"/>
          <w:szCs w:val="24"/>
        </w:rPr>
        <w:t>ния»</w:t>
      </w:r>
      <w:r w:rsidRPr="00DF645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15" w:history="1">
        <w:r w:rsidRPr="00DF6453">
          <w:rPr>
            <w:rFonts w:ascii="Times New Roman" w:hAnsi="Times New Roman" w:cs="Times New Roman"/>
            <w:bCs/>
            <w:sz w:val="24"/>
            <w:szCs w:val="24"/>
          </w:rPr>
          <w:t>пункте 3</w:t>
        </w:r>
      </w:hyperlink>
      <w:r w:rsidR="001B1481" w:rsidRPr="00DF6453">
        <w:rPr>
          <w:rFonts w:ascii="Times New Roman" w:hAnsi="Times New Roman" w:cs="Times New Roman"/>
          <w:bCs/>
          <w:sz w:val="24"/>
          <w:szCs w:val="24"/>
        </w:rPr>
        <w:t xml:space="preserve"> после слов «</w:t>
      </w:r>
      <w:r w:rsidRPr="00DF6453">
        <w:rPr>
          <w:rFonts w:ascii="Times New Roman" w:hAnsi="Times New Roman" w:cs="Times New Roman"/>
          <w:bCs/>
          <w:sz w:val="24"/>
          <w:szCs w:val="24"/>
        </w:rPr>
        <w:t>(требования к бюджетной по</w:t>
      </w:r>
      <w:r w:rsidR="001B1481" w:rsidRPr="00DF6453">
        <w:rPr>
          <w:rFonts w:ascii="Times New Roman" w:hAnsi="Times New Roman" w:cs="Times New Roman"/>
          <w:bCs/>
          <w:sz w:val="24"/>
          <w:szCs w:val="24"/>
        </w:rPr>
        <w:t>литике) в Российской Федерации,»</w:t>
      </w:r>
      <w:r w:rsidRPr="00DF6453">
        <w:rPr>
          <w:rFonts w:ascii="Times New Roman" w:hAnsi="Times New Roman" w:cs="Times New Roman"/>
          <w:bCs/>
          <w:sz w:val="24"/>
          <w:szCs w:val="24"/>
        </w:rPr>
        <w:t xml:space="preserve"> допо</w:t>
      </w:r>
      <w:r w:rsidR="001B1481" w:rsidRPr="00DF6453">
        <w:rPr>
          <w:rFonts w:ascii="Times New Roman" w:hAnsi="Times New Roman" w:cs="Times New Roman"/>
          <w:bCs/>
          <w:sz w:val="24"/>
          <w:szCs w:val="24"/>
        </w:rPr>
        <w:t>лнить словами «</w:t>
      </w:r>
      <w:r w:rsidRPr="00DF6453">
        <w:rPr>
          <w:rFonts w:ascii="Times New Roman" w:hAnsi="Times New Roman" w:cs="Times New Roman"/>
          <w:bCs/>
          <w:sz w:val="24"/>
          <w:szCs w:val="24"/>
        </w:rPr>
        <w:t>документы, определяющие цели национального развития Российской Федерации и направления деятельности органов публ</w:t>
      </w:r>
      <w:r w:rsidR="001B1481" w:rsidRPr="00DF6453">
        <w:rPr>
          <w:rFonts w:ascii="Times New Roman" w:hAnsi="Times New Roman" w:cs="Times New Roman"/>
          <w:bCs/>
          <w:sz w:val="24"/>
          <w:szCs w:val="24"/>
        </w:rPr>
        <w:t>ичной власти по их достижению,».</w:t>
      </w:r>
    </w:p>
    <w:p w:rsidR="001B1481" w:rsidRPr="00DF6453" w:rsidRDefault="001B1481" w:rsidP="001B1481">
      <w:pPr>
        <w:pStyle w:val="ConsPlusTitle"/>
        <w:numPr>
          <w:ilvl w:val="0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F6453">
        <w:rPr>
          <w:rFonts w:ascii="Times New Roman" w:hAnsi="Times New Roman" w:cs="Times New Roman"/>
          <w:b w:val="0"/>
          <w:bCs/>
          <w:sz w:val="24"/>
          <w:szCs w:val="24"/>
        </w:rPr>
        <w:t xml:space="preserve">В разделе </w:t>
      </w:r>
      <w:r w:rsidRPr="00DF6453">
        <w:rPr>
          <w:rFonts w:ascii="Times New Roman" w:hAnsi="Times New Roman" w:cs="Times New Roman"/>
          <w:b w:val="0"/>
          <w:sz w:val="24"/>
          <w:szCs w:val="24"/>
        </w:rPr>
        <w:t>II «Этапы составления проекта бюджета городского округа Электросталь Московской области (далее – городской округ)»:</w:t>
      </w:r>
    </w:p>
    <w:p w:rsidR="001B1481" w:rsidRPr="00DF6453" w:rsidRDefault="001B1481" w:rsidP="001B1481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453">
        <w:rPr>
          <w:rFonts w:ascii="Times New Roman" w:hAnsi="Times New Roman" w:cs="Times New Roman"/>
          <w:bCs/>
          <w:sz w:val="24"/>
          <w:szCs w:val="24"/>
        </w:rPr>
        <w:t>дополнить пунктами 3.1, 3.2, 3.3 следующего содержания: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bCs/>
          <w:sz w:val="24"/>
          <w:szCs w:val="24"/>
        </w:rPr>
        <w:t>«</w:t>
      </w:r>
      <w:r w:rsidRPr="00DF6453">
        <w:rPr>
          <w:rFonts w:ascii="Times New Roman" w:hAnsi="Times New Roman" w:cs="Times New Roman"/>
          <w:sz w:val="24"/>
          <w:szCs w:val="24"/>
        </w:rPr>
        <w:t>3.1. До 15 марта текущего финансового года главные распорядители бюджетных средств представляют по запросу в Министерство физической культуры и спорта Московской области: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сведения о плановых показателях расходов муниципальных учреждений сферы физической культуры и спорта за отчетный финансовый период в разрезе расходов на оплату труда и начисления на выплаты по оплате труда работников, коммунальные услуги, оказываемые муниципальным учреждениям, материальные затраты, уплату налога на имущество и земельного налога;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предложения об увеличении численности лиц, проходящих спортивную подготовку, на очередной финансовый год с обоснованием дополнительной потребности в случае создания в муниципальных учреждениях сферы физической культуры и спорта новых отделений по видам спорта и (или) увеличения численности лиц, проходящих спортивную подготовку в действующих отделениях по видам спорта.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3.2. До 25 марта текущего финансового года главные распорядители бюджетных средств представляют по запросу в Министерство образования Московской области данные о фактических расходах бюджета городского округа за год, предшествующий текущему финансовому году, в разрезе расходов на оплату труда и начисления на выплаты по оплате труда работников, коммунальные услуги, оказываемые муниципальным учреждениям, материальные затраты, уплату налога на имущество и земельного налога, на текущий ремонт зданий и сооружений, инженерных коммуникаций, техники и оборудования, на приобретение основных средств.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3.3. До 1 апреля текущего финансового года главные распорядители бюджетных средств представляют по запросу в Главное управление содержания территорий Московской области данные об общей площади детских, игровых площадок в городском округе по состоянию на 1 января текущего финансового года.»;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 xml:space="preserve">2) в </w:t>
      </w:r>
      <w:r w:rsidR="008C6B4B" w:rsidRPr="00DF6453">
        <w:rPr>
          <w:rFonts w:ascii="Times New Roman" w:hAnsi="Times New Roman" w:cs="Times New Roman"/>
          <w:sz w:val="24"/>
          <w:szCs w:val="24"/>
        </w:rPr>
        <w:t>подпункте 6.2 пункта</w:t>
      </w:r>
      <w:r w:rsidRPr="00DF6453">
        <w:rPr>
          <w:rFonts w:ascii="Times New Roman" w:hAnsi="Times New Roman" w:cs="Times New Roman"/>
          <w:sz w:val="24"/>
          <w:szCs w:val="24"/>
        </w:rPr>
        <w:t xml:space="preserve"> 6: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подпункт 4 изложить в следующей редакции: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 xml:space="preserve">«4) </w:t>
      </w:r>
      <w:r w:rsidRPr="00DF6453">
        <w:rPr>
          <w:rFonts w:ascii="Times New Roman" w:hAnsi="Times New Roman" w:cs="Times New Roman"/>
          <w:bCs/>
          <w:sz w:val="24"/>
          <w:szCs w:val="24"/>
        </w:rPr>
        <w:t>сведения об объектах благоустройства и элементах благоустройства городского округа по состоянию на 1 апреля текущего финансового года;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453">
        <w:rPr>
          <w:rFonts w:ascii="Times New Roman" w:hAnsi="Times New Roman" w:cs="Times New Roman"/>
          <w:bCs/>
          <w:sz w:val="24"/>
          <w:szCs w:val="24"/>
        </w:rPr>
        <w:t xml:space="preserve">сведения о количестве светильников наружного освещения в городском округе, о годовом объеме потребления электрической энергии в расчете на 1 светильник наружного освещения, о средней цене на электрическую энергию и о натуральных показателях </w:t>
      </w:r>
      <w:r w:rsidRPr="00DF6453">
        <w:rPr>
          <w:rFonts w:ascii="Times New Roman" w:hAnsi="Times New Roman" w:cs="Times New Roman"/>
          <w:bCs/>
          <w:sz w:val="24"/>
          <w:szCs w:val="24"/>
        </w:rPr>
        <w:lastRenderedPageBreak/>
        <w:t>оборудования систем наружного освещения по состоянию на 1 января текущего финансового года;</w:t>
      </w:r>
    </w:p>
    <w:p w:rsidR="001B1481" w:rsidRPr="00DF6453" w:rsidRDefault="001B1481" w:rsidP="001B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453">
        <w:rPr>
          <w:rFonts w:ascii="Times New Roman" w:hAnsi="Times New Roman" w:cs="Times New Roman"/>
          <w:bCs/>
          <w:sz w:val="24"/>
          <w:szCs w:val="24"/>
        </w:rPr>
        <w:t>сведения о количестве неэнергоэффективных светильников наружного освещения в городском округе по состоянию на 1 января текущего финансового года;»;</w:t>
      </w:r>
    </w:p>
    <w:p w:rsidR="008C6B4B" w:rsidRPr="00DF6453" w:rsidRDefault="008C6B4B" w:rsidP="001B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453">
        <w:rPr>
          <w:rFonts w:ascii="Times New Roman" w:hAnsi="Times New Roman" w:cs="Times New Roman"/>
          <w:bCs/>
          <w:sz w:val="24"/>
          <w:szCs w:val="24"/>
        </w:rPr>
        <w:t xml:space="preserve">подпункт  9  </w:t>
      </w:r>
      <w:r w:rsidRPr="00DF645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B1481" w:rsidRPr="00DF6453" w:rsidRDefault="008C6B4B" w:rsidP="001B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«9) сведения об объектах дорожно-мостового хозяйства, находящихся в муниципальной собственности, и сведения о начислениях земельного налога по ним за отчетный финансовый год с использованием подсистемы бюджетного планирования Московской области, бюджетов муниципальных образований Московской области государственной информационной системы "Региональный электронный бюджет Московской области" (далее - ГИС РЭБ Московской области), в случае отсутствия соответствующей технической возможности посредством межведомственной системы электронного документооборота Московской области (далее - МСЭД);»;</w:t>
      </w:r>
    </w:p>
    <w:p w:rsidR="008C6B4B" w:rsidRPr="00DF6453" w:rsidRDefault="008C6B4B" w:rsidP="008C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ab/>
        <w:t>подпункт 10 признать утратившим силу;</w:t>
      </w:r>
    </w:p>
    <w:p w:rsidR="008C6B4B" w:rsidRPr="00DF6453" w:rsidRDefault="008C6B4B" w:rsidP="008C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ab/>
        <w:t>дополнить подпунктами 11, 12, 13 следующего содержания:</w:t>
      </w:r>
    </w:p>
    <w:p w:rsidR="008C6B4B" w:rsidRPr="00DF6453" w:rsidRDefault="008C6B4B" w:rsidP="008C6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«11) сведения о фактических расходах на организацию и осуществление мероприятий по работе с детьми и молодежью за отчетный финансовый год;</w:t>
      </w:r>
    </w:p>
    <w:p w:rsidR="008C6B4B" w:rsidRPr="00DF6453" w:rsidRDefault="008C6B4B" w:rsidP="008C6B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12) сведения о численности молодых жителей Московской области в возрасте от 14 до 35 лет по состоянию на 1 января отчетного финансового года;</w:t>
      </w:r>
    </w:p>
    <w:p w:rsidR="008C6B4B" w:rsidRPr="00DF6453" w:rsidRDefault="008C6B4B" w:rsidP="008C6B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13) сведения о тираже печатного средства массовой информации и количестве полос формата А3 по опубликованию городским округом муниципальных правовых актов, информации об обсуждении проектов муниципальных правовых актов по вопросам местного значения, о доведении до сведения жителей городского округа официальной информации о социально-экономическом и культурном развитии городского округа, о развитии общественной инфраструктуры и иной официальной информации по плану на текущий и очередной финансовые годы.».</w:t>
      </w:r>
    </w:p>
    <w:p w:rsidR="008C6B4B" w:rsidRPr="00DF6453" w:rsidRDefault="008C6B4B" w:rsidP="008C6B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3) подпункт 2 подпункта 9.1.1 пункта 9 изложить в следующей редакции:</w:t>
      </w:r>
    </w:p>
    <w:p w:rsidR="008C6B4B" w:rsidRPr="00DF6453" w:rsidRDefault="008C6B4B" w:rsidP="008C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453">
        <w:rPr>
          <w:rFonts w:ascii="Times New Roman" w:hAnsi="Times New Roman" w:cs="Times New Roman"/>
          <w:bCs/>
          <w:sz w:val="24"/>
          <w:szCs w:val="24"/>
        </w:rPr>
        <w:t>«2) сведения о показателях численности населения, имеющего место жительства в городском округе, а также сведения о показателях расчетной численности молодых жителей городского округа в возрасте от 14 до 35 лет.»</w:t>
      </w:r>
      <w:r w:rsidR="00EA3087" w:rsidRPr="00DF6453">
        <w:rPr>
          <w:rFonts w:ascii="Times New Roman" w:hAnsi="Times New Roman" w:cs="Times New Roman"/>
          <w:bCs/>
          <w:sz w:val="24"/>
          <w:szCs w:val="24"/>
        </w:rPr>
        <w:t>;</w:t>
      </w:r>
    </w:p>
    <w:p w:rsidR="00EA3087" w:rsidRPr="00DF6453" w:rsidRDefault="00EA3087" w:rsidP="00EA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453">
        <w:rPr>
          <w:rFonts w:ascii="Times New Roman" w:hAnsi="Times New Roman" w:cs="Times New Roman"/>
          <w:bCs/>
          <w:sz w:val="24"/>
          <w:szCs w:val="24"/>
        </w:rPr>
        <w:t xml:space="preserve">4) пункт 13 </w:t>
      </w:r>
      <w:r w:rsidRPr="00DF645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A3087" w:rsidRPr="00DF6453" w:rsidRDefault="00EA3087" w:rsidP="00EA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«13.  До 25 октября текущего финансового года финансовое управление определяет и направляет главным распорядителям бюджетных средств предложения по проектировкам предельных объемов расходов бюджета городского округа на очередной финансовый год и плановый период.»;</w:t>
      </w:r>
    </w:p>
    <w:p w:rsidR="00EA3087" w:rsidRPr="00DF6453" w:rsidRDefault="00EA3087" w:rsidP="00EA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5) пункт 14 изложить в следующей редакции:</w:t>
      </w:r>
    </w:p>
    <w:p w:rsidR="00EA3087" w:rsidRPr="00DF6453" w:rsidRDefault="00EA3087" w:rsidP="00EA30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«14. До 1 ноября текущего финансового года главные распорядители бюджетных средств представляют в финансовое управление распределение бюджетных ассигнований на очередной финансовый год и плановый период по ведомственной структуре расходов бюджета  в соответствии с доведенными  проектировками предельных объемов расходов бюджета городского округа. При наличии соответствующей технической возможности главные распорядители бюджетных средств осуществляют ввод показателей прогноза расходов бюджета городского округа на очередной финансовый год и плановый период в ГИС РЭБ Московской области.»</w:t>
      </w:r>
      <w:r w:rsidR="00DF6453" w:rsidRPr="00DF6453">
        <w:rPr>
          <w:rFonts w:ascii="Times New Roman" w:hAnsi="Times New Roman" w:cs="Times New Roman"/>
          <w:sz w:val="24"/>
          <w:szCs w:val="24"/>
        </w:rPr>
        <w:t>.</w:t>
      </w:r>
    </w:p>
    <w:p w:rsidR="00EA3087" w:rsidRPr="008E250C" w:rsidRDefault="00EA3087" w:rsidP="008C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6639" w:rsidRPr="00276FB4" w:rsidRDefault="00A03AF5" w:rsidP="00A03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B86639" w:rsidRPr="00276FB4" w:rsidSect="00C6656C"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82" w:rsidRDefault="00512B82" w:rsidP="00A86E80">
      <w:pPr>
        <w:spacing w:after="0" w:line="240" w:lineRule="auto"/>
      </w:pPr>
      <w:r>
        <w:separator/>
      </w:r>
    </w:p>
  </w:endnote>
  <w:endnote w:type="continuationSeparator" w:id="0">
    <w:p w:rsidR="00512B82" w:rsidRDefault="00512B82" w:rsidP="00A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AA" w:rsidRDefault="001B7993" w:rsidP="00311A8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3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6AA" w:rsidRDefault="00512B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82" w:rsidRDefault="00512B82" w:rsidP="00A86E80">
      <w:pPr>
        <w:spacing w:after="0" w:line="240" w:lineRule="auto"/>
      </w:pPr>
      <w:r>
        <w:separator/>
      </w:r>
    </w:p>
  </w:footnote>
  <w:footnote w:type="continuationSeparator" w:id="0">
    <w:p w:rsidR="00512B82" w:rsidRDefault="00512B82" w:rsidP="00A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AA" w:rsidRDefault="001B7993" w:rsidP="00311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3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6AA" w:rsidRDefault="00512B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633"/>
      <w:docPartObj>
        <w:docPartGallery w:val="Page Numbers (Top of Page)"/>
        <w:docPartUnique/>
      </w:docPartObj>
    </w:sdtPr>
    <w:sdtEndPr/>
    <w:sdtContent>
      <w:p w:rsidR="00C14BEF" w:rsidRDefault="00512B8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3A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656C" w:rsidRDefault="00C665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622"/>
      <w:docPartObj>
        <w:docPartGallery w:val="Page Numbers (Top of Page)"/>
        <w:docPartUnique/>
      </w:docPartObj>
    </w:sdtPr>
    <w:sdtEndPr/>
    <w:sdtContent>
      <w:p w:rsidR="00C6656C" w:rsidRDefault="00512B8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65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6AA" w:rsidRDefault="00512B82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6C" w:rsidRDefault="00C14BEF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1E27"/>
    <w:multiLevelType w:val="hybridMultilevel"/>
    <w:tmpl w:val="20A0EF5A"/>
    <w:lvl w:ilvl="0" w:tplc="94421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D24341"/>
    <w:multiLevelType w:val="hybridMultilevel"/>
    <w:tmpl w:val="150A94B6"/>
    <w:lvl w:ilvl="0" w:tplc="14A68A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94"/>
    <w:rsid w:val="00014934"/>
    <w:rsid w:val="00014A01"/>
    <w:rsid w:val="00014C01"/>
    <w:rsid w:val="000218C0"/>
    <w:rsid w:val="000756EB"/>
    <w:rsid w:val="000D6382"/>
    <w:rsid w:val="000E4370"/>
    <w:rsid w:val="000E60CA"/>
    <w:rsid w:val="00102BED"/>
    <w:rsid w:val="00111ED0"/>
    <w:rsid w:val="001126CA"/>
    <w:rsid w:val="00115077"/>
    <w:rsid w:val="00131B46"/>
    <w:rsid w:val="00151C1A"/>
    <w:rsid w:val="00187769"/>
    <w:rsid w:val="00194A82"/>
    <w:rsid w:val="001A3526"/>
    <w:rsid w:val="001B12A1"/>
    <w:rsid w:val="001B1481"/>
    <w:rsid w:val="001B7993"/>
    <w:rsid w:val="001E01E3"/>
    <w:rsid w:val="001F0E74"/>
    <w:rsid w:val="00276FB4"/>
    <w:rsid w:val="002A209F"/>
    <w:rsid w:val="002A295F"/>
    <w:rsid w:val="002A6F2E"/>
    <w:rsid w:val="002C09E3"/>
    <w:rsid w:val="002E0400"/>
    <w:rsid w:val="002E42AB"/>
    <w:rsid w:val="002F25FC"/>
    <w:rsid w:val="003036EF"/>
    <w:rsid w:val="00320ABB"/>
    <w:rsid w:val="003463BB"/>
    <w:rsid w:val="00353335"/>
    <w:rsid w:val="003601D2"/>
    <w:rsid w:val="003925E2"/>
    <w:rsid w:val="003A7858"/>
    <w:rsid w:val="003B625F"/>
    <w:rsid w:val="003C24E0"/>
    <w:rsid w:val="0040441F"/>
    <w:rsid w:val="00423EAA"/>
    <w:rsid w:val="00446E0E"/>
    <w:rsid w:val="00455C05"/>
    <w:rsid w:val="00471349"/>
    <w:rsid w:val="004850BA"/>
    <w:rsid w:val="004D2F17"/>
    <w:rsid w:val="004F3D7B"/>
    <w:rsid w:val="004F4AFA"/>
    <w:rsid w:val="00502C7C"/>
    <w:rsid w:val="00512B82"/>
    <w:rsid w:val="005230AA"/>
    <w:rsid w:val="005357CA"/>
    <w:rsid w:val="0053630B"/>
    <w:rsid w:val="00553D9A"/>
    <w:rsid w:val="005550B8"/>
    <w:rsid w:val="00565922"/>
    <w:rsid w:val="00574E44"/>
    <w:rsid w:val="0059449D"/>
    <w:rsid w:val="005B12E5"/>
    <w:rsid w:val="005C4A43"/>
    <w:rsid w:val="005E4D8E"/>
    <w:rsid w:val="005F7EE4"/>
    <w:rsid w:val="006244C9"/>
    <w:rsid w:val="00634770"/>
    <w:rsid w:val="006775B0"/>
    <w:rsid w:val="00677B5B"/>
    <w:rsid w:val="00686A8E"/>
    <w:rsid w:val="006A0A85"/>
    <w:rsid w:val="006A2C52"/>
    <w:rsid w:val="006A6FEE"/>
    <w:rsid w:val="006A7256"/>
    <w:rsid w:val="006B77DA"/>
    <w:rsid w:val="006D0523"/>
    <w:rsid w:val="006D4FA0"/>
    <w:rsid w:val="00712F14"/>
    <w:rsid w:val="0072354E"/>
    <w:rsid w:val="00733D4E"/>
    <w:rsid w:val="0074547C"/>
    <w:rsid w:val="00764407"/>
    <w:rsid w:val="007B0231"/>
    <w:rsid w:val="008153A1"/>
    <w:rsid w:val="00835589"/>
    <w:rsid w:val="00844CCC"/>
    <w:rsid w:val="00847528"/>
    <w:rsid w:val="00847BDE"/>
    <w:rsid w:val="0086581F"/>
    <w:rsid w:val="008766CE"/>
    <w:rsid w:val="008B0F4F"/>
    <w:rsid w:val="008B7EDA"/>
    <w:rsid w:val="008C6B4B"/>
    <w:rsid w:val="008D1CF5"/>
    <w:rsid w:val="008D6986"/>
    <w:rsid w:val="008E1EBF"/>
    <w:rsid w:val="008E250C"/>
    <w:rsid w:val="00934B46"/>
    <w:rsid w:val="00940F94"/>
    <w:rsid w:val="00955D96"/>
    <w:rsid w:val="009722C4"/>
    <w:rsid w:val="00972616"/>
    <w:rsid w:val="00973D4D"/>
    <w:rsid w:val="0098119A"/>
    <w:rsid w:val="00990C67"/>
    <w:rsid w:val="009A7FF7"/>
    <w:rsid w:val="009D0E18"/>
    <w:rsid w:val="009D68FA"/>
    <w:rsid w:val="00A03AF5"/>
    <w:rsid w:val="00A06432"/>
    <w:rsid w:val="00A134AB"/>
    <w:rsid w:val="00A37483"/>
    <w:rsid w:val="00A86E80"/>
    <w:rsid w:val="00AB2F48"/>
    <w:rsid w:val="00B119E5"/>
    <w:rsid w:val="00B1466B"/>
    <w:rsid w:val="00B17BEC"/>
    <w:rsid w:val="00B22DB2"/>
    <w:rsid w:val="00B350CA"/>
    <w:rsid w:val="00B35EF2"/>
    <w:rsid w:val="00B4331A"/>
    <w:rsid w:val="00B46441"/>
    <w:rsid w:val="00B64835"/>
    <w:rsid w:val="00B86639"/>
    <w:rsid w:val="00B86A33"/>
    <w:rsid w:val="00BB7993"/>
    <w:rsid w:val="00BF7459"/>
    <w:rsid w:val="00C14BEF"/>
    <w:rsid w:val="00C25531"/>
    <w:rsid w:val="00C3173E"/>
    <w:rsid w:val="00C36375"/>
    <w:rsid w:val="00C54DBD"/>
    <w:rsid w:val="00C61F8E"/>
    <w:rsid w:val="00C6656C"/>
    <w:rsid w:val="00C853ED"/>
    <w:rsid w:val="00C85D8E"/>
    <w:rsid w:val="00C92332"/>
    <w:rsid w:val="00CB0F4C"/>
    <w:rsid w:val="00CB4A4D"/>
    <w:rsid w:val="00CD3098"/>
    <w:rsid w:val="00CE3636"/>
    <w:rsid w:val="00CF3807"/>
    <w:rsid w:val="00CF5598"/>
    <w:rsid w:val="00D15CD5"/>
    <w:rsid w:val="00D3517E"/>
    <w:rsid w:val="00D473CA"/>
    <w:rsid w:val="00D70C3F"/>
    <w:rsid w:val="00D87821"/>
    <w:rsid w:val="00DA4FF0"/>
    <w:rsid w:val="00DD1331"/>
    <w:rsid w:val="00DF440C"/>
    <w:rsid w:val="00DF6453"/>
    <w:rsid w:val="00DF74DA"/>
    <w:rsid w:val="00E10EBE"/>
    <w:rsid w:val="00E15121"/>
    <w:rsid w:val="00E276B4"/>
    <w:rsid w:val="00E66510"/>
    <w:rsid w:val="00E9573E"/>
    <w:rsid w:val="00EA3087"/>
    <w:rsid w:val="00EA363F"/>
    <w:rsid w:val="00EC173A"/>
    <w:rsid w:val="00EE2384"/>
    <w:rsid w:val="00EE7619"/>
    <w:rsid w:val="00EF0574"/>
    <w:rsid w:val="00F0014B"/>
    <w:rsid w:val="00F23DAC"/>
    <w:rsid w:val="00F41E0E"/>
    <w:rsid w:val="00F517F1"/>
    <w:rsid w:val="00F6402E"/>
    <w:rsid w:val="00FC1ACB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E7248F-0A9D-4C29-B552-ED93DFEC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218C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86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A86E80"/>
  </w:style>
  <w:style w:type="paragraph" w:styleId="a7">
    <w:name w:val="footer"/>
    <w:basedOn w:val="a"/>
    <w:link w:val="a8"/>
    <w:unhideWhenUsed/>
    <w:rsid w:val="00A86E8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A86E80"/>
    <w:rPr>
      <w:rFonts w:ascii="Calibri" w:eastAsia="Calibri" w:hAnsi="Calibri" w:cs="Times New Roman"/>
    </w:rPr>
  </w:style>
  <w:style w:type="character" w:styleId="a9">
    <w:name w:val="Hyperlink"/>
    <w:rsid w:val="00A86E8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A86E80"/>
  </w:style>
  <w:style w:type="paragraph" w:styleId="ab">
    <w:name w:val="Balloon Text"/>
    <w:basedOn w:val="a"/>
    <w:link w:val="ac"/>
    <w:uiPriority w:val="99"/>
    <w:semiHidden/>
    <w:unhideWhenUsed/>
    <w:rsid w:val="006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7D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B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DC4036C7B608A65D9709516194D683AA72839CEC7C8FE0E1EBA0DF324762B2EF45040E3CB1CE45502AC62990F09C2EBB1F90D6524887EG6wA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1BF37BF891D04E96BF285048C578467513DF605EE6B79D3DD0B288EA6A506979950C7B75E73FF1B94BFA926B6C384C55DDBD74271F63FEK9F4J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471BF37BF891D04E96BF285048C578467513DF605EE6B79D3DD0B288EA6A506979950C7B75E73CF3B84BFA926B6C384C55DDBD74271F63FEK9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________________№ ______________</vt:lpstr>
      <vt:lpstr>О внесении изменений в Порядок составления проекта бюджета городского округа Эле</vt:lpstr>
      <vt:lpstr/>
      <vt:lpstr>Утверждены</vt:lpstr>
      <vt:lpstr>    В разделе II «Этапы составления проекта бюджета городского округа Электросталь М</vt:lpstr>
      <vt:lpstr>    I. Общие положения</vt:lpstr>
      <vt:lpstr>    II. Этапы составления проекта бюджета городского округа Электросталь Московской </vt:lpstr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Мария Можина</cp:lastModifiedBy>
  <cp:revision>4</cp:revision>
  <cp:lastPrinted>2019-08-29T13:40:00Z</cp:lastPrinted>
  <dcterms:created xsi:type="dcterms:W3CDTF">2022-08-16T08:19:00Z</dcterms:created>
  <dcterms:modified xsi:type="dcterms:W3CDTF">2022-08-17T05:54:00Z</dcterms:modified>
</cp:coreProperties>
</file>