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91" w:rsidRPr="000B350E" w:rsidRDefault="00C52291" w:rsidP="00C52291">
      <w:pPr>
        <w:spacing w:after="0" w:line="240" w:lineRule="auto"/>
        <w:ind w:left="-1560" w:right="-850"/>
        <w:jc w:val="center"/>
        <w:rPr>
          <w:rFonts w:ascii="Times New Roman" w:eastAsia="Times New Roman" w:hAnsi="Times New Roman" w:cs="Arial"/>
          <w:sz w:val="24"/>
          <w:szCs w:val="24"/>
        </w:rPr>
      </w:pPr>
      <w:r w:rsidRPr="000B350E">
        <w:rPr>
          <w:rFonts w:ascii="Times New Roman" w:eastAsia="Times New Roman" w:hAnsi="Times New Roman" w:cs="Arial"/>
          <w:noProof/>
          <w:sz w:val="24"/>
          <w:szCs w:val="24"/>
        </w:rPr>
        <w:drawing>
          <wp:inline distT="0" distB="0" distL="0" distR="0">
            <wp:extent cx="819150" cy="838200"/>
            <wp:effectExtent l="19050" t="0" r="0" b="0"/>
            <wp:docPr id="3"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52291" w:rsidRPr="000B350E" w:rsidRDefault="00C52291" w:rsidP="00C52291">
      <w:pPr>
        <w:spacing w:after="0" w:line="240" w:lineRule="auto"/>
        <w:ind w:left="-1560" w:right="-850"/>
        <w:rPr>
          <w:rFonts w:ascii="Times New Roman" w:eastAsia="Times New Roman" w:hAnsi="Times New Roman" w:cs="Arial"/>
          <w:b/>
          <w:sz w:val="24"/>
          <w:szCs w:val="24"/>
        </w:rPr>
      </w:pPr>
    </w:p>
    <w:p w:rsidR="00C52291" w:rsidRPr="000B350E" w:rsidRDefault="00C52291" w:rsidP="00C52291">
      <w:pPr>
        <w:spacing w:after="0" w:line="240" w:lineRule="auto"/>
        <w:ind w:left="-1560" w:right="-850"/>
        <w:jc w:val="center"/>
        <w:rPr>
          <w:rFonts w:ascii="Times New Roman" w:eastAsia="Times New Roman" w:hAnsi="Times New Roman" w:cs="Arial"/>
          <w:b/>
          <w:sz w:val="28"/>
          <w:szCs w:val="24"/>
        </w:rPr>
      </w:pPr>
      <w:r w:rsidRPr="000B350E">
        <w:rPr>
          <w:rFonts w:ascii="Times New Roman" w:eastAsia="Times New Roman" w:hAnsi="Times New Roman" w:cs="Arial"/>
          <w:b/>
          <w:sz w:val="28"/>
          <w:szCs w:val="24"/>
        </w:rPr>
        <w:t>АДМИНИСТРАЦИЯ  ГОРОДСКОГО ОКРУГА ЭЛЕКТРОСТАЛЬ</w:t>
      </w:r>
    </w:p>
    <w:p w:rsidR="00C52291" w:rsidRPr="000B350E" w:rsidRDefault="00C52291" w:rsidP="00C52291">
      <w:pPr>
        <w:spacing w:after="0" w:line="240" w:lineRule="auto"/>
        <w:ind w:left="-1560" w:right="-850"/>
        <w:jc w:val="center"/>
        <w:rPr>
          <w:rFonts w:ascii="Times New Roman" w:eastAsia="Times New Roman" w:hAnsi="Times New Roman" w:cs="Arial"/>
          <w:b/>
          <w:sz w:val="12"/>
          <w:szCs w:val="12"/>
        </w:rPr>
      </w:pPr>
    </w:p>
    <w:p w:rsidR="00C52291" w:rsidRPr="000B350E" w:rsidRDefault="00C52291" w:rsidP="00C52291">
      <w:pPr>
        <w:spacing w:after="0" w:line="240" w:lineRule="auto"/>
        <w:ind w:left="-1560" w:right="-850"/>
        <w:jc w:val="center"/>
        <w:rPr>
          <w:rFonts w:ascii="Times New Roman" w:eastAsia="Times New Roman" w:hAnsi="Times New Roman" w:cs="Arial"/>
          <w:b/>
          <w:sz w:val="28"/>
          <w:szCs w:val="24"/>
        </w:rPr>
      </w:pPr>
      <w:r w:rsidRPr="000B350E">
        <w:rPr>
          <w:rFonts w:ascii="Times New Roman" w:eastAsia="Times New Roman" w:hAnsi="Times New Roman" w:cs="Arial"/>
          <w:b/>
          <w:sz w:val="28"/>
          <w:szCs w:val="24"/>
        </w:rPr>
        <w:t>МОСКОВСКОЙ   ОБЛАСТИ</w:t>
      </w:r>
    </w:p>
    <w:p w:rsidR="00C52291" w:rsidRPr="000B350E" w:rsidRDefault="00C52291" w:rsidP="00C52291">
      <w:pPr>
        <w:spacing w:after="0" w:line="240" w:lineRule="auto"/>
        <w:ind w:left="-1560" w:right="-850"/>
        <w:jc w:val="center"/>
        <w:rPr>
          <w:rFonts w:ascii="Times New Roman" w:eastAsia="Times New Roman" w:hAnsi="Times New Roman" w:cs="Arial"/>
          <w:sz w:val="16"/>
          <w:szCs w:val="16"/>
        </w:rPr>
      </w:pPr>
    </w:p>
    <w:p w:rsidR="00C52291" w:rsidRPr="000B350E" w:rsidRDefault="00C52291" w:rsidP="00C52291">
      <w:pPr>
        <w:spacing w:after="0" w:line="240" w:lineRule="auto"/>
        <w:ind w:left="-1560" w:right="-850"/>
        <w:jc w:val="center"/>
        <w:rPr>
          <w:rFonts w:ascii="Times New Roman" w:eastAsia="Times New Roman" w:hAnsi="Times New Roman" w:cs="Arial"/>
          <w:b/>
          <w:sz w:val="44"/>
          <w:szCs w:val="24"/>
        </w:rPr>
      </w:pPr>
      <w:r w:rsidRPr="000B350E">
        <w:rPr>
          <w:rFonts w:ascii="Times New Roman" w:eastAsia="Times New Roman" w:hAnsi="Times New Roman" w:cs="Arial"/>
          <w:b/>
          <w:sz w:val="44"/>
          <w:szCs w:val="24"/>
        </w:rPr>
        <w:t>ПОСТАНОВЛЕНИЕ</w:t>
      </w:r>
    </w:p>
    <w:p w:rsidR="00C52291" w:rsidRPr="000B350E" w:rsidRDefault="00C52291" w:rsidP="00C52291">
      <w:pPr>
        <w:spacing w:after="0" w:line="240" w:lineRule="auto"/>
        <w:ind w:left="-1560" w:right="-850"/>
        <w:jc w:val="center"/>
        <w:outlineLvl w:val="0"/>
        <w:rPr>
          <w:rFonts w:ascii="Times New Roman" w:eastAsia="Times New Roman" w:hAnsi="Times New Roman" w:cs="Arial"/>
          <w:b/>
          <w:sz w:val="24"/>
          <w:szCs w:val="24"/>
        </w:rPr>
      </w:pPr>
    </w:p>
    <w:p w:rsidR="00B64453" w:rsidRPr="000B350E" w:rsidRDefault="00694DCC" w:rsidP="00B64453">
      <w:pPr>
        <w:spacing w:after="0" w:line="240" w:lineRule="auto"/>
        <w:ind w:left="-1560" w:right="-850"/>
        <w:jc w:val="center"/>
        <w:outlineLvl w:val="0"/>
        <w:rPr>
          <w:rFonts w:ascii="Times New Roman" w:eastAsia="Times New Roman" w:hAnsi="Times New Roman" w:cs="Arial"/>
          <w:sz w:val="24"/>
          <w:szCs w:val="24"/>
        </w:rPr>
      </w:pPr>
      <w:r w:rsidRPr="0050557A">
        <w:rPr>
          <w:rFonts w:ascii="Times New Roman" w:eastAsia="Times New Roman" w:hAnsi="Times New Roman" w:cs="Arial"/>
          <w:sz w:val="24"/>
          <w:szCs w:val="24"/>
        </w:rPr>
        <w:t>_____</w:t>
      </w:r>
      <w:r w:rsidR="003E6224">
        <w:rPr>
          <w:rFonts w:ascii="Times New Roman" w:eastAsia="Times New Roman" w:hAnsi="Times New Roman" w:cs="Arial"/>
          <w:sz w:val="24"/>
          <w:szCs w:val="24"/>
        </w:rPr>
        <w:t>_______</w:t>
      </w:r>
      <w:r w:rsidRPr="0050557A">
        <w:rPr>
          <w:rFonts w:ascii="Times New Roman" w:eastAsia="Times New Roman" w:hAnsi="Times New Roman" w:cs="Arial"/>
          <w:sz w:val="24"/>
          <w:szCs w:val="24"/>
        </w:rPr>
        <w:t>____</w:t>
      </w:r>
      <w:r w:rsidR="00B64453" w:rsidRPr="000B350E">
        <w:rPr>
          <w:rFonts w:ascii="Times New Roman" w:eastAsia="Times New Roman" w:hAnsi="Times New Roman" w:cs="Arial"/>
          <w:b/>
          <w:sz w:val="24"/>
          <w:szCs w:val="24"/>
        </w:rPr>
        <w:t xml:space="preserve"> </w:t>
      </w:r>
      <w:r w:rsidR="00B64453" w:rsidRPr="000B350E">
        <w:rPr>
          <w:rFonts w:ascii="Times New Roman" w:eastAsia="Times New Roman" w:hAnsi="Times New Roman" w:cs="Arial"/>
          <w:sz w:val="24"/>
          <w:szCs w:val="24"/>
        </w:rPr>
        <w:t xml:space="preserve">№ </w:t>
      </w:r>
      <w:r>
        <w:rPr>
          <w:rFonts w:ascii="Times New Roman" w:eastAsia="Times New Roman" w:hAnsi="Times New Roman" w:cs="Arial"/>
          <w:sz w:val="24"/>
          <w:szCs w:val="24"/>
        </w:rPr>
        <w:t>______</w:t>
      </w:r>
      <w:r w:rsidR="0050557A">
        <w:rPr>
          <w:rFonts w:ascii="Times New Roman" w:eastAsia="Times New Roman" w:hAnsi="Times New Roman" w:cs="Arial"/>
          <w:sz w:val="24"/>
          <w:szCs w:val="24"/>
        </w:rPr>
        <w:t>___</w:t>
      </w:r>
      <w:r>
        <w:rPr>
          <w:rFonts w:ascii="Times New Roman" w:eastAsia="Times New Roman" w:hAnsi="Times New Roman" w:cs="Arial"/>
          <w:sz w:val="24"/>
          <w:szCs w:val="24"/>
        </w:rPr>
        <w:t>________</w:t>
      </w:r>
    </w:p>
    <w:p w:rsidR="005B225A" w:rsidRPr="000B350E" w:rsidRDefault="005B225A" w:rsidP="00D550A7">
      <w:pPr>
        <w:spacing w:after="0" w:line="360" w:lineRule="auto"/>
        <w:jc w:val="center"/>
        <w:outlineLvl w:val="0"/>
        <w:rPr>
          <w:rFonts w:ascii="Times New Roman" w:eastAsia="Times New Roman" w:hAnsi="Times New Roman" w:cs="Arial"/>
          <w:sz w:val="24"/>
          <w:szCs w:val="24"/>
        </w:rPr>
      </w:pPr>
    </w:p>
    <w:p w:rsidR="00D550A7" w:rsidRPr="000B350E" w:rsidRDefault="00D550A7" w:rsidP="00D550A7">
      <w:pPr>
        <w:spacing w:after="0" w:line="240" w:lineRule="exact"/>
        <w:jc w:val="center"/>
        <w:outlineLvl w:val="0"/>
        <w:rPr>
          <w:rFonts w:ascii="Times New Roman" w:eastAsia="Times New Roman" w:hAnsi="Times New Roman" w:cs="Times New Roman"/>
          <w:bCs/>
          <w:sz w:val="24"/>
          <w:szCs w:val="24"/>
        </w:rPr>
      </w:pPr>
      <w:r w:rsidRPr="000B350E">
        <w:rPr>
          <w:rFonts w:ascii="Times New Roman" w:eastAsia="Times New Roman" w:hAnsi="Times New Roman" w:cs="Times New Roman"/>
          <w:bCs/>
          <w:sz w:val="24"/>
          <w:szCs w:val="24"/>
        </w:rPr>
        <w:t>О внесении изменений в муниципальную программу городского округа Электросталь Московской области «Переселение граждан из аварийного жилищного фонда»</w:t>
      </w:r>
    </w:p>
    <w:p w:rsidR="005B225A" w:rsidRPr="000B350E" w:rsidRDefault="005B225A" w:rsidP="00D550A7">
      <w:pPr>
        <w:spacing w:after="0" w:line="240" w:lineRule="exact"/>
        <w:jc w:val="center"/>
        <w:outlineLvl w:val="0"/>
        <w:rPr>
          <w:rFonts w:ascii="Times New Roman" w:eastAsia="Times New Roman" w:hAnsi="Times New Roman" w:cs="Times New Roman"/>
          <w:bCs/>
          <w:sz w:val="24"/>
          <w:szCs w:val="24"/>
        </w:rPr>
      </w:pPr>
    </w:p>
    <w:p w:rsidR="003E6224" w:rsidRPr="000B350E" w:rsidRDefault="003E6224" w:rsidP="003E6224">
      <w:pPr>
        <w:autoSpaceDE w:val="0"/>
        <w:autoSpaceDN w:val="0"/>
        <w:adjustRightInd w:val="0"/>
        <w:spacing w:after="0" w:line="240" w:lineRule="auto"/>
        <w:ind w:firstLine="540"/>
        <w:jc w:val="both"/>
        <w:rPr>
          <w:rFonts w:ascii="Times New Roman" w:eastAsia="Times New Roman" w:hAnsi="Times New Roman" w:cs="Arial"/>
          <w:sz w:val="24"/>
          <w:szCs w:val="24"/>
        </w:rPr>
      </w:pPr>
      <w:r w:rsidRPr="000B350E">
        <w:rPr>
          <w:rFonts w:ascii="Times New Roman" w:eastAsia="Times New Roman" w:hAnsi="Times New Roman" w:cs="Times New Roman"/>
          <w:sz w:val="24"/>
          <w:szCs w:val="24"/>
        </w:rPr>
        <w:t xml:space="preserve">В соответствии с Бюджетным </w:t>
      </w:r>
      <w:hyperlink r:id="rId9" w:history="1">
        <w:r w:rsidRPr="000B350E">
          <w:rPr>
            <w:rFonts w:ascii="Times New Roman" w:eastAsia="Times New Roman" w:hAnsi="Times New Roman" w:cs="Times New Roman"/>
            <w:sz w:val="24"/>
            <w:szCs w:val="24"/>
          </w:rPr>
          <w:t>кодексом</w:t>
        </w:r>
      </w:hyperlink>
      <w:r w:rsidRPr="000B350E">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 </w:t>
      </w:r>
      <w:r w:rsidRPr="002E4A26">
        <w:rPr>
          <w:rFonts w:ascii="Times New Roman" w:eastAsia="Times New Roman" w:hAnsi="Times New Roman" w:cs="Times New Roman"/>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w:t>
      </w:r>
      <w:r w:rsidRPr="006450B2">
        <w:rPr>
          <w:rFonts w:ascii="Times New Roman" w:eastAsia="Times New Roman" w:hAnsi="Times New Roman" w:cs="Arial"/>
          <w:sz w:val="24"/>
          <w:szCs w:val="24"/>
        </w:rPr>
        <w:t xml:space="preserve">, </w:t>
      </w:r>
      <w:r w:rsidR="006450B2" w:rsidRPr="006450B2">
        <w:rPr>
          <w:rFonts w:ascii="Times New Roman" w:hAnsi="Times New Roman" w:cs="Times New Roman"/>
          <w:sz w:val="24"/>
          <w:szCs w:val="24"/>
        </w:rPr>
        <w:t xml:space="preserve">решением Совета депутатов городского округа Электросталь Московской области от 16.12.2021 № 106/22 «О бюджете городского округа Электросталь Московской области на 2022 год и на плановый период 2023 и 2024 годов», </w:t>
      </w:r>
      <w:r w:rsidRPr="006450B2">
        <w:rPr>
          <w:rFonts w:ascii="Times New Roman" w:eastAsia="Times New Roman" w:hAnsi="Times New Roman" w:cs="Arial"/>
          <w:kern w:val="16"/>
          <w:sz w:val="24"/>
          <w:szCs w:val="24"/>
        </w:rPr>
        <w:t xml:space="preserve">Администрация </w:t>
      </w:r>
      <w:r w:rsidRPr="006450B2">
        <w:rPr>
          <w:rFonts w:ascii="Times New Roman" w:eastAsia="Times New Roman" w:hAnsi="Times New Roman" w:cs="Arial"/>
          <w:sz w:val="24"/>
          <w:szCs w:val="24"/>
        </w:rPr>
        <w:t>городского округа</w:t>
      </w:r>
      <w:r w:rsidRPr="000B350E">
        <w:rPr>
          <w:rFonts w:ascii="Times New Roman" w:eastAsia="Times New Roman" w:hAnsi="Times New Roman" w:cs="Arial"/>
          <w:sz w:val="24"/>
          <w:szCs w:val="24"/>
        </w:rPr>
        <w:t xml:space="preserve"> Электросталь Московской области ПОСТАНОВЛЯЕТ:</w:t>
      </w:r>
    </w:p>
    <w:p w:rsidR="003E6224" w:rsidRPr="000B350E" w:rsidRDefault="003E6224" w:rsidP="003E6224">
      <w:pPr>
        <w:tabs>
          <w:tab w:val="left" w:pos="3675"/>
        </w:tabs>
        <w:spacing w:after="0" w:line="240" w:lineRule="atLeast"/>
        <w:ind w:firstLine="709"/>
        <w:jc w:val="both"/>
        <w:rPr>
          <w:rFonts w:ascii="Times New Roman" w:hAnsi="Times New Roman" w:cs="Times New Roman"/>
          <w:sz w:val="24"/>
          <w:szCs w:val="24"/>
        </w:rPr>
      </w:pPr>
      <w:r w:rsidRPr="000B350E">
        <w:rPr>
          <w:rFonts w:ascii="Times New Roman" w:hAnsi="Times New Roman" w:cs="Times New Roman"/>
          <w:sz w:val="24"/>
          <w:szCs w:val="24"/>
        </w:rPr>
        <w:t>1. Внести изменения в муниципальную программу городского округа Электросталь Московской области «</w:t>
      </w:r>
      <w:r w:rsidRPr="000B350E">
        <w:rPr>
          <w:rFonts w:ascii="Times New Roman" w:eastAsia="Times New Roman" w:hAnsi="Times New Roman" w:cs="Times New Roman"/>
          <w:bCs/>
          <w:sz w:val="24"/>
          <w:szCs w:val="24"/>
        </w:rPr>
        <w:t>Переселение граждан из аварийного жилищного фонда</w:t>
      </w:r>
      <w:r w:rsidRPr="000B350E">
        <w:rPr>
          <w:rFonts w:ascii="Times New Roman" w:hAnsi="Times New Roman" w:cs="Times New Roman"/>
          <w:sz w:val="24"/>
          <w:szCs w:val="24"/>
        </w:rPr>
        <w:t>», утвержденную постановление Администрации городского округа Электросталь Московской области от 16.12.2019 № 958/12 (в редакции Постановлений Администрации городского округа Электросталь Московской области от 13.03.2020 №171/3, от 24.12.2020 №904/12, от 01.02.2021 №63/2, от 12.03.2021 №201/3</w:t>
      </w:r>
      <w:r>
        <w:rPr>
          <w:rFonts w:ascii="Times New Roman" w:hAnsi="Times New Roman" w:cs="Times New Roman"/>
          <w:sz w:val="24"/>
          <w:szCs w:val="24"/>
        </w:rPr>
        <w:t xml:space="preserve">, от 27.05.2021 №413/5, от 04.08.2021 №618/8, от </w:t>
      </w:r>
      <w:r>
        <w:rPr>
          <w:rFonts w:ascii="Times New Roman" w:eastAsia="Times New Roman" w:hAnsi="Times New Roman" w:cs="Arial"/>
          <w:sz w:val="24"/>
          <w:szCs w:val="24"/>
        </w:rPr>
        <w:t xml:space="preserve">29.10.2021 </w:t>
      </w:r>
      <w:r w:rsidR="00127D5B">
        <w:rPr>
          <w:rFonts w:ascii="Times New Roman" w:eastAsia="Times New Roman" w:hAnsi="Times New Roman" w:cs="Arial"/>
          <w:sz w:val="24"/>
          <w:szCs w:val="24"/>
        </w:rPr>
        <w:t>№</w:t>
      </w:r>
      <w:r>
        <w:rPr>
          <w:rFonts w:ascii="Times New Roman" w:eastAsia="Times New Roman" w:hAnsi="Times New Roman" w:cs="Arial"/>
          <w:sz w:val="24"/>
          <w:szCs w:val="24"/>
        </w:rPr>
        <w:t>822/10</w:t>
      </w:r>
      <w:r w:rsidR="00733ECA">
        <w:rPr>
          <w:rFonts w:ascii="Times New Roman" w:eastAsia="Times New Roman" w:hAnsi="Times New Roman" w:cs="Arial"/>
          <w:sz w:val="24"/>
          <w:szCs w:val="24"/>
        </w:rPr>
        <w:t>, от 04.02.2022 №115/2</w:t>
      </w:r>
      <w:r w:rsidR="00BE0F74">
        <w:rPr>
          <w:rFonts w:ascii="Times New Roman" w:eastAsia="Times New Roman" w:hAnsi="Times New Roman" w:cs="Arial"/>
          <w:sz w:val="24"/>
          <w:szCs w:val="24"/>
        </w:rPr>
        <w:t>,</w:t>
      </w:r>
      <w:r w:rsidR="00BE0F74" w:rsidRPr="00BE0F74">
        <w:rPr>
          <w:rFonts w:ascii="Times New Roman" w:eastAsia="Times New Roman" w:hAnsi="Times New Roman" w:cs="Arial"/>
          <w:sz w:val="24"/>
          <w:szCs w:val="24"/>
        </w:rPr>
        <w:t xml:space="preserve"> </w:t>
      </w:r>
      <w:r w:rsidR="00BE0F74">
        <w:rPr>
          <w:rFonts w:ascii="Times New Roman" w:eastAsia="Times New Roman" w:hAnsi="Times New Roman" w:cs="Arial"/>
          <w:sz w:val="24"/>
          <w:szCs w:val="24"/>
        </w:rPr>
        <w:t>от 27.04.2022 №424/4</w:t>
      </w:r>
      <w:r w:rsidRPr="000B350E">
        <w:rPr>
          <w:rFonts w:ascii="Times New Roman" w:hAnsi="Times New Roman" w:cs="Times New Roman"/>
          <w:sz w:val="24"/>
          <w:szCs w:val="24"/>
        </w:rPr>
        <w:t>), изложив ее в новой редакции согласно приложению к настоящему постановлению.</w:t>
      </w:r>
    </w:p>
    <w:p w:rsidR="00CB6789" w:rsidRPr="001A2450" w:rsidRDefault="00D550A7" w:rsidP="00D550A7">
      <w:pPr>
        <w:tabs>
          <w:tab w:val="left" w:pos="3675"/>
        </w:tabs>
        <w:spacing w:after="0" w:line="240" w:lineRule="atLeast"/>
        <w:ind w:firstLine="709"/>
        <w:jc w:val="both"/>
        <w:rPr>
          <w:rFonts w:ascii="Times New Roman" w:hAnsi="Times New Roman" w:cs="Times New Roman"/>
          <w:sz w:val="24"/>
          <w:szCs w:val="24"/>
        </w:rPr>
      </w:pPr>
      <w:r w:rsidRPr="001A2450">
        <w:rPr>
          <w:rFonts w:ascii="Times New Roman" w:hAnsi="Times New Roman" w:cs="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1A2450">
          <w:rPr>
            <w:rStyle w:val="a9"/>
            <w:rFonts w:ascii="Times New Roman" w:hAnsi="Times New Roman" w:cs="Times New Roman"/>
            <w:color w:val="auto"/>
            <w:sz w:val="24"/>
            <w:szCs w:val="24"/>
            <w:u w:val="none"/>
            <w:lang w:val="en-US"/>
          </w:rPr>
          <w:t>www</w:t>
        </w:r>
        <w:r w:rsidRPr="001A2450">
          <w:rPr>
            <w:rStyle w:val="a9"/>
            <w:rFonts w:ascii="Times New Roman" w:hAnsi="Times New Roman" w:cs="Times New Roman"/>
            <w:color w:val="auto"/>
            <w:sz w:val="24"/>
            <w:szCs w:val="24"/>
            <w:u w:val="none"/>
          </w:rPr>
          <w:t>.</w:t>
        </w:r>
        <w:r w:rsidRPr="001A2450">
          <w:rPr>
            <w:rStyle w:val="a9"/>
            <w:rFonts w:ascii="Times New Roman" w:hAnsi="Times New Roman" w:cs="Times New Roman"/>
            <w:color w:val="auto"/>
            <w:sz w:val="24"/>
            <w:szCs w:val="24"/>
            <w:u w:val="none"/>
            <w:lang w:val="en-US"/>
          </w:rPr>
          <w:t>electrostal</w:t>
        </w:r>
        <w:r w:rsidRPr="001A2450">
          <w:rPr>
            <w:rStyle w:val="a9"/>
            <w:rFonts w:ascii="Times New Roman" w:hAnsi="Times New Roman" w:cs="Times New Roman"/>
            <w:color w:val="auto"/>
            <w:sz w:val="24"/>
            <w:szCs w:val="24"/>
            <w:u w:val="none"/>
          </w:rPr>
          <w:t>.</w:t>
        </w:r>
        <w:r w:rsidRPr="001A2450">
          <w:rPr>
            <w:rStyle w:val="a9"/>
            <w:rFonts w:ascii="Times New Roman" w:hAnsi="Times New Roman" w:cs="Times New Roman"/>
            <w:color w:val="auto"/>
            <w:sz w:val="24"/>
            <w:szCs w:val="24"/>
            <w:u w:val="none"/>
            <w:lang w:val="en-US"/>
          </w:rPr>
          <w:t>ru</w:t>
        </w:r>
      </w:hyperlink>
      <w:r w:rsidRPr="001A2450">
        <w:rPr>
          <w:rFonts w:ascii="Times New Roman" w:hAnsi="Times New Roman" w:cs="Times New Roman"/>
          <w:sz w:val="24"/>
          <w:szCs w:val="24"/>
        </w:rPr>
        <w:t>.</w:t>
      </w:r>
    </w:p>
    <w:p w:rsidR="00E37BA9" w:rsidRPr="001A2450" w:rsidRDefault="00D550A7" w:rsidP="00E37BA9">
      <w:pPr>
        <w:tabs>
          <w:tab w:val="left" w:pos="3675"/>
        </w:tabs>
        <w:spacing w:after="0" w:line="240" w:lineRule="atLeast"/>
        <w:ind w:firstLine="709"/>
        <w:jc w:val="both"/>
        <w:rPr>
          <w:rFonts w:ascii="Times New Roman" w:eastAsia="Times New Roman" w:hAnsi="Times New Roman" w:cs="Arial"/>
          <w:sz w:val="24"/>
          <w:szCs w:val="24"/>
        </w:rPr>
      </w:pPr>
      <w:r w:rsidRPr="001A2450">
        <w:rPr>
          <w:rFonts w:ascii="Times New Roman" w:hAnsi="Times New Roman" w:cs="Times New Roman"/>
          <w:sz w:val="24"/>
          <w:szCs w:val="24"/>
        </w:rPr>
        <w:t>3. Настоящее постановление вступает в силу после его официального опубликования</w:t>
      </w:r>
      <w:r w:rsidRPr="001A2450">
        <w:rPr>
          <w:rFonts w:ascii="Times New Roman" w:eastAsia="Times New Roman" w:hAnsi="Times New Roman" w:cs="Arial"/>
          <w:sz w:val="24"/>
          <w:szCs w:val="24"/>
        </w:rPr>
        <w:t>.</w:t>
      </w:r>
    </w:p>
    <w:p w:rsidR="00D550A7" w:rsidRPr="001A2450" w:rsidRDefault="00CB6789" w:rsidP="00E37BA9">
      <w:pPr>
        <w:tabs>
          <w:tab w:val="left" w:pos="3675"/>
        </w:tabs>
        <w:spacing w:after="0" w:line="240" w:lineRule="atLeast"/>
        <w:ind w:firstLine="709"/>
        <w:jc w:val="both"/>
        <w:rPr>
          <w:rFonts w:ascii="Times New Roman" w:eastAsia="Times New Roman" w:hAnsi="Times New Roman" w:cs="Arial"/>
          <w:sz w:val="24"/>
          <w:szCs w:val="24"/>
        </w:rPr>
      </w:pPr>
      <w:r w:rsidRPr="001A2450">
        <w:rPr>
          <w:rFonts w:ascii="Times New Roman" w:eastAsia="Times New Roman" w:hAnsi="Times New Roman" w:cs="Times New Roman"/>
          <w:sz w:val="24"/>
          <w:szCs w:val="24"/>
        </w:rPr>
        <w:t>4</w:t>
      </w:r>
      <w:r w:rsidR="00D550A7" w:rsidRPr="001A2450">
        <w:rPr>
          <w:rFonts w:ascii="Times New Roman" w:eastAsia="Times New Roman" w:hAnsi="Times New Roman" w:cs="Times New Roman"/>
          <w:sz w:val="24"/>
          <w:szCs w:val="24"/>
        </w:rPr>
        <w:t xml:space="preserve">. Контроль за выполнением настоящего постановления возложить на заместителя Главы Администрации городского округа Электросталь Московской области </w:t>
      </w:r>
      <w:r w:rsidR="00AE33D5" w:rsidRPr="001A2450">
        <w:rPr>
          <w:rFonts w:ascii="Times New Roman" w:eastAsia="Times New Roman" w:hAnsi="Times New Roman" w:cs="Times New Roman"/>
          <w:sz w:val="24"/>
          <w:szCs w:val="24"/>
        </w:rPr>
        <w:t>Денисова </w:t>
      </w:r>
      <w:r w:rsidR="00D550A7" w:rsidRPr="001A2450">
        <w:rPr>
          <w:rFonts w:ascii="Times New Roman" w:eastAsia="Times New Roman" w:hAnsi="Times New Roman" w:cs="Times New Roman"/>
          <w:sz w:val="24"/>
          <w:szCs w:val="24"/>
        </w:rPr>
        <w:t>В.А.</w:t>
      </w:r>
    </w:p>
    <w:p w:rsidR="00D550A7" w:rsidRPr="001A2450" w:rsidRDefault="00D550A7" w:rsidP="00D550A7">
      <w:pPr>
        <w:spacing w:after="0" w:line="240" w:lineRule="auto"/>
        <w:jc w:val="both"/>
        <w:rPr>
          <w:rFonts w:ascii="Times New Roman" w:eastAsia="Times New Roman" w:hAnsi="Times New Roman" w:cs="Times New Roman"/>
          <w:sz w:val="24"/>
          <w:szCs w:val="24"/>
        </w:rPr>
      </w:pPr>
    </w:p>
    <w:p w:rsidR="00AE33D5" w:rsidRPr="001A2450" w:rsidRDefault="00AE33D5" w:rsidP="00D550A7">
      <w:pPr>
        <w:spacing w:after="0" w:line="240" w:lineRule="auto"/>
        <w:jc w:val="both"/>
        <w:rPr>
          <w:rFonts w:ascii="Times New Roman" w:eastAsia="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E33D5" w:rsidRPr="001A2450" w:rsidTr="00AE33D5">
        <w:tc>
          <w:tcPr>
            <w:tcW w:w="4785" w:type="dxa"/>
          </w:tcPr>
          <w:p w:rsidR="00AE33D5" w:rsidRPr="001A2450" w:rsidRDefault="00AE33D5" w:rsidP="00AE33D5">
            <w:pPr>
              <w:jc w:val="both"/>
              <w:rPr>
                <w:rFonts w:ascii="Times New Roman" w:eastAsia="Times New Roman" w:hAnsi="Times New Roman" w:cs="Times New Roman"/>
                <w:sz w:val="24"/>
                <w:szCs w:val="24"/>
              </w:rPr>
            </w:pPr>
            <w:r w:rsidRPr="001A2450">
              <w:rPr>
                <w:rFonts w:ascii="Times New Roman" w:eastAsia="Times New Roman" w:hAnsi="Times New Roman" w:cs="Times New Roman"/>
                <w:sz w:val="24"/>
                <w:szCs w:val="24"/>
              </w:rPr>
              <w:t>Г</w:t>
            </w:r>
            <w:r w:rsidR="00FC75F9" w:rsidRPr="001A2450">
              <w:rPr>
                <w:rFonts w:ascii="Times New Roman" w:eastAsia="Times New Roman" w:hAnsi="Times New Roman" w:cs="Times New Roman"/>
                <w:sz w:val="24"/>
                <w:szCs w:val="24"/>
              </w:rPr>
              <w:t>лава</w:t>
            </w:r>
            <w:r w:rsidRPr="001A2450">
              <w:rPr>
                <w:rFonts w:ascii="Times New Roman" w:eastAsia="Times New Roman" w:hAnsi="Times New Roman" w:cs="Times New Roman"/>
                <w:sz w:val="24"/>
                <w:szCs w:val="24"/>
              </w:rPr>
              <w:t xml:space="preserve"> городского округа</w:t>
            </w:r>
          </w:p>
        </w:tc>
        <w:tc>
          <w:tcPr>
            <w:tcW w:w="4786" w:type="dxa"/>
            <w:vAlign w:val="bottom"/>
          </w:tcPr>
          <w:p w:rsidR="00AE33D5" w:rsidRPr="001A2450" w:rsidRDefault="00AE33D5" w:rsidP="00AE33D5">
            <w:pPr>
              <w:jc w:val="right"/>
              <w:rPr>
                <w:rFonts w:ascii="Times New Roman" w:eastAsia="Times New Roman" w:hAnsi="Times New Roman" w:cs="Times New Roman"/>
                <w:sz w:val="24"/>
                <w:szCs w:val="24"/>
              </w:rPr>
            </w:pPr>
            <w:r w:rsidRPr="001A2450">
              <w:rPr>
                <w:rFonts w:ascii="Times New Roman" w:eastAsia="Times New Roman" w:hAnsi="Times New Roman" w:cs="Times New Roman"/>
                <w:sz w:val="24"/>
                <w:szCs w:val="24"/>
              </w:rPr>
              <w:t>И.Ю.Волкова</w:t>
            </w:r>
          </w:p>
        </w:tc>
      </w:tr>
    </w:tbl>
    <w:p w:rsidR="00D550A7" w:rsidRPr="001A2450" w:rsidRDefault="00D550A7" w:rsidP="00D550A7">
      <w:pPr>
        <w:spacing w:after="0" w:line="240" w:lineRule="auto"/>
        <w:jc w:val="both"/>
        <w:rPr>
          <w:rFonts w:ascii="Times New Roman" w:eastAsia="Times New Roman" w:hAnsi="Times New Roman" w:cs="Times New Roman"/>
          <w:sz w:val="24"/>
          <w:szCs w:val="24"/>
        </w:rPr>
      </w:pPr>
    </w:p>
    <w:p w:rsidR="006D329E" w:rsidRPr="001A2450" w:rsidRDefault="006D329E" w:rsidP="00F66726">
      <w:pPr>
        <w:tabs>
          <w:tab w:val="left" w:pos="3675"/>
        </w:tabs>
        <w:spacing w:after="0" w:line="240" w:lineRule="exact"/>
        <w:jc w:val="both"/>
        <w:rPr>
          <w:rFonts w:ascii="Times New Roman" w:hAnsi="Times New Roman" w:cs="Times New Roman"/>
          <w:sz w:val="24"/>
          <w:szCs w:val="24"/>
        </w:rPr>
      </w:pPr>
    </w:p>
    <w:p w:rsidR="00D2346A" w:rsidRPr="001A2450" w:rsidRDefault="00D2346A" w:rsidP="00F66726">
      <w:pPr>
        <w:spacing w:after="0" w:line="240" w:lineRule="exact"/>
        <w:jc w:val="both"/>
        <w:sectPr w:rsidR="00D2346A" w:rsidRPr="001A2450" w:rsidSect="004B205C">
          <w:headerReference w:type="default" r:id="rId11"/>
          <w:headerReference w:type="first" r:id="rId12"/>
          <w:type w:val="continuous"/>
          <w:pgSz w:w="11906" w:h="16838" w:code="9"/>
          <w:pgMar w:top="1134" w:right="850" w:bottom="1134" w:left="1701" w:header="709" w:footer="709" w:gutter="0"/>
          <w:cols w:space="708"/>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6"/>
        <w:gridCol w:w="6077"/>
      </w:tblGrid>
      <w:tr w:rsidR="009E4140" w:rsidRPr="001A2450" w:rsidTr="005725C9">
        <w:tc>
          <w:tcPr>
            <w:tcW w:w="8472" w:type="dxa"/>
          </w:tcPr>
          <w:p w:rsidR="009E4140" w:rsidRPr="001A2450" w:rsidRDefault="009E4140" w:rsidP="005725C9">
            <w:pPr>
              <w:jc w:val="right"/>
              <w:rPr>
                <w:rFonts w:ascii="Times New Roman" w:hAnsi="Times New Roman" w:cs="Times New Roman"/>
                <w:sz w:val="24"/>
                <w:szCs w:val="24"/>
              </w:rPr>
            </w:pPr>
          </w:p>
        </w:tc>
        <w:tc>
          <w:tcPr>
            <w:tcW w:w="6095" w:type="dxa"/>
          </w:tcPr>
          <w:p w:rsidR="003E6224" w:rsidRPr="000B350E" w:rsidRDefault="003E6224" w:rsidP="003E6224">
            <w:pPr>
              <w:jc w:val="both"/>
              <w:rPr>
                <w:rFonts w:ascii="Times New Roman" w:hAnsi="Times New Roman" w:cs="Times New Roman"/>
                <w:sz w:val="24"/>
                <w:szCs w:val="24"/>
              </w:rPr>
            </w:pPr>
            <w:r w:rsidRPr="000B350E">
              <w:rPr>
                <w:rFonts w:ascii="Times New Roman" w:hAnsi="Times New Roman" w:cs="Times New Roman"/>
                <w:sz w:val="24"/>
                <w:szCs w:val="24"/>
              </w:rPr>
              <w:t>Приложение</w:t>
            </w:r>
          </w:p>
          <w:p w:rsidR="003E6224" w:rsidRPr="00733ECA" w:rsidRDefault="003E6224" w:rsidP="003E6224">
            <w:pPr>
              <w:jc w:val="both"/>
              <w:rPr>
                <w:rFonts w:ascii="Times New Roman" w:hAnsi="Times New Roman" w:cs="Times New Roman"/>
                <w:sz w:val="24"/>
                <w:szCs w:val="24"/>
              </w:rPr>
            </w:pPr>
            <w:r w:rsidRPr="000B350E">
              <w:rPr>
                <w:rFonts w:ascii="Times New Roman" w:hAnsi="Times New Roman" w:cs="Times New Roman"/>
                <w:sz w:val="24"/>
                <w:szCs w:val="24"/>
              </w:rPr>
              <w:t xml:space="preserve">к постановлению </w:t>
            </w:r>
            <w:r w:rsidRPr="00733ECA">
              <w:rPr>
                <w:rFonts w:ascii="Times New Roman" w:hAnsi="Times New Roman" w:cs="Times New Roman"/>
                <w:sz w:val="24"/>
                <w:szCs w:val="24"/>
              </w:rPr>
              <w:t>Администрации городского округа Электросталь Московской области</w:t>
            </w:r>
          </w:p>
          <w:p w:rsidR="003E6224" w:rsidRPr="00733ECA" w:rsidRDefault="003E6224" w:rsidP="003E6224">
            <w:pPr>
              <w:jc w:val="both"/>
              <w:rPr>
                <w:rFonts w:ascii="Times New Roman" w:hAnsi="Times New Roman" w:cs="Times New Roman"/>
                <w:sz w:val="24"/>
                <w:szCs w:val="24"/>
              </w:rPr>
            </w:pPr>
            <w:r w:rsidRPr="00733ECA">
              <w:rPr>
                <w:rFonts w:ascii="Times New Roman" w:hAnsi="Times New Roman" w:cs="Times New Roman"/>
                <w:sz w:val="24"/>
                <w:szCs w:val="24"/>
              </w:rPr>
              <w:t>от __________№__________</w:t>
            </w:r>
          </w:p>
          <w:p w:rsidR="003E6224" w:rsidRPr="00733ECA" w:rsidRDefault="003E6224" w:rsidP="003E6224">
            <w:pPr>
              <w:tabs>
                <w:tab w:val="left" w:pos="3675"/>
              </w:tabs>
              <w:jc w:val="both"/>
              <w:rPr>
                <w:rFonts w:ascii="Times New Roman" w:hAnsi="Times New Roman" w:cs="Times New Roman"/>
                <w:sz w:val="24"/>
                <w:szCs w:val="24"/>
              </w:rPr>
            </w:pPr>
            <w:r w:rsidRPr="00733ECA">
              <w:rPr>
                <w:rFonts w:ascii="Times New Roman" w:hAnsi="Times New Roman" w:cs="Times New Roman"/>
                <w:sz w:val="24"/>
                <w:szCs w:val="24"/>
              </w:rPr>
              <w:t>«УТВЕРЖДЕНА</w:t>
            </w:r>
          </w:p>
          <w:p w:rsidR="009E4140" w:rsidRPr="001A2450" w:rsidRDefault="003E6224" w:rsidP="003E6224">
            <w:pPr>
              <w:tabs>
                <w:tab w:val="left" w:pos="3675"/>
              </w:tabs>
              <w:jc w:val="both"/>
              <w:rPr>
                <w:rFonts w:ascii="Times New Roman" w:hAnsi="Times New Roman" w:cs="Times New Roman"/>
                <w:sz w:val="24"/>
                <w:szCs w:val="24"/>
              </w:rPr>
            </w:pPr>
            <w:r w:rsidRPr="00733ECA">
              <w:rPr>
                <w:rFonts w:ascii="Times New Roman" w:hAnsi="Times New Roman" w:cs="Times New Roman"/>
                <w:sz w:val="24"/>
                <w:szCs w:val="24"/>
              </w:rPr>
              <w:t xml:space="preserve">постановлением Администрации городского округа Электросталь Московской области </w:t>
            </w:r>
            <w:r w:rsidRPr="00733ECA">
              <w:rPr>
                <w:rFonts w:ascii="Times New Roman" w:eastAsia="Times New Roman" w:hAnsi="Times New Roman" w:cs="Times New Roman"/>
                <w:sz w:val="24"/>
                <w:szCs w:val="24"/>
              </w:rPr>
              <w:t xml:space="preserve">от </w:t>
            </w:r>
            <w:r w:rsidRPr="00733ECA">
              <w:rPr>
                <w:rFonts w:ascii="Times New Roman" w:eastAsia="Times New Roman" w:hAnsi="Times New Roman" w:cs="Times New Roman"/>
                <w:sz w:val="24"/>
                <w:szCs w:val="24"/>
                <w:u w:val="single"/>
              </w:rPr>
              <w:t>16.12.2019</w:t>
            </w:r>
            <w:r w:rsidRPr="00733ECA">
              <w:rPr>
                <w:rFonts w:ascii="Times New Roman" w:eastAsia="Times New Roman" w:hAnsi="Times New Roman" w:cs="Times New Roman"/>
                <w:sz w:val="24"/>
                <w:szCs w:val="24"/>
              </w:rPr>
              <w:t xml:space="preserve"> № </w:t>
            </w:r>
            <w:r w:rsidRPr="00733ECA">
              <w:rPr>
                <w:rFonts w:ascii="Times New Roman" w:eastAsia="Times New Roman" w:hAnsi="Times New Roman" w:cs="Times New Roman"/>
                <w:sz w:val="24"/>
                <w:szCs w:val="24"/>
                <w:u w:val="single"/>
              </w:rPr>
              <w:t xml:space="preserve">958/12 </w:t>
            </w:r>
            <w:r w:rsidRPr="00733ECA">
              <w:rPr>
                <w:rFonts w:ascii="Times New Roman" w:hAnsi="Times New Roman" w:cs="Times New Roman"/>
                <w:sz w:val="24"/>
                <w:szCs w:val="24"/>
              </w:rPr>
              <w:t xml:space="preserve">(в редакции постановлений Администрации городского округа Электросталь Московской области от 13.03.2020 №171/3, от 24.12.2020 №904/12, от 01.02.2021 №63/2, от 12.03.2021 №201/3, от 27.05.2021 №413/5, от 04.08.2021 №618/8, от </w:t>
            </w:r>
            <w:r w:rsidRPr="00733ECA">
              <w:rPr>
                <w:rFonts w:ascii="Times New Roman" w:eastAsia="Times New Roman" w:hAnsi="Times New Roman" w:cs="Arial"/>
                <w:sz w:val="24"/>
                <w:szCs w:val="24"/>
              </w:rPr>
              <w:t xml:space="preserve">29.10.2021 </w:t>
            </w:r>
            <w:r w:rsidR="00127D5B" w:rsidRPr="00733ECA">
              <w:rPr>
                <w:rFonts w:ascii="Times New Roman" w:eastAsia="Times New Roman" w:hAnsi="Times New Roman" w:cs="Arial"/>
                <w:sz w:val="24"/>
                <w:szCs w:val="24"/>
              </w:rPr>
              <w:t>№</w:t>
            </w:r>
            <w:r w:rsidRPr="00733ECA">
              <w:rPr>
                <w:rFonts w:ascii="Times New Roman" w:eastAsia="Times New Roman" w:hAnsi="Times New Roman" w:cs="Arial"/>
                <w:sz w:val="24"/>
                <w:szCs w:val="24"/>
              </w:rPr>
              <w:t>822/10</w:t>
            </w:r>
            <w:r w:rsidR="00733ECA" w:rsidRPr="00733ECA">
              <w:rPr>
                <w:rFonts w:ascii="Times New Roman" w:eastAsia="Times New Roman" w:hAnsi="Times New Roman" w:cs="Arial"/>
                <w:sz w:val="24"/>
                <w:szCs w:val="24"/>
              </w:rPr>
              <w:t>, от 04.02.2022 №115/2</w:t>
            </w:r>
            <w:r w:rsidR="00BE0F74">
              <w:rPr>
                <w:rFonts w:ascii="Times New Roman" w:eastAsia="Times New Roman" w:hAnsi="Times New Roman" w:cs="Arial"/>
                <w:sz w:val="24"/>
                <w:szCs w:val="24"/>
              </w:rPr>
              <w:t>, от 27.04.2022 №424/4</w:t>
            </w:r>
            <w:r w:rsidRPr="00733ECA">
              <w:rPr>
                <w:rFonts w:ascii="Times New Roman" w:hAnsi="Times New Roman" w:cs="Times New Roman"/>
                <w:sz w:val="24"/>
                <w:szCs w:val="24"/>
              </w:rPr>
              <w:t>)</w:t>
            </w:r>
          </w:p>
        </w:tc>
      </w:tr>
    </w:tbl>
    <w:p w:rsidR="008B2433" w:rsidRPr="001A2450" w:rsidRDefault="008B2433" w:rsidP="00C9565B">
      <w:pPr>
        <w:spacing w:after="0" w:line="240" w:lineRule="auto"/>
        <w:jc w:val="center"/>
      </w:pPr>
    </w:p>
    <w:p w:rsidR="008B2433" w:rsidRPr="001A2450" w:rsidRDefault="008B2433" w:rsidP="00C9565B">
      <w:pPr>
        <w:spacing w:after="0" w:line="240" w:lineRule="auto"/>
        <w:jc w:val="center"/>
      </w:pPr>
    </w:p>
    <w:p w:rsidR="00E95612" w:rsidRPr="001A2450" w:rsidRDefault="00E95612" w:rsidP="00C9565B">
      <w:pPr>
        <w:spacing w:after="0" w:line="240" w:lineRule="auto"/>
        <w:jc w:val="center"/>
      </w:pPr>
    </w:p>
    <w:p w:rsidR="008B2433" w:rsidRPr="001A2450" w:rsidRDefault="008B2433" w:rsidP="00C9565B">
      <w:pPr>
        <w:spacing w:after="0" w:line="240" w:lineRule="auto"/>
        <w:jc w:val="center"/>
        <w:rPr>
          <w:rFonts w:ascii="Times New Roman" w:hAnsi="Times New Roman" w:cs="Times New Roman"/>
          <w:b/>
          <w:sz w:val="24"/>
          <w:szCs w:val="24"/>
        </w:rPr>
      </w:pPr>
    </w:p>
    <w:p w:rsidR="00E95612" w:rsidRPr="001A2450" w:rsidRDefault="00E95612" w:rsidP="00C9565B">
      <w:pPr>
        <w:spacing w:after="0" w:line="240" w:lineRule="auto"/>
        <w:jc w:val="center"/>
        <w:rPr>
          <w:rFonts w:ascii="Times New Roman" w:hAnsi="Times New Roman" w:cs="Times New Roman"/>
          <w:b/>
          <w:sz w:val="24"/>
          <w:szCs w:val="24"/>
        </w:rPr>
      </w:pPr>
    </w:p>
    <w:p w:rsidR="00E95612" w:rsidRPr="001A2450" w:rsidRDefault="00E95612" w:rsidP="00C9565B">
      <w:pPr>
        <w:spacing w:after="0" w:line="240" w:lineRule="auto"/>
        <w:jc w:val="center"/>
        <w:rPr>
          <w:rFonts w:ascii="Times New Roman" w:hAnsi="Times New Roman" w:cs="Times New Roman"/>
          <w:b/>
          <w:sz w:val="24"/>
          <w:szCs w:val="24"/>
        </w:rPr>
      </w:pPr>
    </w:p>
    <w:p w:rsidR="008B2433" w:rsidRPr="001A2450" w:rsidRDefault="008B2433" w:rsidP="00C9565B">
      <w:pPr>
        <w:spacing w:after="0" w:line="240" w:lineRule="auto"/>
        <w:jc w:val="center"/>
        <w:rPr>
          <w:rFonts w:ascii="Times New Roman" w:hAnsi="Times New Roman" w:cs="Times New Roman"/>
          <w:b/>
          <w:sz w:val="24"/>
          <w:szCs w:val="24"/>
        </w:rPr>
      </w:pPr>
    </w:p>
    <w:p w:rsidR="00C9565B" w:rsidRPr="001A2450" w:rsidRDefault="00B53AD7" w:rsidP="00C9565B">
      <w:pPr>
        <w:spacing w:after="0" w:line="240" w:lineRule="auto"/>
        <w:jc w:val="center"/>
        <w:rPr>
          <w:rFonts w:ascii="Times New Roman" w:hAnsi="Times New Roman" w:cs="Times New Roman"/>
          <w:b/>
          <w:sz w:val="24"/>
          <w:szCs w:val="24"/>
        </w:rPr>
      </w:pPr>
      <w:r w:rsidRPr="001A2450">
        <w:rPr>
          <w:rFonts w:ascii="Times New Roman" w:hAnsi="Times New Roman" w:cs="Times New Roman"/>
          <w:b/>
          <w:sz w:val="24"/>
          <w:szCs w:val="24"/>
        </w:rPr>
        <w:t>МУНИЦИПАЛЬНАЯ ПРОГРАММА</w:t>
      </w:r>
      <w:r w:rsidR="00176BDE" w:rsidRPr="001A2450">
        <w:rPr>
          <w:rFonts w:ascii="Times New Roman" w:hAnsi="Times New Roman" w:cs="Times New Roman"/>
          <w:b/>
          <w:sz w:val="24"/>
          <w:szCs w:val="24"/>
        </w:rPr>
        <w:t xml:space="preserve"> </w:t>
      </w:r>
      <w:r w:rsidR="009F6BA5" w:rsidRPr="001A2450">
        <w:rPr>
          <w:rFonts w:ascii="Times New Roman" w:hAnsi="Times New Roman" w:cs="Times New Roman"/>
          <w:b/>
          <w:sz w:val="24"/>
          <w:szCs w:val="24"/>
        </w:rPr>
        <w:t>ГОРОДСКОГО ОКРУГА ЭЛЕКТРОСТАЛЬ МОСКОВСКОЙ ОБЛАСТИ</w:t>
      </w:r>
    </w:p>
    <w:p w:rsidR="00B53AD7" w:rsidRPr="001A2450" w:rsidRDefault="00B53AD7" w:rsidP="00C9565B">
      <w:pPr>
        <w:spacing w:after="0" w:line="240" w:lineRule="auto"/>
        <w:jc w:val="center"/>
        <w:rPr>
          <w:rFonts w:ascii="Times New Roman" w:hAnsi="Times New Roman" w:cs="Times New Roman"/>
          <w:b/>
          <w:sz w:val="24"/>
          <w:szCs w:val="24"/>
        </w:rPr>
      </w:pPr>
      <w:r w:rsidRPr="001A2450">
        <w:rPr>
          <w:rFonts w:ascii="Times New Roman" w:hAnsi="Times New Roman" w:cs="Times New Roman"/>
          <w:b/>
          <w:sz w:val="24"/>
          <w:szCs w:val="24"/>
        </w:rPr>
        <w:t xml:space="preserve">«ПЕРЕСЕЛЕНИЕ ГРАЖДАН ИЗ АВАРИЙНОГО ЖИЛИЩНОГО ФОНДА» </w:t>
      </w: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C820D0" w:rsidRPr="001A2450" w:rsidRDefault="00C820D0" w:rsidP="00C9565B">
      <w:pPr>
        <w:spacing w:after="0" w:line="240" w:lineRule="auto"/>
        <w:jc w:val="center"/>
        <w:rPr>
          <w:rFonts w:ascii="Times New Roman" w:hAnsi="Times New Roman" w:cs="Times New Roman"/>
          <w:b/>
          <w:sz w:val="24"/>
          <w:szCs w:val="24"/>
        </w:rPr>
      </w:pPr>
    </w:p>
    <w:p w:rsidR="00C820D0" w:rsidRPr="001A2450" w:rsidRDefault="00C820D0" w:rsidP="00C9565B">
      <w:pPr>
        <w:spacing w:after="0" w:line="240" w:lineRule="auto"/>
        <w:jc w:val="center"/>
        <w:rPr>
          <w:rFonts w:ascii="Times New Roman" w:hAnsi="Times New Roman" w:cs="Times New Roman"/>
          <w:b/>
          <w:sz w:val="24"/>
          <w:szCs w:val="24"/>
        </w:rPr>
      </w:pPr>
    </w:p>
    <w:p w:rsidR="00C820D0" w:rsidRPr="001A2450" w:rsidRDefault="00C820D0"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C9565B" w:rsidRPr="001A2450" w:rsidRDefault="00C9565B" w:rsidP="00C9565B">
      <w:pPr>
        <w:spacing w:after="0" w:line="240" w:lineRule="auto"/>
        <w:rPr>
          <w:rFonts w:ascii="Times New Roman" w:hAnsi="Times New Roman" w:cs="Times New Roman"/>
          <w:b/>
          <w:sz w:val="24"/>
          <w:szCs w:val="24"/>
        </w:rPr>
      </w:pPr>
      <w:r w:rsidRPr="001A2450">
        <w:rPr>
          <w:rFonts w:ascii="Times New Roman" w:hAnsi="Times New Roman" w:cs="Times New Roman"/>
          <w:b/>
          <w:sz w:val="24"/>
          <w:szCs w:val="24"/>
        </w:rPr>
        <w:br w:type="page"/>
      </w:r>
    </w:p>
    <w:p w:rsidR="00D86E28" w:rsidRPr="000B350E" w:rsidRDefault="00D86E28" w:rsidP="00D86E28">
      <w:pPr>
        <w:tabs>
          <w:tab w:val="left" w:pos="3675"/>
        </w:tabs>
        <w:spacing w:after="0" w:line="240" w:lineRule="auto"/>
        <w:jc w:val="center"/>
        <w:rPr>
          <w:rFonts w:ascii="Times New Roman" w:eastAsia="Times New Roman" w:hAnsi="Times New Roman" w:cs="Times New Roman"/>
          <w:b/>
          <w:sz w:val="24"/>
          <w:szCs w:val="24"/>
        </w:rPr>
      </w:pPr>
      <w:r w:rsidRPr="000B350E">
        <w:rPr>
          <w:rFonts w:ascii="Times New Roman CYR" w:eastAsia="Times New Roman" w:hAnsi="Times New Roman CYR" w:cs="Times New Roman CYR"/>
          <w:b/>
          <w:bCs/>
          <w:sz w:val="24"/>
          <w:szCs w:val="24"/>
        </w:rPr>
        <w:lastRenderedPageBreak/>
        <w:t xml:space="preserve">1. Паспорт муниципальной программы </w:t>
      </w:r>
      <w:r w:rsidRPr="000B350E">
        <w:rPr>
          <w:rFonts w:ascii="Times New Roman" w:eastAsia="Times New Roman" w:hAnsi="Times New Roman" w:cs="Times New Roman"/>
          <w:b/>
          <w:sz w:val="24"/>
          <w:szCs w:val="24"/>
        </w:rPr>
        <w:t>городского округа Электросталь Московской области</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на 2020-2024 гг</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885"/>
        <w:gridCol w:w="1885"/>
        <w:gridCol w:w="1885"/>
        <w:gridCol w:w="1885"/>
        <w:gridCol w:w="1885"/>
        <w:gridCol w:w="1886"/>
      </w:tblGrid>
      <w:tr w:rsidR="00D86E28" w:rsidRPr="000B350E" w:rsidTr="00590362">
        <w:trPr>
          <w:trHeight w:val="398"/>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Координатор муниципальной программы</w:t>
            </w:r>
          </w:p>
        </w:tc>
        <w:tc>
          <w:tcPr>
            <w:tcW w:w="11311" w:type="dxa"/>
            <w:gridSpan w:val="6"/>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Заместитель Главы Администрации городского округа Электросталь Московской области В. А. Денисов</w:t>
            </w:r>
          </w:p>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86E28" w:rsidRPr="000B350E" w:rsidTr="00590362">
        <w:trPr>
          <w:trHeight w:val="166"/>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муниципальной программы</w:t>
            </w:r>
          </w:p>
        </w:tc>
        <w:tc>
          <w:tcPr>
            <w:tcW w:w="11311" w:type="dxa"/>
            <w:gridSpan w:val="6"/>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D86E28" w:rsidRPr="000B350E" w:rsidTr="00590362">
        <w:trPr>
          <w:trHeight w:val="2446"/>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Цели муниципальной программы</w:t>
            </w:r>
          </w:p>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11" w:type="dxa"/>
            <w:gridSpan w:val="6"/>
          </w:tcPr>
          <w:p w:rsidR="00D86E28" w:rsidRPr="000B350E" w:rsidRDefault="00D86E28" w:rsidP="00590362">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590362">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Создание безопасных и благоприятных условий проживания граждан и внедрение ресурсосберегающих, энергоэффективных технологий.</w:t>
            </w:r>
          </w:p>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Задачи программы: </w:t>
            </w:r>
          </w:p>
          <w:p w:rsidR="00D86E28" w:rsidRPr="000B350E" w:rsidRDefault="00D86E28" w:rsidP="00590362">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переселение граждан, проживающих в признанных аварийными многоквартирных жилых домах.</w:t>
            </w:r>
          </w:p>
        </w:tc>
      </w:tr>
      <w:tr w:rsidR="00D86E28" w:rsidRPr="000B350E" w:rsidTr="00590362">
        <w:trPr>
          <w:trHeight w:val="615"/>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Перечень подпрограмм</w:t>
            </w:r>
          </w:p>
        </w:tc>
        <w:tc>
          <w:tcPr>
            <w:tcW w:w="11311" w:type="dxa"/>
            <w:gridSpan w:val="6"/>
          </w:tcPr>
          <w:p w:rsidR="00D86E28" w:rsidRPr="000B350E" w:rsidRDefault="00D86E28" w:rsidP="0059036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«Обеспечение устойчивого сокращения непригодного для проживания жилищного фонда» (далее также – 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w:t>
            </w:r>
          </w:p>
          <w:p w:rsidR="00D86E28" w:rsidRPr="000B350E" w:rsidRDefault="00D86E28" w:rsidP="0059036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«Обеспечение мероприятий по переселению граждан из аварийного жилищного фонда в Московской области» (далее также – 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w:t>
            </w:r>
          </w:p>
        </w:tc>
      </w:tr>
      <w:tr w:rsidR="00D86E28" w:rsidRPr="000B350E" w:rsidTr="00590362">
        <w:trPr>
          <w:trHeight w:val="349"/>
        </w:trPr>
        <w:tc>
          <w:tcPr>
            <w:tcW w:w="3261" w:type="dxa"/>
            <w:vMerge w:val="restart"/>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bookmarkStart w:id="0" w:name="sub_101"/>
            <w:r w:rsidRPr="000B350E">
              <w:rPr>
                <w:rFonts w:ascii="Times New Roman" w:eastAsia="Times New Roman" w:hAnsi="Times New Roman" w:cs="Times New Roman"/>
                <w:sz w:val="24"/>
                <w:szCs w:val="24"/>
              </w:rPr>
              <w:t xml:space="preserve">Источники финансирования муниципальной программы, </w:t>
            </w:r>
          </w:p>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том числе по годам:</w:t>
            </w:r>
            <w:bookmarkEnd w:id="0"/>
          </w:p>
        </w:tc>
        <w:tc>
          <w:tcPr>
            <w:tcW w:w="11311" w:type="dxa"/>
            <w:gridSpan w:val="6"/>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Расходы (тыс. рублей)</w:t>
            </w:r>
          </w:p>
        </w:tc>
      </w:tr>
      <w:tr w:rsidR="00D86E28" w:rsidRPr="000B350E" w:rsidTr="00590362">
        <w:trPr>
          <w:trHeight w:val="566"/>
        </w:trPr>
        <w:tc>
          <w:tcPr>
            <w:tcW w:w="3261" w:type="dxa"/>
            <w:vMerge/>
          </w:tcPr>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w:t>
            </w: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2020 год</w:t>
            </w: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2021 год</w:t>
            </w: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2022 год</w:t>
            </w: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2023 год</w:t>
            </w:r>
          </w:p>
        </w:tc>
        <w:tc>
          <w:tcPr>
            <w:tcW w:w="1886"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2024 год</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1885" w:type="dxa"/>
            <w:shd w:val="clear" w:color="auto" w:fill="auto"/>
          </w:tcPr>
          <w:p w:rsidR="00D86E28" w:rsidRPr="001A2450" w:rsidRDefault="00F122A9" w:rsidP="00590362">
            <w:pPr>
              <w:spacing w:after="0" w:line="240" w:lineRule="auto"/>
              <w:jc w:val="center"/>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9</w:t>
            </w:r>
            <w:r w:rsidR="006D24DE">
              <w:rPr>
                <w:rFonts w:ascii="Times New Roman" w:eastAsia="Times New Roman" w:hAnsi="Times New Roman" w:cs="Times New Roman"/>
                <w:sz w:val="24"/>
                <w:szCs w:val="24"/>
                <w:lang w:eastAsia="en-US"/>
              </w:rPr>
              <w:t> </w:t>
            </w:r>
            <w:r w:rsidR="00BE0F74">
              <w:rPr>
                <w:rFonts w:ascii="Times New Roman" w:eastAsia="Times New Roman" w:hAnsi="Times New Roman" w:cs="Times New Roman"/>
                <w:sz w:val="24"/>
                <w:szCs w:val="24"/>
                <w:lang w:eastAsia="en-US"/>
              </w:rPr>
              <w:t>7</w:t>
            </w:r>
            <w:r w:rsidR="006D24DE">
              <w:rPr>
                <w:rFonts w:ascii="Times New Roman" w:eastAsia="Times New Roman" w:hAnsi="Times New Roman" w:cs="Times New Roman"/>
                <w:sz w:val="24"/>
                <w:szCs w:val="24"/>
                <w:lang w:eastAsia="en-US"/>
              </w:rPr>
              <w:t>74,98</w:t>
            </w:r>
            <w:r w:rsidR="00D86E28" w:rsidRPr="001A2450">
              <w:rPr>
                <w:rFonts w:ascii="Times New Roman" w:eastAsia="Times New Roman" w:hAnsi="Times New Roman" w:cs="Times New Roman"/>
                <w:sz w:val="24"/>
                <w:szCs w:val="24"/>
                <w:lang w:eastAsia="en-US"/>
              </w:rPr>
              <w:t xml:space="preserve"> </w:t>
            </w:r>
          </w:p>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327,53</w:t>
            </w:r>
          </w:p>
        </w:tc>
        <w:tc>
          <w:tcPr>
            <w:tcW w:w="1885" w:type="dxa"/>
            <w:shd w:val="clear" w:color="auto" w:fill="auto"/>
          </w:tcPr>
          <w:p w:rsidR="00D86E28" w:rsidRPr="001A2450" w:rsidRDefault="00F122A9"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8</w:t>
            </w:r>
            <w:r w:rsidR="00D86E28" w:rsidRPr="001A2450">
              <w:rPr>
                <w:rFonts w:ascii="Times New Roman" w:eastAsia="Calibri" w:hAnsi="Times New Roman" w:cs="Times New Roman"/>
                <w:sz w:val="24"/>
                <w:szCs w:val="24"/>
                <w:lang w:eastAsia="en-US"/>
              </w:rPr>
              <w:t> </w:t>
            </w:r>
            <w:r w:rsidR="00D73CD7">
              <w:rPr>
                <w:rFonts w:ascii="Times New Roman" w:eastAsia="Calibri" w:hAnsi="Times New Roman" w:cs="Times New Roman"/>
                <w:sz w:val="24"/>
                <w:szCs w:val="24"/>
                <w:lang w:eastAsia="en-US"/>
              </w:rPr>
              <w:t>77</w:t>
            </w:r>
            <w:r w:rsidR="00D86E28" w:rsidRPr="001A2450">
              <w:rPr>
                <w:rFonts w:ascii="Times New Roman" w:eastAsia="Calibri" w:hAnsi="Times New Roman" w:cs="Times New Roman"/>
                <w:sz w:val="24"/>
                <w:szCs w:val="24"/>
                <w:lang w:eastAsia="en-US"/>
              </w:rPr>
              <w:t>9,45</w:t>
            </w:r>
          </w:p>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p>
        </w:tc>
        <w:tc>
          <w:tcPr>
            <w:tcW w:w="1885" w:type="dxa"/>
            <w:shd w:val="clear" w:color="auto" w:fill="auto"/>
          </w:tcPr>
          <w:p w:rsidR="00D86E28" w:rsidRPr="000B350E" w:rsidRDefault="00BE0F74" w:rsidP="00590362">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668</w:t>
            </w:r>
            <w:r w:rsidR="006D24DE">
              <w:rPr>
                <w:rFonts w:ascii="Times New Roman" w:eastAsia="Calibri" w:hAnsi="Times New Roman" w:cs="Times New Roman"/>
                <w:sz w:val="24"/>
                <w:szCs w:val="24"/>
                <w:lang w:eastAsia="en-US"/>
              </w:rPr>
              <w:t>,00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Средства бюджета Московской области</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3 781,82</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562,07</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3 219,75</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rPr>
              <w:t>Средства Фонда содействия реформированию ЖКХ</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14 867,94</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2 121,00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12 746,94</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федерального бюджета</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rPr>
          <w:trHeight w:val="54"/>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Внебюджетные средства</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 в том числе по годам:</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2</w:t>
            </w:r>
            <w:r w:rsidR="00BE0F74">
              <w:rPr>
                <w:rFonts w:ascii="Times New Roman" w:eastAsia="Calibri" w:hAnsi="Times New Roman" w:cs="Times New Roman"/>
                <w:sz w:val="24"/>
                <w:szCs w:val="24"/>
                <w:lang w:eastAsia="en-US"/>
              </w:rPr>
              <w:t>8 4</w:t>
            </w:r>
            <w:r w:rsidR="006D24DE">
              <w:rPr>
                <w:rFonts w:ascii="Times New Roman" w:eastAsia="Calibri" w:hAnsi="Times New Roman" w:cs="Times New Roman"/>
                <w:sz w:val="24"/>
                <w:szCs w:val="24"/>
                <w:lang w:eastAsia="en-US"/>
              </w:rPr>
              <w:t>24,74</w:t>
            </w:r>
          </w:p>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3 010,60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2</w:t>
            </w:r>
            <w:r w:rsidR="00F122A9" w:rsidRPr="001A2450">
              <w:rPr>
                <w:rFonts w:ascii="Times New Roman" w:eastAsia="Calibri" w:hAnsi="Times New Roman" w:cs="Times New Roman"/>
                <w:sz w:val="24"/>
                <w:szCs w:val="24"/>
                <w:lang w:eastAsia="en-US"/>
              </w:rPr>
              <w:t>4</w:t>
            </w:r>
            <w:r w:rsidRPr="001A2450">
              <w:rPr>
                <w:rFonts w:ascii="Times New Roman" w:eastAsia="Calibri" w:hAnsi="Times New Roman" w:cs="Times New Roman"/>
                <w:sz w:val="24"/>
                <w:szCs w:val="24"/>
                <w:lang w:eastAsia="en-US"/>
              </w:rPr>
              <w:t> </w:t>
            </w:r>
            <w:r w:rsidR="00D73CD7">
              <w:rPr>
                <w:rFonts w:ascii="Times New Roman" w:eastAsia="Calibri" w:hAnsi="Times New Roman" w:cs="Times New Roman"/>
                <w:sz w:val="24"/>
                <w:szCs w:val="24"/>
                <w:lang w:eastAsia="en-US"/>
              </w:rPr>
              <w:t>74</w:t>
            </w:r>
            <w:r w:rsidRPr="001A2450">
              <w:rPr>
                <w:rFonts w:ascii="Times New Roman" w:eastAsia="Calibri" w:hAnsi="Times New Roman" w:cs="Times New Roman"/>
                <w:sz w:val="24"/>
                <w:szCs w:val="24"/>
                <w:lang w:eastAsia="en-US"/>
              </w:rPr>
              <w:t>6,14</w:t>
            </w:r>
          </w:p>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p>
        </w:tc>
        <w:tc>
          <w:tcPr>
            <w:tcW w:w="1885" w:type="dxa"/>
            <w:shd w:val="clear" w:color="auto" w:fill="auto"/>
          </w:tcPr>
          <w:p w:rsidR="00D86E28" w:rsidRPr="000B350E" w:rsidRDefault="00BE0F74" w:rsidP="006D24DE">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668</w:t>
            </w:r>
            <w:r w:rsidR="006D24DE">
              <w:rPr>
                <w:rFonts w:ascii="Times New Roman" w:eastAsia="Calibri" w:hAnsi="Times New Roman" w:cs="Times New Roman"/>
                <w:sz w:val="24"/>
                <w:szCs w:val="24"/>
                <w:lang w:eastAsia="en-US"/>
              </w:rPr>
              <w:t>,00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1" w:name="sub_1002"/>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2. Общая характеристика сферы реализации муниципальной программы, </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в том числе формулировка основных проблем в указанной сфере</w:t>
      </w:r>
    </w:p>
    <w:bookmarkEnd w:id="1"/>
    <w:p w:rsidR="00D86E28" w:rsidRPr="000B350E" w:rsidRDefault="00D86E28" w:rsidP="00D86E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в городском округе, признанного таковым до 01.01.2017 –2 639,9 кв.м.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 внебюджетных источников (в рамках заключённых договоров о развитии застроенных территорий).</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xml:space="preserve">Муниципальная программа </w:t>
      </w:r>
      <w:r w:rsidRPr="000B350E">
        <w:rPr>
          <w:rFonts w:ascii="Times New Roman" w:eastAsia="Times New Roman" w:hAnsi="Times New Roman" w:cs="Times New Roman"/>
          <w:bCs/>
          <w:sz w:val="24"/>
          <w:szCs w:val="24"/>
        </w:rPr>
        <w:t xml:space="preserve">городского округа Электросталь Московской области «Переселение граждан из аварийного жилищного фонда» </w:t>
      </w:r>
      <w:r w:rsidRPr="000B350E">
        <w:rPr>
          <w:rFonts w:ascii="Times New Roman" w:eastAsia="Times New Roman" w:hAnsi="Times New Roman" w:cs="Times New Roman"/>
          <w:sz w:val="24"/>
          <w:szCs w:val="24"/>
          <w:lang w:eastAsia="en-US"/>
        </w:rPr>
        <w:t xml:space="preserve">2020–2024 года (далее – муниципальная программа) </w:t>
      </w:r>
      <w:r w:rsidRPr="000B350E">
        <w:rPr>
          <w:rFonts w:ascii="Times New Roman" w:eastAsia="Times New Roman" w:hAnsi="Times New Roman" w:cs="Times New Roman"/>
          <w:sz w:val="24"/>
          <w:szCs w:val="24"/>
        </w:rPr>
        <w:t>реализуется в целях:</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создания безопасных и благоприятных условий проживания граждан;</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Основными задачами муниципальной программы являются:</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 xml:space="preserve">Муниципальная программа  определяет перечень многоквартирных домов: </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за средства внебюджетных источников;</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договоров о развитии застроенных территорий (за средства внебюджетных источников), а также иных источников финансирования.</w:t>
      </w: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Перечень многоквартирных домов,</w:t>
      </w: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признанных в установленном законодательством Российской Федерации порядке аварийными</w:t>
      </w: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и подлежащими сносу или реконструкции в связи с физическим износом в процессе их эксплуатации</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p>
    <w:tbl>
      <w:tblPr>
        <w:tblStyle w:val="aa"/>
        <w:tblW w:w="14684" w:type="dxa"/>
        <w:tblInd w:w="-5" w:type="dxa"/>
        <w:tblLook w:val="04A0" w:firstRow="1" w:lastRow="0" w:firstColumn="1" w:lastColumn="0" w:noHBand="0" w:noVBand="1"/>
      </w:tblPr>
      <w:tblGrid>
        <w:gridCol w:w="458"/>
        <w:gridCol w:w="2916"/>
        <w:gridCol w:w="2438"/>
        <w:gridCol w:w="6946"/>
        <w:gridCol w:w="1926"/>
      </w:tblGrid>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w:t>
            </w:r>
          </w:p>
        </w:tc>
        <w:tc>
          <w:tcPr>
            <w:tcW w:w="291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Адрес</w:t>
            </w:r>
          </w:p>
        </w:tc>
        <w:tc>
          <w:tcPr>
            <w:tcW w:w="243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Общая площадь расселяемых помещений, кв.м.</w:t>
            </w:r>
          </w:p>
        </w:tc>
        <w:tc>
          <w:tcPr>
            <w:tcW w:w="694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Способ расселения</w:t>
            </w:r>
          </w:p>
        </w:tc>
        <w:tc>
          <w:tcPr>
            <w:tcW w:w="192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Год расселения</w:t>
            </w: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1</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Горького, дом 24</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3E6224" w:rsidP="00590362">
            <w:pPr>
              <w:jc w:val="center"/>
              <w:rPr>
                <w:rFonts w:ascii="Times New Roman" w:hAnsi="Times New Roman" w:cs="Times New Roman"/>
                <w:sz w:val="24"/>
                <w:szCs w:val="24"/>
              </w:rPr>
            </w:pPr>
            <w:r>
              <w:rPr>
                <w:rFonts w:ascii="Times New Roman" w:hAnsi="Times New Roman" w:cs="Times New Roman"/>
                <w:sz w:val="24"/>
                <w:szCs w:val="24"/>
              </w:rPr>
              <w:t>79,60</w:t>
            </w:r>
          </w:p>
        </w:tc>
        <w:tc>
          <w:tcPr>
            <w:tcW w:w="6946" w:type="dxa"/>
            <w:vMerge w:val="restart"/>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eastAsia="Calibri" w:hAnsi="Times New Roman" w:cs="Times New Roman"/>
                <w:lang w:eastAsia="en-US"/>
              </w:rPr>
            </w:pPr>
            <w:r w:rsidRPr="000B350E">
              <w:rPr>
                <w:rFonts w:ascii="Times New Roman" w:eastAsia="Calibri" w:hAnsi="Times New Roman" w:cs="Times New Roman"/>
                <w:lang w:eastAsia="en-US"/>
              </w:rPr>
              <w:t>Федеральный проект «Обеспечение устойчивого сокращения непригодного для проживания жилищного фонда»,</w:t>
            </w:r>
          </w:p>
          <w:p w:rsidR="00D86E28" w:rsidRPr="000B350E" w:rsidRDefault="00D86E28" w:rsidP="00590362">
            <w:pPr>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Государственная программа Московской области </w:t>
            </w:r>
          </w:p>
          <w:p w:rsidR="00D86E28" w:rsidRPr="000B350E" w:rsidRDefault="00D86E28" w:rsidP="00590362">
            <w:pPr>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«Переселение граждан из аварийного жилищного фонда в Московской области на 2019-2025 годы»</w:t>
            </w:r>
          </w:p>
        </w:tc>
        <w:tc>
          <w:tcPr>
            <w:tcW w:w="192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2020-2021</w:t>
            </w: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Лермонтова, дом 2</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sidRPr="00F0664A">
              <w:rPr>
                <w:rFonts w:ascii="Times New Roman" w:hAnsi="Times New Roman" w:cs="Times New Roman"/>
                <w:sz w:val="24"/>
                <w:szCs w:val="24"/>
              </w:rPr>
              <w:t>130,50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val="restart"/>
            <w:tcBorders>
              <w:top w:val="single" w:sz="4" w:space="0" w:color="auto"/>
              <w:left w:val="single" w:sz="4" w:space="0" w:color="auto"/>
              <w:bottom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p>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2021-2022</w:t>
            </w:r>
          </w:p>
          <w:p w:rsidR="00D86E28" w:rsidRPr="000B350E" w:rsidRDefault="00D86E28" w:rsidP="00590362">
            <w:pPr>
              <w:jc w:val="cente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3</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Жулябина, дом 13</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sidRPr="00F0664A">
              <w:rPr>
                <w:rFonts w:ascii="Times New Roman" w:hAnsi="Times New Roman" w:cs="Times New Roman"/>
                <w:sz w:val="24"/>
                <w:szCs w:val="24"/>
              </w:rPr>
              <w:t>128,00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4</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Рабочая, дом 5</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Pr>
                <w:rFonts w:ascii="Times New Roman" w:hAnsi="Times New Roman" w:cs="Times New Roman"/>
                <w:sz w:val="24"/>
                <w:szCs w:val="24"/>
              </w:rPr>
              <w:t>517,00</w:t>
            </w:r>
          </w:p>
        </w:tc>
        <w:tc>
          <w:tcPr>
            <w:tcW w:w="6946" w:type="dxa"/>
            <w:vMerge w:val="restart"/>
            <w:tcBorders>
              <w:top w:val="single" w:sz="4" w:space="0" w:color="auto"/>
              <w:left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p>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Договор о развитии застроенной территории</w:t>
            </w:r>
          </w:p>
        </w:tc>
        <w:tc>
          <w:tcPr>
            <w:tcW w:w="1926" w:type="dxa"/>
            <w:vMerge w:val="restart"/>
            <w:tcBorders>
              <w:top w:val="single" w:sz="4" w:space="0" w:color="auto"/>
              <w:left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p>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2021-2022</w:t>
            </w: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5</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Рабочая, дом 7</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sidRPr="00F0664A">
              <w:rPr>
                <w:rFonts w:ascii="Times New Roman" w:hAnsi="Times New Roman" w:cs="Times New Roman"/>
                <w:sz w:val="24"/>
                <w:szCs w:val="24"/>
              </w:rPr>
              <w:t>511,80</w:t>
            </w:r>
          </w:p>
        </w:tc>
        <w:tc>
          <w:tcPr>
            <w:tcW w:w="694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6</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Рабочая, дом 9</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Pr>
                <w:rFonts w:ascii="Times New Roman" w:hAnsi="Times New Roman" w:cs="Times New Roman"/>
                <w:sz w:val="24"/>
                <w:szCs w:val="24"/>
              </w:rPr>
              <w:t>498,90</w:t>
            </w:r>
          </w:p>
        </w:tc>
        <w:tc>
          <w:tcPr>
            <w:tcW w:w="694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7</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 xml:space="preserve">ул. Трудовая, дом </w:t>
            </w:r>
            <w:r>
              <w:rPr>
                <w:rFonts w:ascii="Times New Roman" w:hAnsi="Times New Roman" w:cs="Times New Roman"/>
                <w:sz w:val="24"/>
                <w:szCs w:val="24"/>
              </w:rPr>
              <w:t>1</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Pr>
                <w:rFonts w:ascii="Times New Roman" w:hAnsi="Times New Roman" w:cs="Times New Roman"/>
                <w:sz w:val="24"/>
                <w:szCs w:val="24"/>
              </w:rPr>
              <w:t>107,70</w:t>
            </w:r>
          </w:p>
        </w:tc>
        <w:tc>
          <w:tcPr>
            <w:tcW w:w="694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Pr>
                <w:rFonts w:ascii="Times New Roman" w:hAnsi="Times New Roman" w:cs="Times New Roman"/>
                <w:sz w:val="24"/>
                <w:szCs w:val="24"/>
              </w:rPr>
              <w:t>8</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Трудовая, дом 6</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Pr>
                <w:rFonts w:ascii="Times New Roman" w:hAnsi="Times New Roman" w:cs="Times New Roman"/>
                <w:sz w:val="24"/>
                <w:szCs w:val="24"/>
              </w:rPr>
              <w:t>629,80</w:t>
            </w:r>
          </w:p>
        </w:tc>
        <w:tc>
          <w:tcPr>
            <w:tcW w:w="6946" w:type="dxa"/>
            <w:vMerge/>
            <w:tcBorders>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Pr>
                <w:rFonts w:ascii="Times New Roman" w:hAnsi="Times New Roman" w:cs="Times New Roman"/>
                <w:sz w:val="24"/>
                <w:szCs w:val="24"/>
              </w:rPr>
              <w:t>9</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Маяковского, дом 4</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6E11B3" w:rsidP="006E11B3">
            <w:pPr>
              <w:jc w:val="center"/>
              <w:rPr>
                <w:rFonts w:ascii="Times New Roman" w:hAnsi="Times New Roman" w:cs="Times New Roman"/>
                <w:sz w:val="24"/>
                <w:szCs w:val="24"/>
              </w:rPr>
            </w:pPr>
            <w:r>
              <w:rPr>
                <w:rFonts w:ascii="Times New Roman" w:hAnsi="Times New Roman" w:cs="Times New Roman"/>
                <w:sz w:val="24"/>
                <w:szCs w:val="24"/>
              </w:rPr>
              <w:t>2 74</w:t>
            </w:r>
            <w:r w:rsidR="00D86E28" w:rsidRPr="00F0664A">
              <w:rPr>
                <w:rFonts w:ascii="Times New Roman" w:hAnsi="Times New Roman" w:cs="Times New Roman"/>
                <w:sz w:val="24"/>
                <w:szCs w:val="24"/>
              </w:rPr>
              <w:t>4,</w:t>
            </w:r>
            <w:r>
              <w:rPr>
                <w:rFonts w:ascii="Times New Roman" w:hAnsi="Times New Roman" w:cs="Times New Roman"/>
                <w:sz w:val="24"/>
                <w:szCs w:val="24"/>
              </w:rPr>
              <w:t>80</w:t>
            </w:r>
          </w:p>
        </w:tc>
        <w:tc>
          <w:tcPr>
            <w:tcW w:w="694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2021-2024</w:t>
            </w: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r>
              <w:rPr>
                <w:rFonts w:ascii="Times New Roman" w:hAnsi="Times New Roman" w:cs="Times New Roman"/>
                <w:sz w:val="24"/>
                <w:szCs w:val="24"/>
              </w:rPr>
              <w:t>10</w:t>
            </w:r>
          </w:p>
        </w:tc>
        <w:tc>
          <w:tcPr>
            <w:tcW w:w="2916" w:type="dxa"/>
            <w:tcBorders>
              <w:top w:val="single" w:sz="4" w:space="0" w:color="auto"/>
              <w:left w:val="single" w:sz="4" w:space="0" w:color="auto"/>
              <w:bottom w:val="single" w:sz="4" w:space="0" w:color="auto"/>
              <w:right w:val="single" w:sz="4" w:space="0" w:color="auto"/>
            </w:tcBorders>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п.Фрязево, Рабочая, дом 2</w:t>
            </w:r>
          </w:p>
        </w:tc>
        <w:tc>
          <w:tcPr>
            <w:tcW w:w="2438" w:type="dxa"/>
            <w:tcBorders>
              <w:top w:val="single" w:sz="4" w:space="0" w:color="auto"/>
              <w:left w:val="single" w:sz="4" w:space="0" w:color="auto"/>
              <w:bottom w:val="single" w:sz="4" w:space="0" w:color="auto"/>
              <w:right w:val="single" w:sz="4" w:space="0" w:color="auto"/>
            </w:tcBorders>
          </w:tcPr>
          <w:p w:rsidR="00D86E28" w:rsidRPr="00F0664A" w:rsidRDefault="00D86E28" w:rsidP="00590362">
            <w:pPr>
              <w:jc w:val="center"/>
              <w:rPr>
                <w:rFonts w:ascii="Times New Roman" w:hAnsi="Times New Roman" w:cs="Times New Roman"/>
                <w:sz w:val="24"/>
                <w:szCs w:val="24"/>
              </w:rPr>
            </w:pPr>
            <w:r w:rsidRPr="00F0664A">
              <w:rPr>
                <w:rFonts w:ascii="Times New Roman" w:hAnsi="Times New Roman" w:cs="Times New Roman"/>
                <w:sz w:val="24"/>
                <w:szCs w:val="24"/>
              </w:rPr>
              <w:t>440,20</w:t>
            </w:r>
          </w:p>
        </w:tc>
        <w:tc>
          <w:tcPr>
            <w:tcW w:w="6946" w:type="dxa"/>
            <w:tcBorders>
              <w:top w:val="single" w:sz="4" w:space="0" w:color="auto"/>
              <w:left w:val="single" w:sz="4" w:space="0" w:color="auto"/>
              <w:bottom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D86E28" w:rsidRPr="000B350E" w:rsidRDefault="006E11B3" w:rsidP="00590362">
            <w:pPr>
              <w:jc w:val="center"/>
              <w:rPr>
                <w:rFonts w:ascii="Times New Roman" w:hAnsi="Times New Roman" w:cs="Times New Roman"/>
                <w:sz w:val="24"/>
                <w:szCs w:val="24"/>
              </w:rPr>
            </w:pPr>
            <w:r w:rsidRPr="000B350E">
              <w:rPr>
                <w:rFonts w:ascii="Times New Roman" w:hAnsi="Times New Roman" w:cs="Times New Roman"/>
                <w:sz w:val="24"/>
                <w:szCs w:val="24"/>
              </w:rPr>
              <w:t>2021-2024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t>11</w:t>
            </w:r>
          </w:p>
        </w:tc>
        <w:tc>
          <w:tcPr>
            <w:tcW w:w="2916" w:type="dxa"/>
            <w:tcBorders>
              <w:top w:val="single" w:sz="4" w:space="0" w:color="auto"/>
              <w:left w:val="single" w:sz="4" w:space="0" w:color="auto"/>
              <w:bottom w:val="single" w:sz="4" w:space="0" w:color="auto"/>
              <w:right w:val="single" w:sz="4" w:space="0" w:color="auto"/>
            </w:tcBorders>
          </w:tcPr>
          <w:p w:rsidR="004379CB" w:rsidRPr="00F0664A" w:rsidRDefault="004379CB" w:rsidP="00590362">
            <w:pPr>
              <w:rPr>
                <w:rFonts w:ascii="Times New Roman" w:hAnsi="Times New Roman" w:cs="Times New Roman"/>
                <w:sz w:val="24"/>
                <w:szCs w:val="24"/>
              </w:rPr>
            </w:pPr>
            <w:r>
              <w:rPr>
                <w:rFonts w:ascii="Times New Roman" w:hAnsi="Times New Roman" w:cs="Times New Roman"/>
                <w:sz w:val="24"/>
                <w:szCs w:val="24"/>
              </w:rPr>
              <w:t>ул. Пушкина, дом № 29</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2 810,20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4379CB"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t>12</w:t>
            </w:r>
          </w:p>
        </w:tc>
        <w:tc>
          <w:tcPr>
            <w:tcW w:w="2916" w:type="dxa"/>
            <w:tcBorders>
              <w:top w:val="single" w:sz="4" w:space="0" w:color="auto"/>
              <w:left w:val="single" w:sz="4" w:space="0" w:color="auto"/>
              <w:bottom w:val="single" w:sz="4" w:space="0" w:color="auto"/>
              <w:right w:val="single" w:sz="4" w:space="0" w:color="auto"/>
            </w:tcBorders>
          </w:tcPr>
          <w:p w:rsidR="004379CB" w:rsidRPr="00F0664A" w:rsidRDefault="004379CB" w:rsidP="00590362">
            <w:pPr>
              <w:rPr>
                <w:rFonts w:ascii="Times New Roman" w:hAnsi="Times New Roman" w:cs="Times New Roman"/>
                <w:sz w:val="24"/>
                <w:szCs w:val="24"/>
              </w:rPr>
            </w:pPr>
            <w:r>
              <w:rPr>
                <w:rFonts w:ascii="Times New Roman" w:hAnsi="Times New Roman" w:cs="Times New Roman"/>
                <w:sz w:val="24"/>
                <w:szCs w:val="24"/>
              </w:rPr>
              <w:t>ул. Лесная, дом № 24</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532,20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6E11B3"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2916" w:type="dxa"/>
            <w:tcBorders>
              <w:top w:val="single" w:sz="4" w:space="0" w:color="auto"/>
              <w:left w:val="single" w:sz="4" w:space="0" w:color="auto"/>
              <w:bottom w:val="single" w:sz="4" w:space="0" w:color="auto"/>
              <w:right w:val="single" w:sz="4" w:space="0" w:color="auto"/>
            </w:tcBorders>
          </w:tcPr>
          <w:p w:rsidR="004379CB" w:rsidRPr="00F0664A" w:rsidRDefault="004379CB" w:rsidP="00590362">
            <w:pPr>
              <w:rPr>
                <w:rFonts w:ascii="Times New Roman" w:hAnsi="Times New Roman" w:cs="Times New Roman"/>
                <w:sz w:val="24"/>
                <w:szCs w:val="24"/>
              </w:rPr>
            </w:pPr>
            <w:r>
              <w:rPr>
                <w:rFonts w:ascii="Times New Roman" w:hAnsi="Times New Roman" w:cs="Times New Roman"/>
                <w:sz w:val="24"/>
                <w:szCs w:val="24"/>
              </w:rPr>
              <w:t>ул. Пушкина, дом № 31</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2745,50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6E11B3"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t>14</w:t>
            </w:r>
          </w:p>
        </w:tc>
        <w:tc>
          <w:tcPr>
            <w:tcW w:w="2916" w:type="dxa"/>
            <w:tcBorders>
              <w:top w:val="single" w:sz="4" w:space="0" w:color="auto"/>
              <w:left w:val="single" w:sz="4" w:space="0" w:color="auto"/>
              <w:bottom w:val="single" w:sz="4" w:space="0" w:color="auto"/>
              <w:right w:val="single" w:sz="4" w:space="0" w:color="auto"/>
            </w:tcBorders>
          </w:tcPr>
          <w:p w:rsidR="004379CB" w:rsidRDefault="004379CB" w:rsidP="00590362">
            <w:pPr>
              <w:rPr>
                <w:rFonts w:ascii="Times New Roman" w:hAnsi="Times New Roman" w:cs="Times New Roman"/>
                <w:sz w:val="24"/>
                <w:szCs w:val="24"/>
              </w:rPr>
            </w:pPr>
            <w:r>
              <w:rPr>
                <w:rFonts w:ascii="Times New Roman" w:hAnsi="Times New Roman" w:cs="Times New Roman"/>
                <w:sz w:val="24"/>
                <w:szCs w:val="24"/>
              </w:rPr>
              <w:t>ул. Лесная, дом № 26</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530,30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6E11B3"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t>15</w:t>
            </w:r>
          </w:p>
        </w:tc>
        <w:tc>
          <w:tcPr>
            <w:tcW w:w="2916" w:type="dxa"/>
            <w:tcBorders>
              <w:top w:val="single" w:sz="4" w:space="0" w:color="auto"/>
              <w:left w:val="single" w:sz="4" w:space="0" w:color="auto"/>
              <w:bottom w:val="single" w:sz="4" w:space="0" w:color="auto"/>
              <w:right w:val="single" w:sz="4" w:space="0" w:color="auto"/>
            </w:tcBorders>
          </w:tcPr>
          <w:p w:rsidR="004379CB" w:rsidRDefault="004379CB" w:rsidP="00590362">
            <w:pPr>
              <w:rPr>
                <w:rFonts w:ascii="Times New Roman" w:hAnsi="Times New Roman" w:cs="Times New Roman"/>
                <w:sz w:val="24"/>
                <w:szCs w:val="24"/>
              </w:rPr>
            </w:pPr>
            <w:r>
              <w:rPr>
                <w:rFonts w:ascii="Times New Roman" w:hAnsi="Times New Roman" w:cs="Times New Roman"/>
                <w:sz w:val="24"/>
                <w:szCs w:val="24"/>
              </w:rPr>
              <w:t>ул. Лесная, дом № 28</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529,30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6E11B3"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t>16</w:t>
            </w:r>
          </w:p>
        </w:tc>
        <w:tc>
          <w:tcPr>
            <w:tcW w:w="2916" w:type="dxa"/>
            <w:tcBorders>
              <w:top w:val="single" w:sz="4" w:space="0" w:color="auto"/>
              <w:left w:val="single" w:sz="4" w:space="0" w:color="auto"/>
              <w:bottom w:val="single" w:sz="4" w:space="0" w:color="auto"/>
              <w:right w:val="single" w:sz="4" w:space="0" w:color="auto"/>
            </w:tcBorders>
          </w:tcPr>
          <w:p w:rsidR="004379CB" w:rsidRDefault="004379CB" w:rsidP="00590362">
            <w:pPr>
              <w:rPr>
                <w:rFonts w:ascii="Times New Roman" w:hAnsi="Times New Roman" w:cs="Times New Roman"/>
                <w:sz w:val="24"/>
                <w:szCs w:val="24"/>
              </w:rPr>
            </w:pPr>
            <w:r>
              <w:rPr>
                <w:rFonts w:ascii="Times New Roman" w:hAnsi="Times New Roman" w:cs="Times New Roman"/>
                <w:sz w:val="24"/>
                <w:szCs w:val="24"/>
              </w:rPr>
              <w:t>ул. Жулябина, дом № 21</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79,80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6E11B3"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t>17</w:t>
            </w:r>
          </w:p>
        </w:tc>
        <w:tc>
          <w:tcPr>
            <w:tcW w:w="2916" w:type="dxa"/>
            <w:tcBorders>
              <w:top w:val="single" w:sz="4" w:space="0" w:color="auto"/>
              <w:left w:val="single" w:sz="4" w:space="0" w:color="auto"/>
              <w:bottom w:val="single" w:sz="4" w:space="0" w:color="auto"/>
              <w:right w:val="single" w:sz="4" w:space="0" w:color="auto"/>
            </w:tcBorders>
          </w:tcPr>
          <w:p w:rsidR="004379CB" w:rsidRDefault="004379CB" w:rsidP="00590362">
            <w:pPr>
              <w:rPr>
                <w:rFonts w:ascii="Times New Roman" w:hAnsi="Times New Roman" w:cs="Times New Roman"/>
                <w:sz w:val="24"/>
                <w:szCs w:val="24"/>
              </w:rPr>
            </w:pPr>
            <w:r>
              <w:rPr>
                <w:rFonts w:ascii="Times New Roman" w:hAnsi="Times New Roman" w:cs="Times New Roman"/>
                <w:sz w:val="24"/>
                <w:szCs w:val="24"/>
              </w:rPr>
              <w:t xml:space="preserve">ул. Расковой, дом № 4 </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871,90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6E11B3"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bl>
    <w:p w:rsidR="00D86E28" w:rsidRDefault="00D86E28" w:rsidP="00D86E28">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0B350E">
        <w:rPr>
          <w:rFonts w:ascii="Times New Roman" w:eastAsia="Times New Roman" w:hAnsi="Times New Roman" w:cs="Times New Roman"/>
          <w:b/>
          <w:bCs/>
          <w:sz w:val="24"/>
          <w:szCs w:val="24"/>
        </w:rPr>
        <w:t>*</w:t>
      </w:r>
      <w:r w:rsidRPr="000B350E">
        <w:rPr>
          <w:rFonts w:ascii="Times New Roman" w:eastAsia="Times New Roman" w:hAnsi="Times New Roman" w:cs="Times New Roman"/>
          <w:sz w:val="24"/>
          <w:szCs w:val="24"/>
        </w:rPr>
        <w:t xml:space="preserve"> 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 </w:t>
      </w:r>
      <w:bookmarkStart w:id="2" w:name="sub_1003"/>
    </w:p>
    <w:p w:rsidR="006E11B3" w:rsidRPr="000B350E" w:rsidRDefault="006E11B3" w:rsidP="00D86E28">
      <w:pPr>
        <w:widowControl w:val="0"/>
        <w:autoSpaceDE w:val="0"/>
        <w:autoSpaceDN w:val="0"/>
        <w:adjustRightInd w:val="0"/>
        <w:spacing w:after="0" w:line="240" w:lineRule="auto"/>
        <w:jc w:val="both"/>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3. </w:t>
      </w:r>
      <w:r w:rsidRPr="000B350E">
        <w:rPr>
          <w:rFonts w:ascii="Times New Roman" w:eastAsia="Times New Roman" w:hAnsi="Times New Roman" w:cs="Times New Roman"/>
          <w:b/>
          <w:sz w:val="24"/>
          <w:szCs w:val="24"/>
          <w:lang w:eastAsia="en-US"/>
        </w:rPr>
        <w:t>Цели и задачи муниципальной программы</w:t>
      </w:r>
      <w:bookmarkEnd w:id="2"/>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bookmarkStart w:id="3" w:name="sub_1004"/>
      <w:r w:rsidRPr="000B350E">
        <w:rPr>
          <w:rFonts w:ascii="Times New Roman" w:eastAsia="Times New Roman" w:hAnsi="Times New Roman" w:cs="Times New Roman"/>
          <w:sz w:val="24"/>
          <w:szCs w:val="24"/>
          <w:lang w:eastAsia="en-US"/>
        </w:rPr>
        <w:t>Целями муниципальной программы являются: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создание безопасных и благоприятных условий проживания граждан и внедрение ресурсосберегающих, энергоэффективных технологий;</w:t>
      </w:r>
    </w:p>
    <w:p w:rsidR="00D86E28" w:rsidRPr="000B350E" w:rsidRDefault="00D86E28" w:rsidP="00D86E2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ходе реализации муниципальной программы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установление единого порядка реализации в городском округе мероприятий по переселению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Основными задачами муниципальной программы являются:</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lastRenderedPageBreak/>
        <w:t xml:space="preserve">4. </w:t>
      </w:r>
      <w:r w:rsidRPr="000B350E">
        <w:rPr>
          <w:rFonts w:ascii="Times New Roman" w:eastAsia="Times New Roman" w:hAnsi="Times New Roman" w:cs="Times New Roman"/>
          <w:b/>
          <w:sz w:val="24"/>
          <w:szCs w:val="24"/>
          <w:lang w:eastAsia="en-US"/>
        </w:rPr>
        <w:t>Объемы и источники финансирования муниципальной программы</w:t>
      </w:r>
      <w:bookmarkEnd w:id="3"/>
    </w:p>
    <w:p w:rsidR="00D86E28" w:rsidRPr="001A2450" w:rsidRDefault="00D86E28" w:rsidP="00D86E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bookmarkStart w:id="4" w:name="sub_1005"/>
      <w:r w:rsidRPr="000B350E">
        <w:rPr>
          <w:rFonts w:ascii="Times New Roman" w:eastAsia="Times New Roman" w:hAnsi="Times New Roman" w:cs="Times New Roman"/>
          <w:sz w:val="24"/>
          <w:szCs w:val="24"/>
          <w:lang w:eastAsia="en-US"/>
        </w:rPr>
        <w:t xml:space="preserve">1. Источниками финансирования муниципальной программы в части реализации Подпрограммы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являются средства Фонда, </w:t>
      </w:r>
      <w:r w:rsidRPr="001A2450">
        <w:rPr>
          <w:rFonts w:ascii="Times New Roman" w:eastAsia="Times New Roman" w:hAnsi="Times New Roman" w:cs="Times New Roman"/>
          <w:sz w:val="24"/>
          <w:szCs w:val="24"/>
          <w:lang w:eastAsia="en-US"/>
        </w:rPr>
        <w:t>средства бюджета Московской области и средства бюджета городского округа.</w:t>
      </w:r>
    </w:p>
    <w:p w:rsidR="00D86E28" w:rsidRPr="001A2450" w:rsidRDefault="00D86E28" w:rsidP="00D86E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Общий объем средств, направляемых на реализацию мероприятий региональной программы, составляет 2</w:t>
      </w:r>
      <w:r w:rsidR="00036E6E" w:rsidRPr="001A2450">
        <w:rPr>
          <w:rFonts w:ascii="Times New Roman" w:eastAsia="Times New Roman" w:hAnsi="Times New Roman" w:cs="Times New Roman"/>
          <w:sz w:val="24"/>
          <w:szCs w:val="24"/>
          <w:lang w:eastAsia="en-US"/>
        </w:rPr>
        <w:t>7</w:t>
      </w:r>
      <w:r w:rsidRPr="001A2450">
        <w:rPr>
          <w:rFonts w:ascii="Times New Roman" w:eastAsia="Times New Roman" w:hAnsi="Times New Roman" w:cs="Times New Roman"/>
          <w:sz w:val="24"/>
          <w:szCs w:val="24"/>
          <w:lang w:eastAsia="en-US"/>
        </w:rPr>
        <w:t xml:space="preserve"> 156 740,00 </w:t>
      </w:r>
      <w:r w:rsidR="00E860E4" w:rsidRPr="001A2450">
        <w:rPr>
          <w:rFonts w:ascii="Times New Roman" w:eastAsia="Times New Roman" w:hAnsi="Times New Roman" w:cs="Times New Roman"/>
          <w:sz w:val="24"/>
          <w:szCs w:val="24"/>
          <w:lang w:eastAsia="en-US"/>
        </w:rPr>
        <w:t xml:space="preserve">рублей,  </w:t>
      </w:r>
      <w:r w:rsidRPr="001A2450">
        <w:rPr>
          <w:rFonts w:ascii="Times New Roman" w:eastAsia="Times New Roman" w:hAnsi="Times New Roman" w:cs="Times New Roman"/>
          <w:sz w:val="24"/>
          <w:szCs w:val="24"/>
          <w:lang w:eastAsia="en-US"/>
        </w:rPr>
        <w:t xml:space="preserve">                          в том числе:</w:t>
      </w:r>
    </w:p>
    <w:p w:rsidR="00D86E28" w:rsidRPr="001A2450" w:rsidRDefault="00D86E28"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 xml:space="preserve">14 867 940,00 рублей - средства Фонда </w:t>
      </w:r>
      <w:r w:rsidRPr="001A2450">
        <w:rPr>
          <w:rFonts w:ascii="Times New Roman" w:eastAsia="Calibri" w:hAnsi="Times New Roman" w:cs="Times New Roman"/>
          <w:sz w:val="24"/>
          <w:szCs w:val="24"/>
        </w:rPr>
        <w:t>содействия реформированию ЖКХ</w:t>
      </w:r>
      <w:r w:rsidRPr="001A2450">
        <w:rPr>
          <w:rFonts w:ascii="Times New Roman" w:eastAsia="Times New Roman" w:hAnsi="Times New Roman" w:cs="Times New Roman"/>
          <w:sz w:val="24"/>
          <w:szCs w:val="24"/>
          <w:lang w:eastAsia="en-US"/>
        </w:rPr>
        <w:t xml:space="preserve">; </w:t>
      </w:r>
    </w:p>
    <w:p w:rsidR="00D86E28" w:rsidRPr="001A2450" w:rsidRDefault="00D86E28"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3 781 820,00 рублей - средства бюджета Московской области;</w:t>
      </w:r>
    </w:p>
    <w:p w:rsidR="00D86E28" w:rsidRPr="001A2450" w:rsidRDefault="00036E6E"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8</w:t>
      </w:r>
      <w:r w:rsidR="00D86E28" w:rsidRPr="001A2450">
        <w:rPr>
          <w:rFonts w:ascii="Times New Roman" w:eastAsia="Times New Roman" w:hAnsi="Times New Roman" w:cs="Times New Roman"/>
          <w:sz w:val="24"/>
          <w:szCs w:val="24"/>
          <w:lang w:eastAsia="en-US"/>
        </w:rPr>
        <w:t xml:space="preserve"> 506 980,00 рублей – средства бюджета городского округа Электросталь Московской области.</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квартал 2019 года» в размере 61 040,00 рубля. </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D86E28" w:rsidRPr="000B350E" w:rsidRDefault="00D86E28" w:rsidP="00D86E28">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D86E28" w:rsidRPr="000B350E" w:rsidRDefault="00D86E28" w:rsidP="00D86E28">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2. Источниками финансирования муниципальной программы в части реализации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являются внебюджетные средства и средства бюджета городского округа.</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p>
    <w:p w:rsidR="00D86E28" w:rsidRPr="000B350E" w:rsidRDefault="00D86E28" w:rsidP="00C07834">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5. </w:t>
      </w:r>
      <w:r w:rsidRPr="000B350E">
        <w:rPr>
          <w:rFonts w:ascii="Times New Roman" w:eastAsia="Times New Roman" w:hAnsi="Times New Roman" w:cs="Times New Roman"/>
          <w:b/>
          <w:sz w:val="24"/>
          <w:szCs w:val="24"/>
          <w:lang w:eastAsia="en-US"/>
        </w:rPr>
        <w:t>Механизм реализации муниципальной программы</w:t>
      </w:r>
      <w:bookmarkEnd w:id="4"/>
    </w:p>
    <w:p w:rsidR="00D86E28" w:rsidRPr="000B350E" w:rsidRDefault="00D86E28" w:rsidP="00D86E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 по договору социального найма по норме предоставления, установленной муниципальными образованиями Московской области. В случае отсутствия подходящего по площади жилого помещения в связи с проектным решением, общая площадь жилого помещения может </w:t>
      </w:r>
      <w:r w:rsidRPr="000B350E">
        <w:rPr>
          <w:rFonts w:ascii="Times New Roman" w:eastAsia="Times New Roman" w:hAnsi="Times New Roman" w:cs="Times New Roman"/>
          <w:sz w:val="24"/>
          <w:szCs w:val="24"/>
          <w:lang w:eastAsia="en-US"/>
        </w:rPr>
        <w:lastRenderedPageBreak/>
        <w:t>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5.3. Переселение граждан из аварийного жилищного фонда осуществляется следующими способами: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приобретение жилых помещений, в том числе:</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многоквартирных домах;</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строительство многоквартирных домов, указанных в пункте 2 части 2 статьи 49 Градостроительного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5.5.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3B120C" w:rsidRPr="000B350E" w:rsidRDefault="00D86E28" w:rsidP="00D86E2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Городской округ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 а именно:</w:t>
      </w: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903"/>
        <w:gridCol w:w="12117"/>
      </w:tblGrid>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п/п</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Наименование рекомендуемого требования</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Содержание рекомендуемого требования</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1</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Требования к проектной документации на дом</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Проектная документация разрабатывается в соответствии с требованиями: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постановления Правительства Российской Федерации от 16.02.2008 № 87 «О составе разделов проектной документации и требованиях к </w:t>
            </w:r>
            <w:r w:rsidRPr="003B120C">
              <w:rPr>
                <w:rFonts w:ascii="Times New Roman" w:hAnsi="Times New Roman" w:cs="Times New Roman"/>
                <w:sz w:val="20"/>
                <w:szCs w:val="20"/>
              </w:rPr>
              <w:lastRenderedPageBreak/>
              <w:t xml:space="preserve">их содержанию»;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Федерального закона от 22.07.2008 № 123–ФЗ «Технический регламент о требованиях пожарной безопасности»;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Федерального закона от 30.12.2009 № 384–ФЗ «Технический регламент о безопасности зданий и сооружений»;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42.13330.2016 «Градостроительство. Планировка и застройка городских и сельских поселений»;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54.13330.2016 «Здания жилые многоквартирные»;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59.13330.2016 «Доступность зданий и сооружений для маломобильных групп населения»;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14.13330.2014 «Строительство в сейсмических районах»;</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22.13330.2016 «Основания зданий и сооружений»;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2.13130.2012 «Системы противопожарной защиты. Обеспечение огнестойкости объектов защиты»;</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СП 4.13130.2013 «Системы противопожарной защиты. Ограничение распространения пожара на объектах защиты. </w:t>
            </w:r>
            <w:r w:rsidRPr="003B120C">
              <w:rPr>
                <w:rFonts w:ascii="Times New Roman" w:hAnsi="Times New Roman" w:cs="Times New Roman"/>
                <w:noProof/>
                <w:sz w:val="20"/>
                <w:szCs w:val="20"/>
              </w:rPr>
              <w:drawing>
                <wp:inline distT="0" distB="0" distL="0" distR="0">
                  <wp:extent cx="11430" cy="11430"/>
                  <wp:effectExtent l="0" t="0" r="0" b="0"/>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Требования к объемно-планировочным и конструктивным решениям»;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255.1325800 «Здания и сооружения. Правила эксплуатации. Общие положения».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Оформление проектной документации осуществляется в соответствии с ГОСТ Р 21.1101-2013 «Основные требования к проектной и рабочей документации».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Планируемые к строительству (строящиеся) многоквартирные дома, </w:t>
            </w:r>
            <w:r w:rsidRPr="003B120C">
              <w:rPr>
                <w:rFonts w:ascii="Times New Roman" w:hAnsi="Times New Roman" w:cs="Times New Roman"/>
                <w:noProof/>
                <w:sz w:val="20"/>
                <w:szCs w:val="20"/>
              </w:rPr>
              <w:drawing>
                <wp:inline distT="0" distB="0" distL="0" distR="0">
                  <wp:extent cx="11430" cy="34290"/>
                  <wp:effectExtent l="0" t="0" r="7620" b="3810"/>
                  <wp:docPr id="3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3B120C">
              <w:rPr>
                <w:rFonts w:ascii="Times New Roman" w:hAnsi="Times New Roman" w:cs="Times New Roman"/>
                <w:sz w:val="20"/>
                <w:szCs w:val="20"/>
              </w:rPr>
              <w:t xml:space="preserve">указанные в пункте 2 части 2 статьи 49 Градостроительного кодекса </w:t>
            </w:r>
            <w:r w:rsidRPr="003B120C">
              <w:rPr>
                <w:rFonts w:ascii="Times New Roman" w:hAnsi="Times New Roman" w:cs="Times New Roman"/>
                <w:noProof/>
                <w:sz w:val="20"/>
                <w:szCs w:val="20"/>
              </w:rPr>
              <w:drawing>
                <wp:inline distT="0" distB="0" distL="0" distR="0">
                  <wp:extent cx="11430" cy="11430"/>
                  <wp:effectExtent l="0" t="0" r="0" b="0"/>
                  <wp:docPr id="3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В отношении </w:t>
            </w:r>
            <w:r w:rsidRPr="003B120C">
              <w:rPr>
                <w:rFonts w:ascii="Times New Roman" w:hAnsi="Times New Roman" w:cs="Times New Roman"/>
                <w:noProof/>
                <w:sz w:val="20"/>
                <w:szCs w:val="20"/>
              </w:rPr>
              <w:drawing>
                <wp:inline distT="0" distB="0" distL="0" distR="0">
                  <wp:extent cx="11430" cy="11430"/>
                  <wp:effectExtent l="0" t="0" r="0" b="0"/>
                  <wp:docPr id="3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noProof/>
                <w:sz w:val="20"/>
                <w:szCs w:val="20"/>
              </w:rPr>
              <w:drawing>
                <wp:inline distT="0" distB="0" distL="0" distR="0">
                  <wp:extent cx="11430" cy="91440"/>
                  <wp:effectExtent l="0" t="0" r="7620" b="3810"/>
                  <wp:docPr id="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3B120C">
              <w:rPr>
                <w:rFonts w:ascii="Times New Roman" w:hAnsi="Times New Roman" w:cs="Times New Roman"/>
                <w:sz w:val="20"/>
                <w:szCs w:val="20"/>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3B120C">
              <w:rPr>
                <w:rFonts w:ascii="Times New Roman" w:hAnsi="Times New Roman" w:cs="Times New Roman"/>
                <w:noProof/>
                <w:sz w:val="20"/>
                <w:szCs w:val="20"/>
              </w:rPr>
              <w:drawing>
                <wp:inline distT="0" distB="0" distL="0" distR="0">
                  <wp:extent cx="11430" cy="11430"/>
                  <wp:effectExtent l="0" t="0" r="0" b="0"/>
                  <wp:docPr id="3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требованиями градостроительного законодательства Российской Федерации экспертизы</w:t>
            </w:r>
          </w:p>
        </w:tc>
      </w:tr>
      <w:tr w:rsidR="00D86E28" w:rsidRPr="003B120C" w:rsidTr="00590362">
        <w:trPr>
          <w:trHeight w:val="278"/>
        </w:trPr>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2</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строящихся домах обеспечивается наличие: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несущих строительных конструкций, выполненных из следующих материалов:</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перекрытия из сборных и монолитных железобетонных конструкций;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фундаменты из сборных и монолитных железобетонных и каменных конструкций.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подключения к централизованным </w:t>
            </w:r>
            <w:r w:rsidRPr="003B120C">
              <w:rPr>
                <w:rFonts w:ascii="Times New Roman" w:hAnsi="Times New Roman" w:cs="Times New Roman"/>
                <w:noProof/>
                <w:sz w:val="20"/>
                <w:szCs w:val="20"/>
              </w:rPr>
              <w:drawing>
                <wp:inline distT="0" distB="0" distL="0" distR="0">
                  <wp:extent cx="11430" cy="11430"/>
                  <wp:effectExtent l="0" t="0" r="0" b="0"/>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сетям инженерно-технического обеспечения по выданным соответствующими ресурсоснабжающими и иными организациями техническим условиям;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санитарного узла (раздельного или совмещенного), который должен быть внутриквартирным и включать ванну, унитаз, раковину;</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w:t>
            </w:r>
            <w:r w:rsidRPr="003B120C">
              <w:rPr>
                <w:rFonts w:ascii="Times New Roman" w:hAnsi="Times New Roman" w:cs="Times New Roman"/>
                <w:noProof/>
                <w:sz w:val="20"/>
                <w:szCs w:val="20"/>
              </w:rPr>
              <w:drawing>
                <wp:inline distT="0" distB="0" distL="0" distR="0">
                  <wp:extent cx="11430" cy="11430"/>
                  <wp:effectExtent l="0" t="0" r="0" b="0"/>
                  <wp:docPr id="4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внутридомовых инженерных систем, включая системы:</w:t>
            </w:r>
            <w:r w:rsidRPr="003B120C">
              <w:rPr>
                <w:rFonts w:ascii="Times New Roman" w:hAnsi="Times New Roman" w:cs="Times New Roman"/>
                <w:noProof/>
                <w:sz w:val="20"/>
                <w:szCs w:val="20"/>
              </w:rPr>
              <w:drawing>
                <wp:inline distT="0" distB="0" distL="0" distR="0">
                  <wp:extent cx="11430" cy="11430"/>
                  <wp:effectExtent l="0" t="0" r="0" b="0"/>
                  <wp:docPr id="4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а) электроснабжения (с силовым и иным электрооборудованием в соответствии с проектной документацией);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холодного водоснабжения;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водоотведения (канализации);</w:t>
            </w:r>
            <w:r w:rsidRPr="003B120C">
              <w:rPr>
                <w:rFonts w:ascii="Times New Roman" w:hAnsi="Times New Roman" w:cs="Times New Roman"/>
                <w:noProof/>
                <w:sz w:val="20"/>
                <w:szCs w:val="20"/>
              </w:rPr>
              <w:drawing>
                <wp:inline distT="0" distB="0" distL="0" distR="0">
                  <wp:extent cx="11430" cy="11430"/>
                  <wp:effectExtent l="0" t="0" r="0" b="0"/>
                  <wp:docPr id="4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C07834"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w:t>
            </w:r>
            <w:r w:rsidRPr="003B120C">
              <w:rPr>
                <w:rFonts w:ascii="Times New Roman" w:hAnsi="Times New Roman" w:cs="Times New Roman"/>
                <w:sz w:val="20"/>
                <w:szCs w:val="20"/>
              </w:rPr>
              <w:lastRenderedPageBreak/>
              <w:t>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D86E28" w:rsidRPr="003B120C" w:rsidRDefault="00C07834"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д)</w:t>
            </w:r>
            <w:r w:rsidR="003B120C" w:rsidRPr="003B120C">
              <w:rPr>
                <w:rFonts w:ascii="Times New Roman" w:hAnsi="Times New Roman" w:cs="Times New Roman"/>
                <w:sz w:val="20"/>
                <w:szCs w:val="20"/>
              </w:rPr>
              <w:t xml:space="preserve"> </w:t>
            </w:r>
            <w:r w:rsidR="00D86E28" w:rsidRPr="003B120C">
              <w:rPr>
                <w:rFonts w:ascii="Times New Roman" w:hAnsi="Times New Roman" w:cs="Times New Roman"/>
                <w:sz w:val="20"/>
                <w:szCs w:val="20"/>
              </w:rPr>
              <w:t>отопления (при отсутствии централизованного отопления и наличии газа рекомендуется установка коллективных или</w:t>
            </w:r>
            <w:r w:rsidRPr="003B120C">
              <w:rPr>
                <w:rFonts w:ascii="Times New Roman" w:hAnsi="Times New Roman" w:cs="Times New Roman"/>
                <w:sz w:val="20"/>
                <w:szCs w:val="20"/>
              </w:rPr>
              <w:t xml:space="preserve"> </w:t>
            </w:r>
            <w:r w:rsidR="00D86E28" w:rsidRPr="003B120C">
              <w:rPr>
                <w:rFonts w:ascii="Times New Roman" w:hAnsi="Times New Roman" w:cs="Times New Roman"/>
                <w:sz w:val="20"/>
                <w:szCs w:val="20"/>
              </w:rPr>
              <w:t>индивидуальных газовых котлов);</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е) горячего водоснабжения;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ж) противопожарной безопасности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з) мусороудаления (при наличии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 случае экономической целесообразности рекомендуется использовать локальные системы энергоснабжения;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Лифты рекомендуется оснащать:</w:t>
            </w:r>
            <w:r w:rsidRPr="003B120C">
              <w:rPr>
                <w:rFonts w:ascii="Times New Roman" w:hAnsi="Times New Roman" w:cs="Times New Roman"/>
                <w:noProof/>
                <w:sz w:val="20"/>
                <w:szCs w:val="20"/>
              </w:rPr>
              <w:drawing>
                <wp:inline distT="0" distB="0" distL="0" distR="0">
                  <wp:extent cx="11430" cy="34290"/>
                  <wp:effectExtent l="0" t="0" r="7620" b="3810"/>
                  <wp:docPr id="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а) кабиной, предназначенной для пользования инвалидом на кресле-коляске с сопровождающим лицом;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оборудованием для связи с диспетчером;</w:t>
            </w:r>
            <w:r w:rsidRPr="003B120C">
              <w:rPr>
                <w:rFonts w:ascii="Times New Roman" w:hAnsi="Times New Roman" w:cs="Times New Roman"/>
                <w:noProof/>
                <w:sz w:val="20"/>
                <w:szCs w:val="20"/>
              </w:rPr>
              <w:drawing>
                <wp:inline distT="0" distB="0" distL="0" distR="0">
                  <wp:extent cx="11430" cy="91440"/>
                  <wp:effectExtent l="0" t="0" r="7620" b="3810"/>
                  <wp:docPr id="4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аварийным освещением кабины лифта;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noProof/>
                <w:sz w:val="20"/>
                <w:szCs w:val="20"/>
              </w:rPr>
              <w:drawing>
                <wp:inline distT="0" distB="0" distL="0" distR="0">
                  <wp:extent cx="11430" cy="102870"/>
                  <wp:effectExtent l="0" t="0" r="7620" b="0"/>
                  <wp:docPr id="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3B120C">
              <w:rPr>
                <w:rFonts w:ascii="Times New Roman" w:hAnsi="Times New Roman" w:cs="Times New Roman"/>
                <w:sz w:val="20"/>
                <w:szCs w:val="20"/>
              </w:rPr>
              <w:t>г) светодиодным освещением кабины лифта в антивандальном исполнении;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noProof/>
                <w:sz w:val="20"/>
                <w:szCs w:val="20"/>
              </w:rPr>
              <w:drawing>
                <wp:anchor distT="0" distB="0" distL="114300" distR="114300" simplePos="0" relativeHeight="251659264"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4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3B120C">
              <w:rPr>
                <w:rFonts w:ascii="Times New Roman" w:hAnsi="Times New Roman" w:cs="Times New Roman"/>
                <w:sz w:val="20"/>
                <w:szCs w:val="20"/>
              </w:rPr>
              <w:t>д) панелью управления кабиной лифта в антивандальном исполнении;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оконных блоков со стеклопакетом класса энергоэффективности в соответствии  с классом энергоэффективности дома;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освещения этажных лестничных площадок дома с </w:t>
            </w:r>
            <w:r w:rsidRPr="003B120C">
              <w:rPr>
                <w:rFonts w:ascii="Times New Roman" w:hAnsi="Times New Roman" w:cs="Times New Roman"/>
                <w:noProof/>
                <w:sz w:val="20"/>
                <w:szCs w:val="20"/>
              </w:rPr>
              <w:drawing>
                <wp:inline distT="0" distB="0" distL="0" distR="0">
                  <wp:extent cx="11430" cy="11430"/>
                  <wp:effectExtent l="0" t="0" r="0" b="0"/>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noProof/>
                <w:sz w:val="20"/>
                <w:szCs w:val="20"/>
              </w:rPr>
              <w:drawing>
                <wp:inline distT="0" distB="0" distL="0" distR="0">
                  <wp:extent cx="11430" cy="11430"/>
                  <wp:effectExtent l="0" t="0" r="0" b="0"/>
                  <wp:docPr id="5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использованием светильников в антивандальном исполнении со светодиодным источником света, датчиков движения  и освещенности;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во входах в подвал (техническое подполье) дома металлических дверных блоков  с замком, ручками и автодоводчиком;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отмостки из армированного бетона, асфальта, устроенной по всему</w:t>
            </w:r>
            <w:r w:rsidRPr="003B120C">
              <w:rPr>
                <w:rFonts w:ascii="Times New Roman" w:hAnsi="Times New Roman" w:cs="Times New Roman"/>
                <w:noProof/>
                <w:sz w:val="20"/>
                <w:szCs w:val="20"/>
              </w:rPr>
              <w:drawing>
                <wp:inline distT="0" distB="0" distL="0" distR="0">
                  <wp:extent cx="11430" cy="11430"/>
                  <wp:effectExtent l="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периметру дома и обеспечивающей отвод воды от фундаментов;</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организованного водостока;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noProof/>
                <w:sz w:val="20"/>
                <w:szCs w:val="20"/>
              </w:rPr>
              <w:drawing>
                <wp:anchor distT="0" distB="0" distL="114300" distR="114300" simplePos="0" relativeHeight="251660288"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3B120C">
              <w:rPr>
                <w:rFonts w:ascii="Times New Roman" w:hAnsi="Times New Roman" w:cs="Times New Roman"/>
                <w:sz w:val="20"/>
                <w:szCs w:val="20"/>
              </w:rPr>
              <w:t xml:space="preserve">– благоустройства придомовой территории, в том числе наличие </w:t>
            </w:r>
            <w:r w:rsidRPr="003B120C">
              <w:rPr>
                <w:rFonts w:ascii="Times New Roman" w:hAnsi="Times New Roman" w:cs="Times New Roman"/>
                <w:noProof/>
                <w:sz w:val="20"/>
                <w:szCs w:val="20"/>
              </w:rPr>
              <w:drawing>
                <wp:inline distT="0" distB="0" distL="0" distR="0">
                  <wp:extent cx="11430" cy="11430"/>
                  <wp:effectExtent l="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3</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Требования к функциональному оснащению и отделке помещений</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Для переселения граждан из аварийного </w:t>
            </w:r>
            <w:r w:rsidRPr="003B120C">
              <w:rPr>
                <w:rFonts w:ascii="Times New Roman" w:hAnsi="Times New Roman" w:cs="Times New Roman"/>
                <w:noProof/>
                <w:sz w:val="20"/>
                <w:szCs w:val="20"/>
              </w:rPr>
              <w:drawing>
                <wp:inline distT="0" distB="0" distL="0" distR="0">
                  <wp:extent cx="11430" cy="11430"/>
                  <wp:effectExtent l="0" t="0" r="0" b="0"/>
                  <wp:docPr id="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3B120C">
              <w:rPr>
                <w:rFonts w:ascii="Times New Roman" w:hAnsi="Times New Roman" w:cs="Times New Roman"/>
                <w:noProof/>
                <w:sz w:val="20"/>
                <w:szCs w:val="20"/>
              </w:rPr>
              <w:drawing>
                <wp:inline distT="0" distB="0" distL="0" distR="0">
                  <wp:extent cx="11430" cy="11430"/>
                  <wp:effectExtent l="0" t="0" r="0" b="0"/>
                  <wp:docPr id="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цокольного, технического, мансардного, 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а) электроснабжения с электрическим щитком с устройствами защитного отключения;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холодного водоснабжения;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горячего водоснабжения (централизованного или автономного);</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noProof/>
                <w:sz w:val="20"/>
                <w:szCs w:val="20"/>
              </w:rPr>
              <w:lastRenderedPageBreak/>
              <w:drawing>
                <wp:inline distT="0" distB="0" distL="0" distR="0">
                  <wp:extent cx="11430" cy="22860"/>
                  <wp:effectExtent l="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3B120C">
              <w:rPr>
                <w:rFonts w:ascii="Times New Roman" w:hAnsi="Times New Roman" w:cs="Times New Roman"/>
                <w:sz w:val="20"/>
                <w:szCs w:val="20"/>
              </w:rPr>
              <w:t>г) водоотведения (канализации);</w:t>
            </w:r>
            <w:r w:rsidRPr="003B120C">
              <w:rPr>
                <w:rFonts w:ascii="Times New Roman" w:hAnsi="Times New Roman" w:cs="Times New Roman"/>
                <w:noProof/>
                <w:sz w:val="20"/>
                <w:szCs w:val="20"/>
              </w:rPr>
              <w:drawing>
                <wp:inline distT="0" distB="0" distL="0" distR="0">
                  <wp:extent cx="11430" cy="11430"/>
                  <wp:effectExtent l="0" t="0" r="0" b="0"/>
                  <wp:docPr id="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д) отопления (централизованного или автономного);</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е) вентиляции;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ж) газоснабжения (при наличии в соответствии с проектной документацией), c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з) внесенными в Государственный реестр средств измерений, </w:t>
            </w:r>
            <w:r w:rsidRPr="003B120C">
              <w:rPr>
                <w:rFonts w:ascii="Times New Roman" w:hAnsi="Times New Roman" w:cs="Times New Roman"/>
                <w:noProof/>
                <w:sz w:val="20"/>
                <w:szCs w:val="20"/>
              </w:rPr>
              <w:drawing>
                <wp:inline distT="0" distB="0" distL="0" distR="0">
                  <wp:extent cx="11430" cy="11430"/>
                  <wp:effectExtent l="0" t="0" r="0" b="0"/>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имеющие чистовую отделку «под ключ», в том числе: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а) входную утепленную дверь с замком, ручками и дверным глазком;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межкомнатные двери с наличниками и ручками;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оконные блоки со стеклопакетом класса энергоэффективности в соответствии с классом энергоэффективности дома;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г) вентиляционные решетки;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д) подвесные крюки для потолочных осветительных приборов во всех помещениях квартиры;</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е) установленные и подключенные к соответствующим внутриквартирным инженерным сетям: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звонковую сигнализацию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мойку со смесителем и сифоном;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умывальник со смесителем и сифоном;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унитаз с сиденьем и сливным бачком;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ванну с заземлением, со смесителем и сифоном;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одно-, двухклавишные электровыключатели;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электророзетки;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выпуски электропроводки и патроны во всех помещениях квартиры;</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газовую или электрическую плиту (в соответствии с проектным решением);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4</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Требования к </w:t>
            </w:r>
            <w:r w:rsidRPr="003B120C">
              <w:rPr>
                <w:rFonts w:ascii="Times New Roman" w:hAnsi="Times New Roman" w:cs="Times New Roman"/>
                <w:sz w:val="20"/>
                <w:szCs w:val="20"/>
              </w:rPr>
              <w:lastRenderedPageBreak/>
              <w:t>материалам, изделиям и оборудованию</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 xml:space="preserve">Проектом на строительство многоквартирного дома рекомендуется предусмотреть применение современных сертифицированных </w:t>
            </w:r>
            <w:r w:rsidRPr="003B120C">
              <w:rPr>
                <w:rFonts w:ascii="Times New Roman" w:hAnsi="Times New Roman" w:cs="Times New Roman"/>
                <w:sz w:val="20"/>
                <w:szCs w:val="20"/>
              </w:rPr>
              <w:lastRenderedPageBreak/>
              <w:t xml:space="preserve">строительных и отделочных материалов, изделий, технологического и инженерного оборудования.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Выполняемые работы и применяемые строительные материалы в процессе строительства дома, жилые помещения в котором </w:t>
            </w:r>
            <w:r w:rsidRPr="003B120C">
              <w:rPr>
                <w:rFonts w:ascii="Times New Roman" w:hAnsi="Times New Roman" w:cs="Times New Roman"/>
                <w:noProof/>
                <w:sz w:val="20"/>
                <w:szCs w:val="20"/>
              </w:rPr>
              <w:drawing>
                <wp:inline distT="0" distB="0" distL="0" distR="0">
                  <wp:extent cx="11430" cy="80010"/>
                  <wp:effectExtent l="0" t="0" r="762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3B120C">
              <w:rPr>
                <w:rFonts w:ascii="Times New Roman" w:hAnsi="Times New Roman" w:cs="Times New Roman"/>
                <w:sz w:val="20"/>
                <w:szCs w:val="20"/>
              </w:rPr>
              <w:t xml:space="preserve">приобретаются в соответствии с муниципальным контрактом в целях </w:t>
            </w:r>
            <w:r w:rsidRPr="003B120C">
              <w:rPr>
                <w:rFonts w:ascii="Times New Roman" w:hAnsi="Times New Roman" w:cs="Times New Roman"/>
                <w:noProof/>
                <w:sz w:val="20"/>
                <w:szCs w:val="20"/>
              </w:rPr>
              <w:drawing>
                <wp:inline distT="0" distB="0" distL="0" distR="0">
                  <wp:extent cx="11430" cy="11430"/>
                  <wp:effectExtent l="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3B120C">
              <w:rPr>
                <w:rFonts w:ascii="Times New Roman" w:hAnsi="Times New Roman" w:cs="Times New Roman"/>
                <w:noProof/>
                <w:sz w:val="20"/>
                <w:szCs w:val="20"/>
              </w:rPr>
              <w:drawing>
                <wp:inline distT="0" distB="0" distL="0" distR="0">
                  <wp:extent cx="11430" cy="11430"/>
                  <wp:effectExtent l="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 xml:space="preserve">оснащенности объекта капитального строительства приборами учета </w:t>
            </w:r>
            <w:r w:rsidRPr="003B120C">
              <w:rPr>
                <w:rFonts w:ascii="Times New Roman" w:hAnsi="Times New Roman" w:cs="Times New Roman"/>
                <w:noProof/>
                <w:sz w:val="20"/>
                <w:szCs w:val="20"/>
              </w:rPr>
              <w:drawing>
                <wp:inline distT="0" distB="0" distL="0" distR="0">
                  <wp:extent cx="11430" cy="11430"/>
                  <wp:effectExtent l="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используемых энергетических ресурсов</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5</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Требование к энергоэффективности дома</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Рекомендуется предусматривать следующие мероприятия, направленные на повышение энергоэффективности дома: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предъявлять к оконным блокам в квартирах и в помещениях общего пользования дополнительные требования, указанные выше;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проводить освещение придомовой территории с использованием светодиодных светильников и датчиков освещенности;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выполнять теплоизоляцию подвального (цокольного) и чердачного перекрытий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проводить устройство входных дверей в подъезды дома с утеплением и оборудованием автодоводчиками;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устраивать входные тамбуры в подъезды дома с утеплением стен, устанавливать утепленные двери тамбура (входную и проходную) с автодоводчиками.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 «Об утверждении правил определения класса энергетической эффективности многоквартирных домов».</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6</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Требования к эксплуатационной документации дома</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173FB5" w:rsidRPr="000B350E" w:rsidRDefault="00173FB5" w:rsidP="00984703">
      <w:pPr>
        <w:spacing w:after="0" w:line="240" w:lineRule="auto"/>
        <w:rPr>
          <w:rFonts w:ascii="Times New Roman CYR" w:eastAsia="Times New Roman" w:hAnsi="Times New Roman CYR" w:cs="Times New Roman CYR"/>
          <w:b/>
          <w:bCs/>
          <w:sz w:val="24"/>
          <w:szCs w:val="24"/>
        </w:rPr>
      </w:pPr>
      <w:bookmarkStart w:id="5" w:name="sub_1008"/>
      <w:r w:rsidRPr="000B350E">
        <w:rPr>
          <w:rFonts w:ascii="Times New Roman CYR" w:eastAsia="Times New Roman" w:hAnsi="Times New Roman CYR" w:cs="Times New Roman CYR"/>
          <w:b/>
          <w:bCs/>
          <w:sz w:val="24"/>
          <w:szCs w:val="24"/>
        </w:rPr>
        <w:t>6. Показатели реализации муниципальной программы городского округа Электросталь Московской области</w:t>
      </w:r>
    </w:p>
    <w:p w:rsidR="00173FB5" w:rsidRPr="000B350E"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tbl>
      <w:tblPr>
        <w:tblW w:w="1565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835"/>
        <w:gridCol w:w="2410"/>
        <w:gridCol w:w="1446"/>
        <w:gridCol w:w="1306"/>
        <w:gridCol w:w="990"/>
        <w:gridCol w:w="993"/>
        <w:gridCol w:w="1048"/>
        <w:gridCol w:w="653"/>
        <w:gridCol w:w="56"/>
        <w:gridCol w:w="709"/>
        <w:gridCol w:w="2355"/>
      </w:tblGrid>
      <w:tr w:rsidR="00173FB5" w:rsidRPr="00C31DF4" w:rsidTr="00EA3A12">
        <w:tc>
          <w:tcPr>
            <w:tcW w:w="851" w:type="dxa"/>
            <w:vMerge w:val="restart"/>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 xml:space="preserve">№ </w:t>
            </w:r>
          </w:p>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п/п</w:t>
            </w:r>
          </w:p>
        </w:tc>
        <w:tc>
          <w:tcPr>
            <w:tcW w:w="2835" w:type="dxa"/>
            <w:vMerge w:val="restart"/>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Показатели реализации муниципальной программы</w:t>
            </w:r>
          </w:p>
        </w:tc>
        <w:tc>
          <w:tcPr>
            <w:tcW w:w="2410" w:type="dxa"/>
            <w:vMerge w:val="restart"/>
            <w:tcBorders>
              <w:top w:val="single" w:sz="4" w:space="0" w:color="000000"/>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Тип показателя</w:t>
            </w:r>
          </w:p>
        </w:tc>
        <w:tc>
          <w:tcPr>
            <w:tcW w:w="1446" w:type="dxa"/>
            <w:vMerge w:val="restart"/>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Единица измерения</w:t>
            </w:r>
          </w:p>
        </w:tc>
        <w:tc>
          <w:tcPr>
            <w:tcW w:w="1306" w:type="dxa"/>
            <w:vMerge w:val="restart"/>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Базовое значение                  на начало реализации программы</w:t>
            </w:r>
          </w:p>
        </w:tc>
        <w:tc>
          <w:tcPr>
            <w:tcW w:w="4449" w:type="dxa"/>
            <w:gridSpan w:val="6"/>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Планируемое значение показателя по годам реализации</w:t>
            </w:r>
          </w:p>
        </w:tc>
        <w:tc>
          <w:tcPr>
            <w:tcW w:w="2355" w:type="dxa"/>
            <w:vMerge w:val="restart"/>
            <w:tcBorders>
              <w:top w:val="single" w:sz="4" w:space="0" w:color="000000"/>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Номер основного мероприятия в перечне мероприятий подпрограммы</w:t>
            </w:r>
          </w:p>
        </w:tc>
      </w:tr>
      <w:tr w:rsidR="00173FB5" w:rsidRPr="00C31DF4" w:rsidTr="00EA3A12">
        <w:trPr>
          <w:trHeight w:val="360"/>
        </w:trPr>
        <w:tc>
          <w:tcPr>
            <w:tcW w:w="851" w:type="dxa"/>
            <w:vMerge/>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2835" w:type="dxa"/>
            <w:vMerge/>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2410" w:type="dxa"/>
            <w:vMerge/>
            <w:tcBorders>
              <w:top w:val="single" w:sz="4" w:space="0" w:color="000000"/>
              <w:left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446" w:type="dxa"/>
            <w:vMerge/>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306" w:type="dxa"/>
            <w:vMerge/>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990"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2020 год</w:t>
            </w:r>
          </w:p>
        </w:tc>
        <w:tc>
          <w:tcPr>
            <w:tcW w:w="993"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2021 год</w:t>
            </w:r>
          </w:p>
        </w:tc>
        <w:tc>
          <w:tcPr>
            <w:tcW w:w="1048"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2022 год</w:t>
            </w:r>
          </w:p>
        </w:tc>
        <w:tc>
          <w:tcPr>
            <w:tcW w:w="709" w:type="dxa"/>
            <w:gridSpan w:val="2"/>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2023 год</w:t>
            </w:r>
          </w:p>
        </w:tc>
        <w:tc>
          <w:tcPr>
            <w:tcW w:w="709"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2024 год</w:t>
            </w:r>
          </w:p>
        </w:tc>
        <w:tc>
          <w:tcPr>
            <w:tcW w:w="2355" w:type="dxa"/>
            <w:vMerge/>
            <w:tcBorders>
              <w:left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r>
      <w:tr w:rsidR="00173FB5" w:rsidRPr="00C31DF4" w:rsidTr="00EA3A12">
        <w:trPr>
          <w:trHeight w:val="151"/>
        </w:trPr>
        <w:tc>
          <w:tcPr>
            <w:tcW w:w="851"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2</w:t>
            </w:r>
          </w:p>
        </w:tc>
        <w:tc>
          <w:tcPr>
            <w:tcW w:w="2410"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3</w:t>
            </w:r>
          </w:p>
        </w:tc>
        <w:tc>
          <w:tcPr>
            <w:tcW w:w="1446"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4</w:t>
            </w:r>
          </w:p>
        </w:tc>
        <w:tc>
          <w:tcPr>
            <w:tcW w:w="1306"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5</w:t>
            </w:r>
          </w:p>
        </w:tc>
        <w:tc>
          <w:tcPr>
            <w:tcW w:w="990"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6</w:t>
            </w:r>
          </w:p>
        </w:tc>
        <w:tc>
          <w:tcPr>
            <w:tcW w:w="993"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12</w:t>
            </w:r>
          </w:p>
        </w:tc>
        <w:tc>
          <w:tcPr>
            <w:tcW w:w="1048"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8</w:t>
            </w:r>
          </w:p>
        </w:tc>
        <w:tc>
          <w:tcPr>
            <w:tcW w:w="709" w:type="dxa"/>
            <w:gridSpan w:val="2"/>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9</w:t>
            </w:r>
          </w:p>
        </w:tc>
        <w:tc>
          <w:tcPr>
            <w:tcW w:w="709"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10</w:t>
            </w:r>
          </w:p>
        </w:tc>
        <w:tc>
          <w:tcPr>
            <w:tcW w:w="2355"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11</w:t>
            </w:r>
          </w:p>
        </w:tc>
      </w:tr>
      <w:tr w:rsidR="00173FB5" w:rsidRPr="00C31DF4" w:rsidTr="006450B2">
        <w:trPr>
          <w:trHeight w:val="297"/>
        </w:trPr>
        <w:tc>
          <w:tcPr>
            <w:tcW w:w="851"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lang w:val="en-US" w:eastAsia="en-US"/>
              </w:rPr>
            </w:pPr>
            <w:r w:rsidRPr="00C31DF4">
              <w:rPr>
                <w:rFonts w:ascii="Times New Roman" w:eastAsia="Times New Roman" w:hAnsi="Times New Roman" w:cs="Times New Roman"/>
                <w:lang w:val="en-US" w:eastAsia="en-US"/>
              </w:rPr>
              <w:t>1.</w:t>
            </w:r>
          </w:p>
        </w:tc>
        <w:tc>
          <w:tcPr>
            <w:tcW w:w="14801" w:type="dxa"/>
            <w:gridSpan w:val="11"/>
            <w:tcBorders>
              <w:top w:val="single" w:sz="4" w:space="0" w:color="000000"/>
              <w:left w:val="single" w:sz="4" w:space="0" w:color="auto"/>
              <w:bottom w:val="single" w:sz="4" w:space="0" w:color="000000"/>
              <w:right w:val="single" w:sz="4" w:space="0" w:color="auto"/>
            </w:tcBorders>
          </w:tcPr>
          <w:p w:rsidR="00173FB5" w:rsidRPr="00C31DF4" w:rsidRDefault="00173FB5" w:rsidP="006450B2">
            <w:pPr>
              <w:spacing w:after="0" w:line="240" w:lineRule="auto"/>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Подпрограмма 1 «</w:t>
            </w:r>
            <w:r w:rsidRPr="00C31DF4">
              <w:rPr>
                <w:rFonts w:ascii="Times New Roman" w:eastAsia="Calibri" w:hAnsi="Times New Roman" w:cs="Times New Roman"/>
                <w:lang w:eastAsia="en-US"/>
              </w:rPr>
              <w:t>Обеспечение устойчивого сокращения непригодного для проживания жилищного фонда</w:t>
            </w:r>
            <w:r w:rsidRPr="00C31DF4">
              <w:rPr>
                <w:rFonts w:ascii="Times New Roman" w:eastAsia="Times New Roman" w:hAnsi="Times New Roman" w:cs="Times New Roman"/>
                <w:lang w:eastAsia="en-US"/>
              </w:rPr>
              <w:t>»</w:t>
            </w:r>
          </w:p>
        </w:tc>
      </w:tr>
      <w:tr w:rsidR="00173FB5" w:rsidRPr="00C31DF4" w:rsidTr="00EA3A12">
        <w:trPr>
          <w:trHeight w:val="20"/>
        </w:trPr>
        <w:tc>
          <w:tcPr>
            <w:tcW w:w="851"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lang w:val="en-US" w:eastAsia="en-US"/>
              </w:rPr>
            </w:pPr>
            <w:r w:rsidRPr="00C31DF4">
              <w:rPr>
                <w:rFonts w:ascii="Times New Roman" w:eastAsia="Times New Roman" w:hAnsi="Times New Roman" w:cs="Times New Roman"/>
                <w:lang w:eastAsia="en-US"/>
              </w:rPr>
              <w:t>1</w:t>
            </w:r>
            <w:r w:rsidRPr="00C31DF4">
              <w:rPr>
                <w:rFonts w:ascii="Times New Roman" w:eastAsia="Times New Roman" w:hAnsi="Times New Roman" w:cs="Times New Roman"/>
                <w:lang w:val="en-US" w:eastAsia="en-US"/>
              </w:rPr>
              <w:t>.1.</w:t>
            </w:r>
          </w:p>
        </w:tc>
        <w:tc>
          <w:tcPr>
            <w:tcW w:w="2835" w:type="dxa"/>
            <w:tcBorders>
              <w:top w:val="single" w:sz="4" w:space="0" w:color="000000"/>
              <w:left w:val="single" w:sz="4" w:space="0" w:color="auto"/>
              <w:bottom w:val="single" w:sz="4" w:space="0" w:color="000000"/>
              <w:right w:val="single" w:sz="4" w:space="0" w:color="000000"/>
            </w:tcBorders>
          </w:tcPr>
          <w:p w:rsidR="00173FB5" w:rsidRPr="00C31DF4" w:rsidRDefault="00173FB5" w:rsidP="006450B2">
            <w:pPr>
              <w:spacing w:after="0" w:line="240" w:lineRule="auto"/>
              <w:ind w:left="-108"/>
              <w:rPr>
                <w:rFonts w:ascii="Times New Roman" w:eastAsia="Times New Roman" w:hAnsi="Times New Roman" w:cs="Times New Roman"/>
              </w:rPr>
            </w:pPr>
            <w:r w:rsidRPr="00C31DF4">
              <w:rPr>
                <w:rFonts w:ascii="Times New Roman" w:eastAsia="Times New Roman" w:hAnsi="Times New Roman" w:cs="Times New Roman"/>
              </w:rPr>
              <w:t>Общая площадь аварийного фонда, подлежащая расселению до 01.09.2025, в том числе:</w:t>
            </w:r>
          </w:p>
        </w:tc>
        <w:tc>
          <w:tcPr>
            <w:tcW w:w="2410"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rPr>
            </w:pPr>
            <w:r w:rsidRPr="00C31DF4">
              <w:rPr>
                <w:rFonts w:ascii="Times New Roman" w:eastAsia="Times New Roman" w:hAnsi="Times New Roman" w:cs="Times New Roman"/>
              </w:rPr>
              <w:t>Соглашение с федеральным органом исполнительной власти (приоритетный показатель)</w:t>
            </w:r>
          </w:p>
        </w:tc>
        <w:tc>
          <w:tcPr>
            <w:tcW w:w="1446"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rPr>
            </w:pPr>
            <w:r w:rsidRPr="00C31DF4">
              <w:rPr>
                <w:rFonts w:ascii="Times New Roman" w:eastAsia="Times New Roman" w:hAnsi="Times New Roman" w:cs="Times New Roman"/>
              </w:rPr>
              <w:t>Тысяча</w:t>
            </w:r>
          </w:p>
          <w:p w:rsidR="00173FB5" w:rsidRPr="00C31DF4" w:rsidRDefault="00173FB5" w:rsidP="006450B2">
            <w:pPr>
              <w:spacing w:after="0" w:line="240" w:lineRule="auto"/>
              <w:jc w:val="center"/>
              <w:rPr>
                <w:rFonts w:ascii="Times New Roman" w:eastAsia="Times New Roman" w:hAnsi="Times New Roman" w:cs="Times New Roman"/>
              </w:rPr>
            </w:pPr>
            <w:r w:rsidRPr="00C31DF4">
              <w:rPr>
                <w:rFonts w:ascii="Times New Roman" w:eastAsia="Times New Roman" w:hAnsi="Times New Roman" w:cs="Times New Roman"/>
              </w:rPr>
              <w:t>квадратных метров</w:t>
            </w:r>
          </w:p>
        </w:tc>
        <w:tc>
          <w:tcPr>
            <w:tcW w:w="1306"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r w:rsidRPr="00C31DF4">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r w:rsidRPr="00C31DF4">
              <w:rPr>
                <w:rFonts w:ascii="Times New Roman" w:eastAsia="Calibri" w:hAnsi="Times New Roman" w:cs="Times New Roman"/>
                <w:lang w:eastAsia="en-US"/>
              </w:rPr>
              <w:t>0,1047</w:t>
            </w:r>
          </w:p>
        </w:tc>
        <w:tc>
          <w:tcPr>
            <w:tcW w:w="993"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r w:rsidRPr="00C31DF4">
              <w:rPr>
                <w:rFonts w:ascii="Times New Roman" w:eastAsia="Calibri" w:hAnsi="Times New Roman" w:cs="Times New Roman"/>
                <w:lang w:eastAsia="en-US"/>
              </w:rPr>
              <w:t>0,306</w:t>
            </w:r>
          </w:p>
        </w:tc>
        <w:tc>
          <w:tcPr>
            <w:tcW w:w="1048" w:type="dxa"/>
            <w:tcBorders>
              <w:top w:val="single" w:sz="4" w:space="0" w:color="000000"/>
              <w:left w:val="single" w:sz="4" w:space="0" w:color="000000"/>
              <w:bottom w:val="single" w:sz="4" w:space="0" w:color="000000"/>
              <w:right w:val="single" w:sz="4" w:space="0" w:color="000000"/>
            </w:tcBorders>
          </w:tcPr>
          <w:p w:rsidR="00173FB5" w:rsidRPr="00395F57" w:rsidRDefault="00173FB5" w:rsidP="006450B2">
            <w:pPr>
              <w:spacing w:after="0" w:line="240" w:lineRule="auto"/>
              <w:jc w:val="center"/>
              <w:rPr>
                <w:rFonts w:ascii="Times New Roman" w:eastAsia="Calibri" w:hAnsi="Times New Roman" w:cs="Times New Roman"/>
                <w:lang w:eastAsia="en-US"/>
              </w:rPr>
            </w:pPr>
            <w:r w:rsidRPr="00395F57">
              <w:rPr>
                <w:rFonts w:ascii="Times New Roman" w:eastAsia="Calibri" w:hAnsi="Times New Roman" w:cs="Times New Roman"/>
                <w:lang w:eastAsia="en-US"/>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173FB5" w:rsidRPr="00395F57" w:rsidRDefault="00173FB5" w:rsidP="006450B2">
            <w:pPr>
              <w:spacing w:after="0" w:line="240" w:lineRule="auto"/>
              <w:jc w:val="center"/>
              <w:rPr>
                <w:rFonts w:ascii="Times New Roman" w:eastAsia="Calibri" w:hAnsi="Times New Roman" w:cs="Times New Roman"/>
                <w:lang w:eastAsia="en-US"/>
              </w:rPr>
            </w:pPr>
            <w:r w:rsidRPr="00395F57">
              <w:rPr>
                <w:rFonts w:ascii="Times New Roman" w:eastAsia="Calibri" w:hAnsi="Times New Roman" w:cs="Times New Roman"/>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173FB5" w:rsidRPr="00395F57" w:rsidRDefault="00173FB5" w:rsidP="006450B2">
            <w:pPr>
              <w:spacing w:after="0" w:line="240" w:lineRule="auto"/>
              <w:jc w:val="center"/>
              <w:rPr>
                <w:rFonts w:ascii="Times New Roman" w:eastAsia="Calibri" w:hAnsi="Times New Roman" w:cs="Times New Roman"/>
                <w:lang w:eastAsia="en-US"/>
              </w:rPr>
            </w:pPr>
            <w:r w:rsidRPr="00395F57">
              <w:rPr>
                <w:rFonts w:ascii="Times New Roman" w:eastAsia="Calibri" w:hAnsi="Times New Roman" w:cs="Times New Roman"/>
                <w:lang w:eastAsia="en-US"/>
              </w:rPr>
              <w:t>-</w:t>
            </w:r>
          </w:p>
        </w:tc>
        <w:tc>
          <w:tcPr>
            <w:tcW w:w="2355" w:type="dxa"/>
            <w:vMerge w:val="restart"/>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heme="minorHAnsi" w:hAnsi="Times New Roman" w:cs="Times New Roman"/>
                <w:lang w:eastAsia="en-US"/>
              </w:rPr>
              <w:t xml:space="preserve">Основное мероприятие </w:t>
            </w:r>
            <w:r w:rsidRPr="00C31DF4">
              <w:rPr>
                <w:rFonts w:ascii="Times New Roman" w:eastAsiaTheme="minorHAnsi" w:hAnsi="Times New Roman" w:cs="Times New Roman"/>
                <w:lang w:val="en-US" w:eastAsia="en-US"/>
              </w:rPr>
              <w:t>F</w:t>
            </w:r>
            <w:r w:rsidRPr="00C31DF4">
              <w:rPr>
                <w:rFonts w:ascii="Times New Roman" w:eastAsiaTheme="minorHAnsi" w:hAnsi="Times New Roman" w:cs="Times New Roman"/>
                <w:lang w:eastAsia="en-US"/>
              </w:rPr>
              <w:t>3. Федеральный проект «Обеспечение устойчивого сокращения непригодного для проживания жилищного фонда»</w:t>
            </w:r>
          </w:p>
        </w:tc>
      </w:tr>
      <w:tr w:rsidR="00173FB5" w:rsidRPr="00C31DF4" w:rsidTr="00EA3A12">
        <w:trPr>
          <w:trHeight w:val="20"/>
        </w:trPr>
        <w:tc>
          <w:tcPr>
            <w:tcW w:w="851"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1.1.1.</w:t>
            </w:r>
          </w:p>
        </w:tc>
        <w:tc>
          <w:tcPr>
            <w:tcW w:w="2835" w:type="dxa"/>
            <w:tcBorders>
              <w:top w:val="single" w:sz="4" w:space="0" w:color="000000"/>
              <w:left w:val="single" w:sz="4" w:space="0" w:color="auto"/>
              <w:bottom w:val="single" w:sz="4" w:space="0" w:color="000000"/>
              <w:right w:val="single" w:sz="4" w:space="0" w:color="000000"/>
            </w:tcBorders>
          </w:tcPr>
          <w:p w:rsidR="00173FB5" w:rsidRPr="00C31DF4" w:rsidRDefault="00173FB5" w:rsidP="006450B2">
            <w:pPr>
              <w:spacing w:after="0" w:line="240" w:lineRule="auto"/>
              <w:ind w:left="-63"/>
              <w:rPr>
                <w:rFonts w:ascii="Times New Roman" w:eastAsia="Times New Roman" w:hAnsi="Times New Roman" w:cs="Times New Roman"/>
              </w:rPr>
            </w:pPr>
            <w:r w:rsidRPr="00C31DF4">
              <w:rPr>
                <w:rFonts w:ascii="Times New Roman" w:eastAsia="Times New Roman" w:hAnsi="Times New Roman" w:cs="Times New Roman"/>
              </w:rPr>
              <w:t>Количество граждан, подлежащих расселению из аварийного жилищного фонда до 01.09.2025, в том числе:</w:t>
            </w:r>
          </w:p>
        </w:tc>
        <w:tc>
          <w:tcPr>
            <w:tcW w:w="2410"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rPr>
            </w:pPr>
            <w:r w:rsidRPr="00C31DF4">
              <w:rPr>
                <w:rFonts w:ascii="Times New Roman" w:eastAsia="Times New Roman" w:hAnsi="Times New Roman" w:cs="Times New Roman"/>
              </w:rPr>
              <w:t>Соглашение с федеральным органом исполнительной власти (приоритетный показатель)</w:t>
            </w:r>
          </w:p>
        </w:tc>
        <w:tc>
          <w:tcPr>
            <w:tcW w:w="1446"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rPr>
            </w:pPr>
            <w:r w:rsidRPr="00C31DF4">
              <w:rPr>
                <w:rFonts w:ascii="Times New Roman" w:eastAsia="Times New Roman" w:hAnsi="Times New Roman" w:cs="Times New Roman"/>
              </w:rPr>
              <w:t>Тысяча человек</w:t>
            </w:r>
          </w:p>
        </w:tc>
        <w:tc>
          <w:tcPr>
            <w:tcW w:w="1306"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r w:rsidRPr="00C31DF4">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r w:rsidRPr="00C31DF4">
              <w:rPr>
                <w:rFonts w:ascii="Times New Roman" w:eastAsia="Calibri" w:hAnsi="Times New Roman" w:cs="Times New Roman"/>
                <w:lang w:eastAsia="en-US"/>
              </w:rPr>
              <w:t>0,004</w:t>
            </w:r>
          </w:p>
        </w:tc>
        <w:tc>
          <w:tcPr>
            <w:tcW w:w="993"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r w:rsidRPr="00C31DF4">
              <w:rPr>
                <w:rFonts w:ascii="Times New Roman" w:eastAsia="Calibri" w:hAnsi="Times New Roman" w:cs="Times New Roman"/>
                <w:lang w:eastAsia="en-US"/>
              </w:rPr>
              <w:t>0,021</w:t>
            </w:r>
          </w:p>
        </w:tc>
        <w:tc>
          <w:tcPr>
            <w:tcW w:w="1048" w:type="dxa"/>
            <w:tcBorders>
              <w:top w:val="single" w:sz="4" w:space="0" w:color="000000"/>
              <w:left w:val="single" w:sz="4" w:space="0" w:color="000000"/>
              <w:bottom w:val="single" w:sz="4" w:space="0" w:color="000000"/>
              <w:right w:val="single" w:sz="4" w:space="0" w:color="000000"/>
            </w:tcBorders>
          </w:tcPr>
          <w:p w:rsidR="00173FB5" w:rsidRPr="00395F57" w:rsidRDefault="00173FB5" w:rsidP="006450B2">
            <w:pPr>
              <w:spacing w:after="0" w:line="240" w:lineRule="auto"/>
              <w:jc w:val="center"/>
              <w:rPr>
                <w:rFonts w:ascii="Times New Roman" w:eastAsia="Calibri" w:hAnsi="Times New Roman" w:cs="Times New Roman"/>
                <w:lang w:eastAsia="en-US"/>
              </w:rPr>
            </w:pPr>
            <w:r w:rsidRPr="00395F57">
              <w:rPr>
                <w:rFonts w:ascii="Times New Roman" w:eastAsia="Calibri" w:hAnsi="Times New Roman" w:cs="Times New Roman"/>
                <w:lang w:eastAsia="en-US"/>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173FB5" w:rsidRPr="00395F57" w:rsidRDefault="00173FB5" w:rsidP="006450B2">
            <w:pPr>
              <w:spacing w:after="0" w:line="240" w:lineRule="auto"/>
              <w:jc w:val="center"/>
              <w:rPr>
                <w:rFonts w:ascii="Times New Roman" w:eastAsia="Calibri" w:hAnsi="Times New Roman" w:cs="Times New Roman"/>
                <w:lang w:eastAsia="en-US"/>
              </w:rPr>
            </w:pPr>
            <w:r w:rsidRPr="00395F57">
              <w:rPr>
                <w:rFonts w:ascii="Times New Roman" w:eastAsia="Calibri" w:hAnsi="Times New Roman" w:cs="Times New Roman"/>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173FB5" w:rsidRPr="00395F57" w:rsidRDefault="00173FB5" w:rsidP="006450B2">
            <w:pPr>
              <w:spacing w:after="0" w:line="240" w:lineRule="auto"/>
              <w:jc w:val="center"/>
              <w:rPr>
                <w:rFonts w:ascii="Times New Roman" w:eastAsia="Calibri" w:hAnsi="Times New Roman" w:cs="Times New Roman"/>
                <w:lang w:eastAsia="en-US"/>
              </w:rPr>
            </w:pPr>
            <w:r w:rsidRPr="00395F57">
              <w:rPr>
                <w:rFonts w:ascii="Times New Roman" w:eastAsia="Calibri" w:hAnsi="Times New Roman" w:cs="Times New Roman"/>
                <w:lang w:eastAsia="en-US"/>
              </w:rPr>
              <w:t>-</w:t>
            </w:r>
          </w:p>
        </w:tc>
        <w:tc>
          <w:tcPr>
            <w:tcW w:w="2355" w:type="dxa"/>
            <w:vMerge/>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p>
        </w:tc>
      </w:tr>
      <w:tr w:rsidR="00173FB5" w:rsidRPr="00C31DF4" w:rsidTr="00EA3A12">
        <w:trPr>
          <w:trHeight w:val="20"/>
        </w:trPr>
        <w:tc>
          <w:tcPr>
            <w:tcW w:w="851" w:type="dxa"/>
            <w:tcBorders>
              <w:top w:val="single" w:sz="4" w:space="0" w:color="000000"/>
              <w:left w:val="single" w:sz="4" w:space="0" w:color="000000"/>
              <w:bottom w:val="single" w:sz="4" w:space="0" w:color="000000"/>
              <w:right w:val="single" w:sz="4" w:space="0" w:color="auto"/>
            </w:tcBorders>
          </w:tcPr>
          <w:p w:rsidR="00173FB5" w:rsidRPr="006450B2" w:rsidRDefault="00173FB5" w:rsidP="006450B2">
            <w:pPr>
              <w:spacing w:after="0" w:line="240" w:lineRule="auto"/>
              <w:jc w:val="center"/>
              <w:rPr>
                <w:rFonts w:ascii="Times New Roman" w:eastAsia="Times New Roman" w:hAnsi="Times New Roman" w:cs="Times New Roman"/>
                <w:lang w:eastAsia="en-US"/>
              </w:rPr>
            </w:pPr>
            <w:r w:rsidRPr="006450B2">
              <w:rPr>
                <w:rFonts w:ascii="Times New Roman" w:eastAsia="Times New Roman" w:hAnsi="Times New Roman" w:cs="Times New Roman"/>
                <w:lang w:eastAsia="en-US"/>
              </w:rPr>
              <w:t>1.2.</w:t>
            </w:r>
          </w:p>
        </w:tc>
        <w:tc>
          <w:tcPr>
            <w:tcW w:w="2835" w:type="dxa"/>
            <w:tcBorders>
              <w:top w:val="single" w:sz="4" w:space="0" w:color="000000"/>
              <w:left w:val="single" w:sz="4" w:space="0" w:color="auto"/>
              <w:bottom w:val="single" w:sz="4" w:space="0" w:color="000000"/>
              <w:right w:val="single" w:sz="4" w:space="0" w:color="000000"/>
            </w:tcBorders>
          </w:tcPr>
          <w:p w:rsidR="00173FB5" w:rsidRPr="006450B2" w:rsidRDefault="00173FB5" w:rsidP="006450B2">
            <w:pPr>
              <w:spacing w:after="0" w:line="240" w:lineRule="auto"/>
              <w:ind w:left="-108"/>
              <w:rPr>
                <w:rFonts w:ascii="Times New Roman" w:eastAsia="Times New Roman" w:hAnsi="Times New Roman" w:cs="Times New Roman"/>
              </w:rPr>
            </w:pPr>
            <w:r w:rsidRPr="006450B2">
              <w:rPr>
                <w:rFonts w:ascii="Times New Roman" w:eastAsia="Times New Roman" w:hAnsi="Times New Roman" w:cs="Times New Roman"/>
              </w:rPr>
              <w:t>Количество квадратных метров расселенного аварийного жилищного фонда</w:t>
            </w:r>
          </w:p>
        </w:tc>
        <w:tc>
          <w:tcPr>
            <w:tcW w:w="2410" w:type="dxa"/>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Отраслевой показатель</w:t>
            </w:r>
          </w:p>
        </w:tc>
        <w:tc>
          <w:tcPr>
            <w:tcW w:w="144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Тысяча</w:t>
            </w:r>
          </w:p>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квадратных метров</w:t>
            </w:r>
          </w:p>
        </w:tc>
        <w:tc>
          <w:tcPr>
            <w:tcW w:w="130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1048"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jc w:val="center"/>
            </w:pPr>
            <w:r w:rsidRPr="006450B2">
              <w:rPr>
                <w:rFonts w:ascii="Times New Roman" w:eastAsia="Calibri" w:hAnsi="Times New Roman" w:cs="Times New Roman"/>
                <w:lang w:eastAsia="en-US"/>
              </w:rPr>
              <w:t>0,0</w:t>
            </w:r>
          </w:p>
        </w:tc>
        <w:tc>
          <w:tcPr>
            <w:tcW w:w="709" w:type="dxa"/>
            <w:gridSpan w:val="2"/>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jc w:val="center"/>
            </w:pPr>
            <w:r w:rsidRPr="006450B2">
              <w:rPr>
                <w:rFonts w:ascii="Times New Roman" w:eastAsia="Calibri" w:hAnsi="Times New Roman" w:cs="Times New Roman"/>
                <w:lang w:eastAsia="en-US"/>
              </w:rPr>
              <w:t>0,0</w:t>
            </w:r>
          </w:p>
        </w:tc>
        <w:tc>
          <w:tcPr>
            <w:tcW w:w="709"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jc w:val="center"/>
            </w:pPr>
            <w:r w:rsidRPr="006450B2">
              <w:rPr>
                <w:rFonts w:ascii="Times New Roman" w:eastAsia="Calibri" w:hAnsi="Times New Roman" w:cs="Times New Roman"/>
                <w:lang w:eastAsia="en-US"/>
              </w:rPr>
              <w:t>0,0</w:t>
            </w:r>
          </w:p>
        </w:tc>
        <w:tc>
          <w:tcPr>
            <w:tcW w:w="2355" w:type="dxa"/>
            <w:vMerge/>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color w:val="FF0000"/>
                <w:lang w:eastAsia="en-US"/>
              </w:rPr>
            </w:pPr>
          </w:p>
        </w:tc>
      </w:tr>
      <w:tr w:rsidR="00173FB5" w:rsidRPr="00C31DF4" w:rsidTr="00EA3A12">
        <w:trPr>
          <w:trHeight w:val="20"/>
        </w:trPr>
        <w:tc>
          <w:tcPr>
            <w:tcW w:w="851" w:type="dxa"/>
            <w:tcBorders>
              <w:top w:val="single" w:sz="4" w:space="0" w:color="000000"/>
              <w:left w:val="single" w:sz="4" w:space="0" w:color="000000"/>
              <w:bottom w:val="single" w:sz="4" w:space="0" w:color="000000"/>
              <w:right w:val="single" w:sz="4" w:space="0" w:color="auto"/>
            </w:tcBorders>
          </w:tcPr>
          <w:p w:rsidR="00173FB5" w:rsidRPr="006450B2" w:rsidRDefault="00173FB5" w:rsidP="006450B2">
            <w:pPr>
              <w:spacing w:after="0" w:line="240" w:lineRule="auto"/>
              <w:jc w:val="center"/>
              <w:rPr>
                <w:rFonts w:ascii="Times New Roman" w:eastAsia="Times New Roman" w:hAnsi="Times New Roman" w:cs="Times New Roman"/>
                <w:lang w:eastAsia="en-US"/>
              </w:rPr>
            </w:pPr>
            <w:r w:rsidRPr="006450B2">
              <w:rPr>
                <w:rFonts w:ascii="Times New Roman" w:eastAsia="Times New Roman" w:hAnsi="Times New Roman" w:cs="Times New Roman"/>
                <w:lang w:eastAsia="en-US"/>
              </w:rPr>
              <w:t>1.3.</w:t>
            </w:r>
          </w:p>
        </w:tc>
        <w:tc>
          <w:tcPr>
            <w:tcW w:w="2835" w:type="dxa"/>
            <w:tcBorders>
              <w:top w:val="single" w:sz="4" w:space="0" w:color="000000"/>
              <w:left w:val="single" w:sz="4" w:space="0" w:color="auto"/>
              <w:bottom w:val="single" w:sz="4" w:space="0" w:color="000000"/>
              <w:right w:val="single" w:sz="4" w:space="0" w:color="000000"/>
            </w:tcBorders>
          </w:tcPr>
          <w:p w:rsidR="00173FB5" w:rsidRPr="006450B2" w:rsidRDefault="00173FB5" w:rsidP="006450B2">
            <w:pPr>
              <w:spacing w:after="0" w:line="240" w:lineRule="auto"/>
              <w:ind w:left="-63"/>
              <w:rPr>
                <w:rFonts w:ascii="Times New Roman" w:eastAsia="Times New Roman" w:hAnsi="Times New Roman" w:cs="Times New Roman"/>
              </w:rPr>
            </w:pPr>
            <w:r w:rsidRPr="006450B2">
              <w:rPr>
                <w:rFonts w:ascii="Times New Roman" w:eastAsia="Times New Roman" w:hAnsi="Times New Roman" w:cs="Times New Roman"/>
              </w:rPr>
              <w:t>Количество граждан, расселенных из аварийного жилищного фонда</w:t>
            </w:r>
          </w:p>
        </w:tc>
        <w:tc>
          <w:tcPr>
            <w:tcW w:w="2410" w:type="dxa"/>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Приоритетный,</w:t>
            </w:r>
          </w:p>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Отраслевой показатель</w:t>
            </w:r>
          </w:p>
        </w:tc>
        <w:tc>
          <w:tcPr>
            <w:tcW w:w="144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Тысяча человек</w:t>
            </w:r>
          </w:p>
        </w:tc>
        <w:tc>
          <w:tcPr>
            <w:tcW w:w="130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1048"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jc w:val="center"/>
            </w:pPr>
            <w:r w:rsidRPr="006450B2">
              <w:rPr>
                <w:rFonts w:ascii="Times New Roman" w:eastAsia="Calibri" w:hAnsi="Times New Roman" w:cs="Times New Roman"/>
                <w:lang w:eastAsia="en-US"/>
              </w:rPr>
              <w:t>0,0</w:t>
            </w:r>
          </w:p>
        </w:tc>
        <w:tc>
          <w:tcPr>
            <w:tcW w:w="709" w:type="dxa"/>
            <w:gridSpan w:val="2"/>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jc w:val="center"/>
            </w:pPr>
            <w:r w:rsidRPr="006450B2">
              <w:rPr>
                <w:rFonts w:ascii="Times New Roman" w:eastAsia="Calibri" w:hAnsi="Times New Roman" w:cs="Times New Roman"/>
                <w:lang w:eastAsia="en-US"/>
              </w:rPr>
              <w:t>0,0</w:t>
            </w:r>
          </w:p>
        </w:tc>
        <w:tc>
          <w:tcPr>
            <w:tcW w:w="709"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jc w:val="center"/>
            </w:pPr>
            <w:r w:rsidRPr="006450B2">
              <w:rPr>
                <w:rFonts w:ascii="Times New Roman" w:eastAsia="Calibri" w:hAnsi="Times New Roman" w:cs="Times New Roman"/>
                <w:lang w:eastAsia="en-US"/>
              </w:rPr>
              <w:t>0,0</w:t>
            </w:r>
          </w:p>
        </w:tc>
        <w:tc>
          <w:tcPr>
            <w:tcW w:w="2355" w:type="dxa"/>
            <w:vMerge/>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color w:val="FF0000"/>
                <w:lang w:eastAsia="en-US"/>
              </w:rPr>
            </w:pPr>
          </w:p>
        </w:tc>
      </w:tr>
      <w:tr w:rsidR="00173FB5" w:rsidRPr="00C31DF4" w:rsidTr="006450B2">
        <w:trPr>
          <w:trHeight w:val="54"/>
        </w:trPr>
        <w:tc>
          <w:tcPr>
            <w:tcW w:w="851" w:type="dxa"/>
            <w:tcBorders>
              <w:top w:val="single" w:sz="4" w:space="0" w:color="auto"/>
              <w:left w:val="single" w:sz="4" w:space="0" w:color="auto"/>
              <w:bottom w:val="single" w:sz="4" w:space="0" w:color="auto"/>
              <w:right w:val="single" w:sz="4" w:space="0" w:color="auto"/>
            </w:tcBorders>
          </w:tcPr>
          <w:p w:rsidR="00173FB5" w:rsidRPr="00C31DF4" w:rsidRDefault="00173FB5" w:rsidP="006450B2">
            <w:pPr>
              <w:spacing w:after="0" w:line="240" w:lineRule="auto"/>
              <w:jc w:val="center"/>
              <w:rPr>
                <w:rFonts w:ascii="Times New Roman" w:eastAsia="Calibri" w:hAnsi="Times New Roman" w:cs="Times New Roman"/>
                <w:lang w:val="en-US" w:eastAsia="en-US"/>
              </w:rPr>
            </w:pPr>
            <w:r w:rsidRPr="00C31DF4">
              <w:rPr>
                <w:rFonts w:ascii="Times New Roman" w:eastAsia="Calibri" w:hAnsi="Times New Roman" w:cs="Times New Roman"/>
                <w:lang w:val="en-US" w:eastAsia="en-US"/>
              </w:rPr>
              <w:t>2.</w:t>
            </w:r>
          </w:p>
        </w:tc>
        <w:tc>
          <w:tcPr>
            <w:tcW w:w="14801" w:type="dxa"/>
            <w:gridSpan w:val="11"/>
            <w:tcBorders>
              <w:top w:val="single" w:sz="4" w:space="0" w:color="auto"/>
              <w:left w:val="single" w:sz="4" w:space="0" w:color="auto"/>
              <w:bottom w:val="single" w:sz="4" w:space="0" w:color="auto"/>
              <w:right w:val="single" w:sz="4" w:space="0" w:color="auto"/>
            </w:tcBorders>
            <w:vAlign w:val="center"/>
          </w:tcPr>
          <w:p w:rsidR="00173FB5" w:rsidRPr="00C31DF4" w:rsidRDefault="00173FB5" w:rsidP="006450B2">
            <w:pPr>
              <w:spacing w:after="0" w:line="240" w:lineRule="auto"/>
              <w:rPr>
                <w:rFonts w:ascii="Times New Roman" w:eastAsia="Calibri" w:hAnsi="Times New Roman" w:cs="Times New Roman"/>
                <w:lang w:eastAsia="en-US"/>
              </w:rPr>
            </w:pPr>
            <w:r w:rsidRPr="00C31DF4">
              <w:rPr>
                <w:rFonts w:ascii="Times New Roman" w:eastAsia="Calibri" w:hAnsi="Times New Roman" w:cs="Times New Roman"/>
                <w:lang w:eastAsia="en-US"/>
              </w:rPr>
              <w:t xml:space="preserve">Подпрограмма </w:t>
            </w:r>
            <w:r w:rsidRPr="00C31DF4">
              <w:rPr>
                <w:rFonts w:ascii="Times New Roman" w:eastAsia="Calibri" w:hAnsi="Times New Roman" w:cs="Times New Roman"/>
                <w:lang w:val="en-US" w:eastAsia="en-US"/>
              </w:rPr>
              <w:t>II</w:t>
            </w:r>
            <w:r w:rsidRPr="00C31DF4">
              <w:rPr>
                <w:rFonts w:ascii="Times New Roman" w:eastAsia="Calibri" w:hAnsi="Times New Roman" w:cs="Times New Roman"/>
                <w:lang w:eastAsia="en-US"/>
              </w:rPr>
              <w:t xml:space="preserve"> «Обеспечение мероприятий по переселению граждан из аварийного жилищного фонда в Московской области»</w:t>
            </w:r>
          </w:p>
        </w:tc>
      </w:tr>
      <w:tr w:rsidR="00173FB5" w:rsidRPr="00797F86" w:rsidTr="00EA3A12">
        <w:trPr>
          <w:trHeight w:val="760"/>
        </w:trPr>
        <w:tc>
          <w:tcPr>
            <w:tcW w:w="851" w:type="dxa"/>
            <w:tcBorders>
              <w:top w:val="single" w:sz="4" w:space="0" w:color="000000"/>
              <w:left w:val="single" w:sz="4" w:space="0" w:color="000000"/>
              <w:bottom w:val="single" w:sz="4" w:space="0" w:color="000000"/>
              <w:right w:val="single" w:sz="4" w:space="0" w:color="auto"/>
            </w:tcBorders>
          </w:tcPr>
          <w:p w:rsidR="00173FB5" w:rsidRPr="006450B2" w:rsidRDefault="00173FB5" w:rsidP="006450B2">
            <w:pPr>
              <w:spacing w:after="0" w:line="240" w:lineRule="auto"/>
              <w:jc w:val="center"/>
              <w:rPr>
                <w:rFonts w:ascii="Times New Roman" w:eastAsia="Times New Roman" w:hAnsi="Times New Roman" w:cs="Times New Roman"/>
                <w:lang w:val="en-US" w:eastAsia="en-US"/>
              </w:rPr>
            </w:pPr>
            <w:r w:rsidRPr="006450B2">
              <w:rPr>
                <w:rFonts w:ascii="Times New Roman" w:eastAsia="Times New Roman" w:hAnsi="Times New Roman" w:cs="Times New Roman"/>
                <w:lang w:val="en-US" w:eastAsia="en-US"/>
              </w:rPr>
              <w:t>2.1</w:t>
            </w:r>
          </w:p>
        </w:tc>
        <w:tc>
          <w:tcPr>
            <w:tcW w:w="2835" w:type="dxa"/>
            <w:tcBorders>
              <w:top w:val="single" w:sz="4" w:space="0" w:color="000000"/>
              <w:left w:val="single" w:sz="4" w:space="0" w:color="auto"/>
              <w:bottom w:val="single" w:sz="4" w:space="0" w:color="000000"/>
              <w:right w:val="single" w:sz="4" w:space="0" w:color="000000"/>
            </w:tcBorders>
          </w:tcPr>
          <w:p w:rsidR="00173FB5" w:rsidRPr="006450B2" w:rsidRDefault="00173FB5" w:rsidP="006450B2">
            <w:pPr>
              <w:spacing w:after="0" w:line="240" w:lineRule="auto"/>
              <w:ind w:left="-63"/>
              <w:rPr>
                <w:rFonts w:ascii="Times New Roman" w:hAnsi="Times New Roman" w:cs="Times New Roman"/>
              </w:rPr>
            </w:pPr>
            <w:r w:rsidRPr="006450B2">
              <w:rPr>
                <w:rFonts w:ascii="Times New Roman" w:eastAsia="Times New Roman" w:hAnsi="Times New Roman" w:cs="Times New Roman"/>
              </w:rPr>
              <w:t>Количество переселённых жителей из аварийного жилищного фонда за счет внебюджетных источников</w:t>
            </w:r>
          </w:p>
        </w:tc>
        <w:tc>
          <w:tcPr>
            <w:tcW w:w="2410" w:type="dxa"/>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Обращение Губернатора Московской области</w:t>
            </w:r>
          </w:p>
        </w:tc>
        <w:tc>
          <w:tcPr>
            <w:tcW w:w="144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 xml:space="preserve">Тысяча </w:t>
            </w:r>
          </w:p>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человек</w:t>
            </w:r>
          </w:p>
        </w:tc>
        <w:tc>
          <w:tcPr>
            <w:tcW w:w="130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hAnsi="Times New Roman" w:cs="Times New Roman"/>
              </w:rPr>
            </w:pPr>
            <w:r w:rsidRPr="006450B2">
              <w:rPr>
                <w:rFonts w:ascii="Times New Roman" w:hAnsi="Times New Roman" w:cs="Times New Roman"/>
              </w:rPr>
              <w:t>-</w:t>
            </w:r>
          </w:p>
        </w:tc>
        <w:tc>
          <w:tcPr>
            <w:tcW w:w="990"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hAnsi="Times New Roman" w:cs="Times New Roman"/>
              </w:rPr>
            </w:pPr>
            <w:r w:rsidRPr="006450B2">
              <w:rPr>
                <w:rFonts w:ascii="Times New Roman" w:hAnsi="Times New Roman" w:cs="Times New Roman"/>
              </w:rPr>
              <w:t>0,092</w:t>
            </w:r>
          </w:p>
          <w:p w:rsidR="00173FB5" w:rsidRPr="006450B2" w:rsidRDefault="00173FB5" w:rsidP="006450B2">
            <w:pPr>
              <w:spacing w:after="0" w:line="240" w:lineRule="auto"/>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0,092*</w:t>
            </w:r>
          </w:p>
        </w:tc>
        <w:tc>
          <w:tcPr>
            <w:tcW w:w="1048"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65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765" w:type="dxa"/>
            <w:gridSpan w:val="2"/>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2355" w:type="dxa"/>
            <w:vMerge w:val="restart"/>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hAnsi="Times New Roman" w:cs="Times New Roman"/>
              </w:rPr>
            </w:pPr>
            <w:r w:rsidRPr="006450B2">
              <w:rPr>
                <w:rFonts w:ascii="Times New Roman" w:eastAsiaTheme="minorHAnsi" w:hAnsi="Times New Roman" w:cs="Times New Roman"/>
                <w:lang w:eastAsia="en-US"/>
              </w:rPr>
              <w:t xml:space="preserve">Основное мероприятие </w:t>
            </w:r>
            <w:r w:rsidRPr="006450B2">
              <w:rPr>
                <w:rFonts w:ascii="Times New Roman" w:eastAsiaTheme="minorHAnsi" w:hAnsi="Times New Roman" w:cs="Times New Roman"/>
                <w:lang w:val="en-US" w:eastAsia="en-US"/>
              </w:rPr>
              <w:t>F</w:t>
            </w:r>
            <w:r w:rsidRPr="006450B2">
              <w:rPr>
                <w:rFonts w:ascii="Times New Roman" w:eastAsiaTheme="minorHAnsi" w:hAnsi="Times New Roman" w:cs="Times New Roman"/>
                <w:lang w:eastAsia="en-US"/>
              </w:rPr>
              <w:t xml:space="preserve">3. Федеральный проект «Обеспечение устойчивого сокращения непригодного для </w:t>
            </w:r>
            <w:r w:rsidRPr="006450B2">
              <w:rPr>
                <w:rFonts w:ascii="Times New Roman" w:eastAsiaTheme="minorHAnsi" w:hAnsi="Times New Roman" w:cs="Times New Roman"/>
                <w:lang w:eastAsia="en-US"/>
              </w:rPr>
              <w:lastRenderedPageBreak/>
              <w:t>проживания жилищного фонда»</w:t>
            </w:r>
          </w:p>
        </w:tc>
      </w:tr>
      <w:tr w:rsidR="00173FB5" w:rsidRPr="00797F86" w:rsidTr="00EA3A12">
        <w:trPr>
          <w:trHeight w:val="166"/>
        </w:trPr>
        <w:tc>
          <w:tcPr>
            <w:tcW w:w="851" w:type="dxa"/>
            <w:tcBorders>
              <w:top w:val="single" w:sz="4" w:space="0" w:color="000000"/>
              <w:left w:val="single" w:sz="4" w:space="0" w:color="000000"/>
              <w:bottom w:val="single" w:sz="4" w:space="0" w:color="000000"/>
              <w:right w:val="single" w:sz="4" w:space="0" w:color="auto"/>
            </w:tcBorders>
          </w:tcPr>
          <w:p w:rsidR="00173FB5" w:rsidRPr="006450B2" w:rsidRDefault="00173FB5" w:rsidP="006450B2">
            <w:pPr>
              <w:spacing w:after="0" w:line="240" w:lineRule="auto"/>
              <w:jc w:val="center"/>
              <w:rPr>
                <w:rFonts w:ascii="Times New Roman" w:eastAsia="Times New Roman" w:hAnsi="Times New Roman" w:cs="Times New Roman"/>
                <w:szCs w:val="24"/>
              </w:rPr>
            </w:pPr>
            <w:r w:rsidRPr="006450B2">
              <w:rPr>
                <w:rFonts w:ascii="Times New Roman" w:eastAsia="Times New Roman" w:hAnsi="Times New Roman" w:cs="Times New Roman"/>
                <w:szCs w:val="24"/>
              </w:rPr>
              <w:t>2.2</w:t>
            </w:r>
          </w:p>
        </w:tc>
        <w:tc>
          <w:tcPr>
            <w:tcW w:w="2835" w:type="dxa"/>
            <w:tcBorders>
              <w:top w:val="single" w:sz="4" w:space="0" w:color="000000"/>
              <w:left w:val="single" w:sz="4" w:space="0" w:color="auto"/>
              <w:bottom w:val="single" w:sz="4" w:space="0" w:color="000000"/>
              <w:right w:val="single" w:sz="4" w:space="0" w:color="000000"/>
            </w:tcBorders>
            <w:vAlign w:val="center"/>
          </w:tcPr>
          <w:p w:rsidR="00173FB5" w:rsidRPr="006450B2" w:rsidRDefault="00173FB5" w:rsidP="006450B2">
            <w:pPr>
              <w:spacing w:after="0" w:line="240" w:lineRule="auto"/>
              <w:rPr>
                <w:rFonts w:ascii="Times New Roman" w:eastAsia="Times New Roman" w:hAnsi="Times New Roman" w:cs="Times New Roman"/>
                <w:szCs w:val="24"/>
              </w:rPr>
            </w:pPr>
            <w:r w:rsidRPr="006450B2">
              <w:rPr>
                <w:rFonts w:ascii="Times New Roman" w:eastAsia="Times New Roman" w:hAnsi="Times New Roman" w:cs="Times New Roman"/>
                <w:szCs w:val="24"/>
              </w:rPr>
              <w:t xml:space="preserve">Количество квадратных метров расселенного аварийного жилищного </w:t>
            </w:r>
            <w:r w:rsidRPr="006450B2">
              <w:rPr>
                <w:rFonts w:ascii="Times New Roman" w:eastAsia="Times New Roman" w:hAnsi="Times New Roman" w:cs="Times New Roman"/>
                <w:szCs w:val="24"/>
              </w:rPr>
              <w:lastRenderedPageBreak/>
              <w:t>фонда за счет средств внебюджетных источников</w:t>
            </w:r>
          </w:p>
        </w:tc>
        <w:tc>
          <w:tcPr>
            <w:tcW w:w="2410" w:type="dxa"/>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szCs w:val="24"/>
              </w:rPr>
            </w:pPr>
            <w:r w:rsidRPr="006450B2">
              <w:rPr>
                <w:rFonts w:ascii="Times New Roman" w:eastAsia="Times New Roman" w:hAnsi="Times New Roman" w:cs="Times New Roman"/>
                <w:szCs w:val="24"/>
              </w:rPr>
              <w:lastRenderedPageBreak/>
              <w:t>Отраслевой показатель</w:t>
            </w:r>
          </w:p>
        </w:tc>
        <w:tc>
          <w:tcPr>
            <w:tcW w:w="144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szCs w:val="24"/>
              </w:rPr>
            </w:pPr>
            <w:r w:rsidRPr="006450B2">
              <w:rPr>
                <w:rFonts w:ascii="Times New Roman" w:eastAsia="Times New Roman" w:hAnsi="Times New Roman" w:cs="Times New Roman"/>
                <w:szCs w:val="24"/>
              </w:rPr>
              <w:t>Тысяча квадратных метров</w:t>
            </w:r>
          </w:p>
        </w:tc>
        <w:tc>
          <w:tcPr>
            <w:tcW w:w="130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1048" w:type="dxa"/>
            <w:tcBorders>
              <w:top w:val="single" w:sz="4" w:space="0" w:color="000000"/>
              <w:left w:val="single" w:sz="4" w:space="0" w:color="000000"/>
              <w:bottom w:val="single" w:sz="4" w:space="0" w:color="000000"/>
              <w:right w:val="single" w:sz="4" w:space="0" w:color="000000"/>
            </w:tcBorders>
          </w:tcPr>
          <w:p w:rsidR="00173FB5" w:rsidRPr="006450B2" w:rsidRDefault="003B120C" w:rsidP="006450B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2 265,20</w:t>
            </w:r>
          </w:p>
        </w:tc>
        <w:tc>
          <w:tcPr>
            <w:tcW w:w="65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0,0</w:t>
            </w:r>
          </w:p>
        </w:tc>
        <w:tc>
          <w:tcPr>
            <w:tcW w:w="765" w:type="dxa"/>
            <w:gridSpan w:val="2"/>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0,0</w:t>
            </w:r>
          </w:p>
        </w:tc>
        <w:tc>
          <w:tcPr>
            <w:tcW w:w="2355" w:type="dxa"/>
            <w:vMerge/>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eastAsiaTheme="minorHAnsi" w:hAnsi="Times New Roman" w:cs="Times New Roman"/>
                <w:lang w:eastAsia="en-US"/>
              </w:rPr>
            </w:pPr>
          </w:p>
        </w:tc>
      </w:tr>
      <w:tr w:rsidR="00173FB5" w:rsidRPr="00797F86" w:rsidTr="00EA3A12">
        <w:trPr>
          <w:trHeight w:val="760"/>
        </w:trPr>
        <w:tc>
          <w:tcPr>
            <w:tcW w:w="851" w:type="dxa"/>
            <w:tcBorders>
              <w:top w:val="single" w:sz="4" w:space="0" w:color="000000"/>
              <w:left w:val="single" w:sz="4" w:space="0" w:color="000000"/>
              <w:bottom w:val="single" w:sz="4" w:space="0" w:color="000000"/>
              <w:right w:val="single" w:sz="4" w:space="0" w:color="auto"/>
            </w:tcBorders>
          </w:tcPr>
          <w:p w:rsidR="00173FB5" w:rsidRPr="006450B2" w:rsidRDefault="00173FB5" w:rsidP="006450B2">
            <w:pPr>
              <w:spacing w:after="0" w:line="240" w:lineRule="auto"/>
              <w:jc w:val="center"/>
              <w:rPr>
                <w:rFonts w:ascii="Times New Roman" w:eastAsia="Times New Roman" w:hAnsi="Times New Roman" w:cs="Times New Roman"/>
                <w:szCs w:val="24"/>
              </w:rPr>
            </w:pPr>
            <w:r w:rsidRPr="006450B2">
              <w:rPr>
                <w:rFonts w:ascii="Times New Roman" w:eastAsia="Times New Roman" w:hAnsi="Times New Roman" w:cs="Times New Roman"/>
                <w:szCs w:val="24"/>
              </w:rPr>
              <w:t>2.3</w:t>
            </w:r>
          </w:p>
        </w:tc>
        <w:tc>
          <w:tcPr>
            <w:tcW w:w="2835" w:type="dxa"/>
            <w:tcBorders>
              <w:top w:val="single" w:sz="4" w:space="0" w:color="000000"/>
              <w:left w:val="single" w:sz="4" w:space="0" w:color="auto"/>
              <w:bottom w:val="single" w:sz="4" w:space="0" w:color="000000"/>
              <w:right w:val="single" w:sz="4" w:space="0" w:color="000000"/>
            </w:tcBorders>
            <w:vAlign w:val="center"/>
          </w:tcPr>
          <w:p w:rsidR="00173FB5" w:rsidRPr="006450B2" w:rsidRDefault="00173FB5" w:rsidP="006450B2">
            <w:pPr>
              <w:spacing w:after="0" w:line="240" w:lineRule="auto"/>
              <w:rPr>
                <w:rFonts w:ascii="Times New Roman" w:eastAsia="Times New Roman" w:hAnsi="Times New Roman" w:cs="Times New Roman"/>
                <w:szCs w:val="24"/>
              </w:rPr>
            </w:pPr>
            <w:r w:rsidRPr="006450B2">
              <w:rPr>
                <w:rFonts w:ascii="Times New Roman" w:eastAsia="Times New Roman" w:hAnsi="Times New Roman" w:cs="Times New Roman"/>
                <w:szCs w:val="24"/>
              </w:rPr>
              <w:t>Количество граждан, расселенных из аварийного жилищного фонда за счет средств внебюджетных источников</w:t>
            </w:r>
          </w:p>
        </w:tc>
        <w:tc>
          <w:tcPr>
            <w:tcW w:w="2410" w:type="dxa"/>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szCs w:val="24"/>
              </w:rPr>
            </w:pPr>
            <w:r w:rsidRPr="006450B2">
              <w:rPr>
                <w:rFonts w:ascii="Times New Roman" w:eastAsia="Times New Roman" w:hAnsi="Times New Roman" w:cs="Times New Roman"/>
                <w:szCs w:val="24"/>
              </w:rPr>
              <w:t>Отраслевой показатель</w:t>
            </w:r>
          </w:p>
        </w:tc>
        <w:tc>
          <w:tcPr>
            <w:tcW w:w="144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szCs w:val="24"/>
              </w:rPr>
            </w:pPr>
            <w:r w:rsidRPr="006450B2">
              <w:rPr>
                <w:rFonts w:ascii="Times New Roman" w:eastAsia="Times New Roman" w:hAnsi="Times New Roman" w:cs="Times New Roman"/>
                <w:szCs w:val="24"/>
              </w:rPr>
              <w:t>Тысяча человек</w:t>
            </w:r>
          </w:p>
        </w:tc>
        <w:tc>
          <w:tcPr>
            <w:tcW w:w="130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1048"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0,092*</w:t>
            </w:r>
          </w:p>
        </w:tc>
        <w:tc>
          <w:tcPr>
            <w:tcW w:w="65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0,0</w:t>
            </w:r>
          </w:p>
        </w:tc>
        <w:tc>
          <w:tcPr>
            <w:tcW w:w="765" w:type="dxa"/>
            <w:gridSpan w:val="2"/>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0,0</w:t>
            </w:r>
          </w:p>
        </w:tc>
        <w:tc>
          <w:tcPr>
            <w:tcW w:w="2355" w:type="dxa"/>
            <w:vMerge/>
            <w:tcBorders>
              <w:left w:val="single" w:sz="4" w:space="0" w:color="000000"/>
              <w:bottom w:val="single" w:sz="4" w:space="0" w:color="000000"/>
              <w:right w:val="single" w:sz="4" w:space="0" w:color="000000"/>
            </w:tcBorders>
          </w:tcPr>
          <w:p w:rsidR="00173FB5" w:rsidRPr="00797F86" w:rsidRDefault="00173FB5" w:rsidP="006450B2">
            <w:pPr>
              <w:spacing w:after="0" w:line="240" w:lineRule="auto"/>
              <w:rPr>
                <w:rFonts w:ascii="Times New Roman" w:hAnsi="Times New Roman" w:cs="Times New Roman"/>
                <w:color w:val="FF0000"/>
              </w:rPr>
            </w:pPr>
          </w:p>
        </w:tc>
      </w:tr>
    </w:tbl>
    <w:p w:rsidR="00173FB5"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18"/>
          <w:szCs w:val="24"/>
        </w:rPr>
      </w:pPr>
      <w:r w:rsidRPr="000B350E">
        <w:rPr>
          <w:rFonts w:ascii="Times New Roman CYR" w:eastAsia="Times New Roman" w:hAnsi="Times New Roman CYR" w:cs="Times New Roman CYR"/>
          <w:bCs/>
          <w:sz w:val="18"/>
          <w:szCs w:val="24"/>
        </w:rPr>
        <w:t>* плановые значения показателей перенесены с 2020 года в связи с переносом мероприятий по расселению аварийного жилищного фонда за счет внебюджетных источников</w:t>
      </w:r>
      <w:r w:rsidRPr="000B350E">
        <w:rPr>
          <w:rFonts w:ascii="Times New Roman CYR" w:eastAsia="Times New Roman" w:hAnsi="Times New Roman CYR" w:cs="Times New Roman CYR"/>
          <w:b/>
          <w:bCs/>
          <w:sz w:val="18"/>
          <w:szCs w:val="24"/>
        </w:rPr>
        <w:t xml:space="preserve"> </w:t>
      </w:r>
      <w:r>
        <w:rPr>
          <w:rFonts w:ascii="Times New Roman CYR" w:eastAsia="Times New Roman" w:hAnsi="Times New Roman CYR" w:cs="Times New Roman CYR"/>
          <w:b/>
          <w:bCs/>
          <w:sz w:val="18"/>
          <w:szCs w:val="24"/>
        </w:rPr>
        <w:t>.</w:t>
      </w:r>
    </w:p>
    <w:p w:rsidR="00173FB5"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18"/>
          <w:szCs w:val="24"/>
        </w:rPr>
      </w:pPr>
    </w:p>
    <w:p w:rsidR="00173FB5" w:rsidRPr="000B350E"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7. Методика расчета значений показателей  реализации муниципальной программы городского округа Электросталь Московской области «</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tbl>
      <w:tblPr>
        <w:tblW w:w="1559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835"/>
        <w:gridCol w:w="1501"/>
        <w:gridCol w:w="5587"/>
        <w:gridCol w:w="2693"/>
        <w:gridCol w:w="2127"/>
      </w:tblGrid>
      <w:tr w:rsidR="00173FB5" w:rsidRPr="00C31DF4" w:rsidTr="006450B2">
        <w:trPr>
          <w:trHeight w:val="276"/>
        </w:trPr>
        <w:tc>
          <w:tcPr>
            <w:tcW w:w="851"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 п/п</w:t>
            </w:r>
          </w:p>
        </w:tc>
        <w:tc>
          <w:tcPr>
            <w:tcW w:w="2835"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Единица измерения</w:t>
            </w:r>
          </w:p>
        </w:tc>
        <w:tc>
          <w:tcPr>
            <w:tcW w:w="5587"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Методика расчета значений целевого показателя</w:t>
            </w:r>
          </w:p>
        </w:tc>
        <w:tc>
          <w:tcPr>
            <w:tcW w:w="2693"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Источник данных</w:t>
            </w:r>
          </w:p>
        </w:tc>
        <w:tc>
          <w:tcPr>
            <w:tcW w:w="2127"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Период представления отчетности</w:t>
            </w:r>
          </w:p>
        </w:tc>
      </w:tr>
      <w:tr w:rsidR="00173FB5" w:rsidRPr="00C31DF4" w:rsidTr="006450B2">
        <w:trPr>
          <w:trHeight w:val="39"/>
        </w:trPr>
        <w:tc>
          <w:tcPr>
            <w:tcW w:w="851"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2</w:t>
            </w:r>
          </w:p>
        </w:tc>
        <w:tc>
          <w:tcPr>
            <w:tcW w:w="1501"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3</w:t>
            </w:r>
          </w:p>
        </w:tc>
        <w:tc>
          <w:tcPr>
            <w:tcW w:w="5587"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4</w:t>
            </w:r>
          </w:p>
        </w:tc>
        <w:tc>
          <w:tcPr>
            <w:tcW w:w="2693"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5</w:t>
            </w:r>
          </w:p>
        </w:tc>
        <w:tc>
          <w:tcPr>
            <w:tcW w:w="2127"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p>
        </w:tc>
      </w:tr>
      <w:tr w:rsidR="00173FB5" w:rsidRPr="00C31DF4" w:rsidTr="006450B2">
        <w:trPr>
          <w:trHeight w:val="54"/>
        </w:trPr>
        <w:tc>
          <w:tcPr>
            <w:tcW w:w="851"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val="en-US" w:eastAsia="en-US"/>
              </w:rPr>
            </w:pPr>
            <w:r w:rsidRPr="00C31DF4">
              <w:rPr>
                <w:rFonts w:ascii="Times New Roman" w:eastAsia="Times New Roman" w:hAnsi="Times New Roman" w:cs="Times New Roman"/>
                <w:sz w:val="24"/>
                <w:szCs w:val="24"/>
                <w:lang w:eastAsia="en-US"/>
              </w:rPr>
              <w:t>1</w:t>
            </w:r>
            <w:r w:rsidRPr="00C31DF4">
              <w:rPr>
                <w:rFonts w:ascii="Times New Roman" w:eastAsia="Times New Roman" w:hAnsi="Times New Roman" w:cs="Times New Roman"/>
                <w:sz w:val="24"/>
                <w:szCs w:val="24"/>
                <w:lang w:val="en-US" w:eastAsia="en-US"/>
              </w:rPr>
              <w:t>.</w:t>
            </w:r>
          </w:p>
        </w:tc>
        <w:tc>
          <w:tcPr>
            <w:tcW w:w="12616" w:type="dxa"/>
            <w:gridSpan w:val="4"/>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 xml:space="preserve">Подпрограмма </w:t>
            </w:r>
            <w:r w:rsidRPr="00C31DF4">
              <w:rPr>
                <w:rFonts w:ascii="Times New Roman" w:eastAsia="Times New Roman" w:hAnsi="Times New Roman" w:cs="Times New Roman"/>
                <w:sz w:val="24"/>
                <w:szCs w:val="24"/>
                <w:lang w:val="en-US" w:eastAsia="en-US"/>
              </w:rPr>
              <w:t>I</w:t>
            </w:r>
            <w:r w:rsidRPr="00C31DF4">
              <w:rPr>
                <w:rFonts w:ascii="Times New Roman" w:eastAsia="Times New Roman" w:hAnsi="Times New Roman" w:cs="Times New Roman"/>
                <w:sz w:val="24"/>
                <w:szCs w:val="24"/>
                <w:lang w:eastAsia="en-US"/>
              </w:rPr>
              <w:t xml:space="preserve"> «</w:t>
            </w:r>
            <w:r w:rsidRPr="00C31DF4">
              <w:rPr>
                <w:rFonts w:ascii="Times New Roman" w:eastAsia="Calibri" w:hAnsi="Times New Roman" w:cs="Times New Roman"/>
                <w:sz w:val="24"/>
                <w:szCs w:val="24"/>
                <w:lang w:eastAsia="en-US"/>
              </w:rPr>
              <w:t>Обеспечение устойчивого сокращения непригодного для проживания жилищного фонда</w:t>
            </w:r>
            <w:r w:rsidRPr="00C31DF4">
              <w:rPr>
                <w:rFonts w:ascii="Times New Roman" w:eastAsia="Times New Roman" w:hAnsi="Times New Roman" w:cs="Times New Roman"/>
                <w:sz w:val="24"/>
                <w:szCs w:val="24"/>
                <w:lang w:eastAsia="en-US"/>
              </w:rPr>
              <w:t>»</w:t>
            </w:r>
          </w:p>
        </w:tc>
        <w:tc>
          <w:tcPr>
            <w:tcW w:w="2127"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p>
        </w:tc>
      </w:tr>
      <w:tr w:rsidR="00173FB5" w:rsidRPr="00C31DF4"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val="en-US" w:eastAsia="en-US"/>
              </w:rPr>
            </w:pPr>
            <w:r w:rsidRPr="00C31DF4">
              <w:rPr>
                <w:rFonts w:ascii="Times New Roman" w:eastAsia="Times New Roman" w:hAnsi="Times New Roman" w:cs="Times New Roman"/>
                <w:sz w:val="24"/>
                <w:szCs w:val="24"/>
                <w:lang w:eastAsia="en-US"/>
              </w:rPr>
              <w:t>1</w:t>
            </w:r>
            <w:r w:rsidRPr="00C31DF4">
              <w:rPr>
                <w:rFonts w:ascii="Times New Roman" w:eastAsia="Times New Roman" w:hAnsi="Times New Roman" w:cs="Times New Roman"/>
                <w:sz w:val="24"/>
                <w:szCs w:val="24"/>
                <w:lang w:val="en-US"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 xml:space="preserve">Тысяча </w:t>
            </w:r>
          </w:p>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Значение макропоказателя определяется исходя из количества расселенных квадратных метров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ежеквартально</w:t>
            </w:r>
          </w:p>
        </w:tc>
      </w:tr>
      <w:tr w:rsidR="00173FB5" w:rsidRPr="00C31DF4"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1.</w:t>
            </w:r>
            <w:r>
              <w:rPr>
                <w:rFonts w:ascii="Times New Roman" w:eastAsia="Times New Roman" w:hAnsi="Times New Roman" w:cs="Times New Roman"/>
                <w:sz w:val="24"/>
                <w:szCs w:val="24"/>
                <w:lang w:eastAsia="en-US"/>
              </w:rPr>
              <w:t>1</w:t>
            </w:r>
            <w:r w:rsidRPr="00C31DF4">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Количество граждан, расселенных из аварийного жилищного фонда до 01.09.2025, в том числе:</w:t>
            </w:r>
          </w:p>
        </w:tc>
        <w:tc>
          <w:tcPr>
            <w:tcW w:w="1501"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ежеквартально</w:t>
            </w:r>
          </w:p>
        </w:tc>
      </w:tr>
      <w:tr w:rsidR="00173FB5" w:rsidRPr="00DB5023"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1.2.</w:t>
            </w:r>
          </w:p>
        </w:tc>
        <w:tc>
          <w:tcPr>
            <w:tcW w:w="2835"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Количество квадратных метров расселенного аварийного жилищного фонда</w:t>
            </w:r>
          </w:p>
        </w:tc>
        <w:tc>
          <w:tcPr>
            <w:tcW w:w="1501" w:type="dxa"/>
            <w:tcBorders>
              <w:left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Тысяча 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2693" w:type="dxa"/>
            <w:tcBorders>
              <w:top w:val="single" w:sz="4" w:space="0" w:color="000000"/>
              <w:left w:val="single" w:sz="4" w:space="0" w:color="000000"/>
              <w:bottom w:val="single" w:sz="4" w:space="0" w:color="000000"/>
              <w:right w:val="single" w:sz="4" w:space="0" w:color="auto"/>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3B120C" w:rsidRDefault="00173FB5" w:rsidP="006450B2">
            <w:pPr>
              <w:spacing w:after="0" w:line="240" w:lineRule="auto"/>
              <w:jc w:val="center"/>
              <w:rPr>
                <w:rFonts w:ascii="Times New Roman" w:eastAsia="Times New Roman" w:hAnsi="Times New Roman" w:cs="Times New Roman"/>
                <w:sz w:val="24"/>
                <w:szCs w:val="24"/>
                <w:lang w:eastAsia="en-US"/>
              </w:rPr>
            </w:pPr>
            <w:r w:rsidRPr="003B120C">
              <w:rPr>
                <w:rFonts w:ascii="Times New Roman" w:eastAsia="Times New Roman" w:hAnsi="Times New Roman" w:cs="Times New Roman"/>
                <w:sz w:val="24"/>
                <w:szCs w:val="24"/>
                <w:lang w:eastAsia="en-US"/>
              </w:rPr>
              <w:t>ежеквартально</w:t>
            </w:r>
          </w:p>
        </w:tc>
      </w:tr>
      <w:tr w:rsidR="00173FB5" w:rsidRPr="00DB5023"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lastRenderedPageBreak/>
              <w:t>1.3.</w:t>
            </w:r>
          </w:p>
        </w:tc>
        <w:tc>
          <w:tcPr>
            <w:tcW w:w="2835"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Количество граждан, расселенных из аварийного жилищного фонда</w:t>
            </w:r>
          </w:p>
        </w:tc>
        <w:tc>
          <w:tcPr>
            <w:tcW w:w="1501" w:type="dxa"/>
            <w:tcBorders>
              <w:left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2693" w:type="dxa"/>
            <w:tcBorders>
              <w:top w:val="single" w:sz="4" w:space="0" w:color="000000"/>
              <w:left w:val="single" w:sz="4" w:space="0" w:color="000000"/>
              <w:bottom w:val="single" w:sz="4" w:space="0" w:color="000000"/>
              <w:right w:val="single" w:sz="4" w:space="0" w:color="auto"/>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3B120C" w:rsidRDefault="00173FB5" w:rsidP="006450B2">
            <w:pPr>
              <w:spacing w:after="0" w:line="240" w:lineRule="auto"/>
              <w:jc w:val="center"/>
              <w:rPr>
                <w:rFonts w:ascii="Times New Roman" w:eastAsia="Times New Roman" w:hAnsi="Times New Roman" w:cs="Times New Roman"/>
                <w:sz w:val="24"/>
                <w:szCs w:val="24"/>
                <w:lang w:eastAsia="en-US"/>
              </w:rPr>
            </w:pPr>
            <w:r w:rsidRPr="003B120C">
              <w:rPr>
                <w:rFonts w:ascii="Times New Roman" w:eastAsia="Times New Roman" w:hAnsi="Times New Roman" w:cs="Times New Roman"/>
                <w:sz w:val="24"/>
                <w:szCs w:val="24"/>
                <w:lang w:eastAsia="en-US"/>
              </w:rPr>
              <w:t>ежеквартально</w:t>
            </w:r>
          </w:p>
        </w:tc>
      </w:tr>
      <w:tr w:rsidR="00173FB5" w:rsidRPr="00C31DF4" w:rsidTr="006450B2">
        <w:trPr>
          <w:trHeight w:val="562"/>
        </w:trPr>
        <w:tc>
          <w:tcPr>
            <w:tcW w:w="851"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2</w:t>
            </w:r>
          </w:p>
        </w:tc>
        <w:tc>
          <w:tcPr>
            <w:tcW w:w="12616" w:type="dxa"/>
            <w:gridSpan w:val="4"/>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 xml:space="preserve">Подпрограмма </w:t>
            </w:r>
            <w:r w:rsidRPr="00C31DF4">
              <w:rPr>
                <w:rFonts w:ascii="Times New Roman" w:eastAsia="Times New Roman" w:hAnsi="Times New Roman" w:cs="Times New Roman"/>
                <w:sz w:val="24"/>
                <w:szCs w:val="24"/>
                <w:lang w:val="en-US" w:eastAsia="en-US"/>
              </w:rPr>
              <w:t>II</w:t>
            </w:r>
            <w:r w:rsidRPr="00C31DF4">
              <w:rPr>
                <w:rFonts w:ascii="Times New Roman" w:eastAsia="Times New Roman" w:hAnsi="Times New Roman" w:cs="Times New Roman"/>
                <w:sz w:val="24"/>
                <w:szCs w:val="24"/>
                <w:lang w:eastAsia="en-US"/>
              </w:rPr>
              <w:t xml:space="preserve"> «</w:t>
            </w:r>
            <w:r w:rsidRPr="00C31DF4">
              <w:rPr>
                <w:rFonts w:ascii="Times New Roman" w:eastAsia="Calibri" w:hAnsi="Times New Roman" w:cs="Times New Roman"/>
                <w:sz w:val="24"/>
                <w:szCs w:val="24"/>
                <w:lang w:eastAsia="en-US"/>
              </w:rPr>
              <w:t>Обеспечение мероприятий по переселению граждан из аварийного жилищного фонда в Московской области</w:t>
            </w:r>
            <w:r w:rsidRPr="00C31DF4">
              <w:rPr>
                <w:rFonts w:ascii="Times New Roman" w:eastAsia="Times New Roman" w:hAnsi="Times New Roman" w:cs="Times New Roman"/>
                <w:sz w:val="24"/>
                <w:szCs w:val="24"/>
                <w:lang w:eastAsia="en-US"/>
              </w:rPr>
              <w:t>»</w:t>
            </w:r>
          </w:p>
        </w:tc>
        <w:tc>
          <w:tcPr>
            <w:tcW w:w="2127"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p>
        </w:tc>
      </w:tr>
      <w:tr w:rsidR="00173FB5" w:rsidRPr="00797F86"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797F86" w:rsidRDefault="00173FB5" w:rsidP="006450B2">
            <w:pPr>
              <w:spacing w:after="0" w:line="240" w:lineRule="auto"/>
              <w:jc w:val="center"/>
              <w:rPr>
                <w:rFonts w:ascii="Times New Roman" w:eastAsia="Times New Roman" w:hAnsi="Times New Roman" w:cs="Times New Roman"/>
                <w:sz w:val="24"/>
                <w:szCs w:val="24"/>
                <w:lang w:val="en-US" w:eastAsia="en-US"/>
              </w:rPr>
            </w:pPr>
            <w:r w:rsidRPr="00797F86">
              <w:rPr>
                <w:rFonts w:ascii="Times New Roman" w:eastAsia="Times New Roman" w:hAnsi="Times New Roman" w:cs="Times New Roman"/>
                <w:sz w:val="24"/>
                <w:szCs w:val="24"/>
                <w:lang w:eastAsia="en-US"/>
              </w:rPr>
              <w:t>2.1</w:t>
            </w:r>
            <w:r w:rsidRPr="00797F86">
              <w:rPr>
                <w:rFonts w:ascii="Times New Roman" w:eastAsia="Times New Roman" w:hAnsi="Times New Roman" w:cs="Times New Roman"/>
                <w:sz w:val="24"/>
                <w:szCs w:val="24"/>
                <w:lang w:val="en-US" w:eastAsia="en-US"/>
              </w:rPr>
              <w:t>.</w:t>
            </w:r>
          </w:p>
        </w:tc>
        <w:tc>
          <w:tcPr>
            <w:tcW w:w="2835" w:type="dxa"/>
            <w:tcBorders>
              <w:top w:val="single" w:sz="4" w:space="0" w:color="000000"/>
              <w:left w:val="single" w:sz="4" w:space="0" w:color="000000"/>
              <w:bottom w:val="single" w:sz="4" w:space="0" w:color="000000"/>
              <w:right w:val="single" w:sz="4" w:space="0" w:color="000000"/>
            </w:tcBorders>
          </w:tcPr>
          <w:p w:rsidR="00173FB5" w:rsidRPr="00797F86" w:rsidRDefault="00173FB5" w:rsidP="006450B2">
            <w:pPr>
              <w:spacing w:after="0" w:line="240" w:lineRule="auto"/>
              <w:rPr>
                <w:rFonts w:ascii="Times New Roman" w:eastAsia="Times New Roman" w:hAnsi="Times New Roman" w:cs="Times New Roman"/>
                <w:sz w:val="24"/>
                <w:szCs w:val="24"/>
                <w:lang w:eastAsia="en-US"/>
              </w:rPr>
            </w:pPr>
            <w:r w:rsidRPr="00797F86">
              <w:rPr>
                <w:rFonts w:ascii="Times New Roman" w:eastAsia="Times New Roman" w:hAnsi="Times New Roman" w:cs="Times New Roman"/>
                <w:sz w:val="24"/>
                <w:szCs w:val="24"/>
                <w:lang w:eastAsia="en-US"/>
              </w:rPr>
              <w:t>Количество переселённых жителей из аварийного жилищного фонда</w:t>
            </w:r>
            <w:r w:rsidRPr="00797F86">
              <w:rPr>
                <w:rFonts w:ascii="Times New Roman" w:eastAsia="Times New Roman" w:hAnsi="Times New Roman" w:cs="Times New Roman"/>
                <w:sz w:val="24"/>
                <w:szCs w:val="24"/>
              </w:rPr>
              <w:t xml:space="preserve"> за счет внебюджетных источников</w:t>
            </w:r>
          </w:p>
        </w:tc>
        <w:tc>
          <w:tcPr>
            <w:tcW w:w="1501" w:type="dxa"/>
            <w:tcBorders>
              <w:left w:val="single" w:sz="4" w:space="0" w:color="000000"/>
              <w:right w:val="single" w:sz="4" w:space="0" w:color="000000"/>
            </w:tcBorders>
          </w:tcPr>
          <w:p w:rsidR="00173FB5" w:rsidRPr="00797F86" w:rsidRDefault="00173FB5" w:rsidP="006450B2">
            <w:pPr>
              <w:spacing w:after="0" w:line="240" w:lineRule="auto"/>
              <w:jc w:val="center"/>
              <w:rPr>
                <w:rFonts w:ascii="Times New Roman" w:eastAsia="Times New Roman" w:hAnsi="Times New Roman" w:cs="Times New Roman"/>
                <w:sz w:val="24"/>
                <w:szCs w:val="24"/>
                <w:lang w:eastAsia="en-US"/>
              </w:rPr>
            </w:pPr>
            <w:r w:rsidRPr="00797F86">
              <w:rPr>
                <w:rFonts w:ascii="Times New Roman" w:eastAsia="Times New Roman" w:hAnsi="Times New Roman" w:cs="Times New Roman"/>
                <w:sz w:val="24"/>
                <w:szCs w:val="24"/>
                <w:lang w:eastAsia="en-US"/>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797F86" w:rsidRDefault="00173FB5" w:rsidP="006450B2">
            <w:pPr>
              <w:spacing w:after="0" w:line="240" w:lineRule="auto"/>
              <w:rPr>
                <w:rFonts w:ascii="Times New Roman" w:eastAsia="Times New Roman" w:hAnsi="Times New Roman" w:cs="Times New Roman"/>
                <w:sz w:val="24"/>
                <w:szCs w:val="24"/>
                <w:lang w:eastAsia="en-US"/>
              </w:rPr>
            </w:pPr>
            <w:r w:rsidRPr="00797F86">
              <w:rPr>
                <w:rFonts w:ascii="Times New Roman" w:eastAsia="Times New Roman" w:hAnsi="Times New Roman" w:cs="Times New Roman"/>
                <w:sz w:val="24"/>
                <w:szCs w:val="24"/>
              </w:rPr>
              <w:t>Значение целевого показателя определяется исходя из количества переселенных граждан из аварийного фонда за счет внебюджетных источников (ДРЗТ, инвестиционные контракты)</w:t>
            </w:r>
          </w:p>
        </w:tc>
        <w:tc>
          <w:tcPr>
            <w:tcW w:w="2693" w:type="dxa"/>
            <w:tcBorders>
              <w:top w:val="single" w:sz="4" w:space="0" w:color="000000"/>
              <w:left w:val="single" w:sz="4" w:space="0" w:color="000000"/>
              <w:bottom w:val="single" w:sz="4" w:space="0" w:color="000000"/>
              <w:right w:val="single" w:sz="4" w:space="0" w:color="000000"/>
            </w:tcBorders>
          </w:tcPr>
          <w:p w:rsidR="00173FB5" w:rsidRPr="00797F86" w:rsidRDefault="00173FB5" w:rsidP="006450B2">
            <w:pPr>
              <w:spacing w:after="0" w:line="240" w:lineRule="auto"/>
              <w:jc w:val="center"/>
              <w:rPr>
                <w:rFonts w:ascii="Times New Roman" w:eastAsia="Calibri" w:hAnsi="Times New Roman" w:cs="Times New Roman"/>
                <w:sz w:val="24"/>
                <w:szCs w:val="24"/>
                <w:lang w:eastAsia="en-US"/>
              </w:rPr>
            </w:pPr>
            <w:r w:rsidRPr="00797F86">
              <w:rPr>
                <w:rFonts w:ascii="Times New Roman" w:eastAsia="Calibri" w:hAnsi="Times New Roman" w:cs="Times New Roman"/>
                <w:sz w:val="24"/>
                <w:szCs w:val="24"/>
                <w:lang w:eastAsia="en-US"/>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797F86" w:rsidRDefault="00173FB5" w:rsidP="006450B2">
            <w:pPr>
              <w:spacing w:after="0" w:line="240" w:lineRule="auto"/>
              <w:jc w:val="center"/>
              <w:rPr>
                <w:rFonts w:ascii="Times New Roman" w:eastAsia="Calibri" w:hAnsi="Times New Roman" w:cs="Times New Roman"/>
                <w:sz w:val="24"/>
                <w:szCs w:val="24"/>
                <w:lang w:eastAsia="en-US"/>
              </w:rPr>
            </w:pPr>
            <w:r w:rsidRPr="00797F86">
              <w:rPr>
                <w:rFonts w:ascii="Times New Roman" w:eastAsia="Calibri" w:hAnsi="Times New Roman" w:cs="Times New Roman"/>
                <w:sz w:val="24"/>
                <w:szCs w:val="24"/>
                <w:lang w:eastAsia="en-US"/>
              </w:rPr>
              <w:t>на конец года</w:t>
            </w:r>
          </w:p>
        </w:tc>
      </w:tr>
      <w:tr w:rsidR="00173FB5" w:rsidRPr="00DB5023"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2.2.</w:t>
            </w:r>
          </w:p>
        </w:tc>
        <w:tc>
          <w:tcPr>
            <w:tcW w:w="2835"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Количество квадратных метров расселенного аварийного жилищного фонда за счет средств внебюджетных источников</w:t>
            </w:r>
          </w:p>
        </w:tc>
        <w:tc>
          <w:tcPr>
            <w:tcW w:w="1501" w:type="dxa"/>
            <w:tcBorders>
              <w:left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Тысяча 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2693"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hAnsi="Times New Roman" w:cs="Times New Roman"/>
                <w:sz w:val="24"/>
                <w:szCs w:val="24"/>
              </w:rPr>
            </w:pPr>
            <w:r w:rsidRPr="003B120C">
              <w:rPr>
                <w:rFonts w:ascii="Times New Roman" w:eastAsia="Calibri" w:hAnsi="Times New Roman" w:cs="Times New Roman"/>
                <w:sz w:val="24"/>
                <w:szCs w:val="24"/>
                <w:lang w:eastAsia="en-US"/>
              </w:rPr>
              <w:t>на конец года</w:t>
            </w:r>
          </w:p>
        </w:tc>
      </w:tr>
      <w:tr w:rsidR="00173FB5" w:rsidRPr="00DB5023"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2.3.</w:t>
            </w:r>
          </w:p>
        </w:tc>
        <w:tc>
          <w:tcPr>
            <w:tcW w:w="2835"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Количество граждан, расселенных из аварийного жилищного фонда за счет средств внебюджетных источников</w:t>
            </w:r>
          </w:p>
        </w:tc>
        <w:tc>
          <w:tcPr>
            <w:tcW w:w="1501" w:type="dxa"/>
            <w:tcBorders>
              <w:left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в рамках договоров о развитии застроенной территории, инвестиционных контрактов</w:t>
            </w:r>
          </w:p>
        </w:tc>
        <w:tc>
          <w:tcPr>
            <w:tcW w:w="2693"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hAnsi="Times New Roman" w:cs="Times New Roman"/>
                <w:sz w:val="24"/>
                <w:szCs w:val="24"/>
              </w:rPr>
            </w:pPr>
            <w:r w:rsidRPr="003B120C">
              <w:rPr>
                <w:rFonts w:ascii="Times New Roman" w:eastAsia="Calibri" w:hAnsi="Times New Roman" w:cs="Times New Roman"/>
                <w:sz w:val="24"/>
                <w:szCs w:val="24"/>
                <w:lang w:eastAsia="en-US"/>
              </w:rPr>
              <w:t>на конец года</w:t>
            </w:r>
          </w:p>
        </w:tc>
      </w:tr>
    </w:tbl>
    <w:p w:rsidR="003B120C" w:rsidRDefault="003B120C"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984703">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8. </w:t>
      </w:r>
      <w:r w:rsidRPr="000B350E">
        <w:rPr>
          <w:rFonts w:ascii="Times New Roman" w:eastAsia="Times New Roman" w:hAnsi="Times New Roman" w:cs="Times New Roman"/>
          <w:b/>
          <w:sz w:val="24"/>
          <w:szCs w:val="24"/>
          <w:lang w:eastAsia="en-US"/>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bookmarkEnd w:id="5"/>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разрабатывает подпрограмму;</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D86E28" w:rsidRPr="000B350E" w:rsidRDefault="00D86E28" w:rsidP="00D86E28">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вводит в подсистему ГАСУ МО отчеты о реализации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4) осуществляет координацию деятельности ответственных за выполнение мероприятий при реализации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Ответственный за выполнение мероприятия: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D86E28" w:rsidRPr="000B350E" w:rsidRDefault="00D86E28" w:rsidP="00D86E28">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w:eastAsia="Times New Roman" w:hAnsi="Times New Roman" w:cs="Times New Roman"/>
          <w:sz w:val="24"/>
          <w:szCs w:val="24"/>
        </w:rPr>
        <w:br w:type="page"/>
      </w:r>
      <w:bookmarkStart w:id="6" w:name="sub_1011"/>
      <w:r w:rsidRPr="000B350E">
        <w:rPr>
          <w:rFonts w:ascii="Times New Roman CYR" w:eastAsia="Times New Roman" w:hAnsi="Times New Roman CYR" w:cs="Times New Roman CYR"/>
          <w:b/>
          <w:bCs/>
          <w:sz w:val="24"/>
          <w:szCs w:val="24"/>
        </w:rPr>
        <w:lastRenderedPageBreak/>
        <w:t xml:space="preserve">9. Подпрограмма </w:t>
      </w:r>
      <w:r w:rsidRPr="000B350E">
        <w:rPr>
          <w:rFonts w:ascii="Times New Roman CYR" w:eastAsia="Times New Roman" w:hAnsi="Times New Roman CYR" w:cs="Times New Roman CYR"/>
          <w:b/>
          <w:bCs/>
          <w:sz w:val="24"/>
          <w:szCs w:val="24"/>
          <w:lang w:val="en-US"/>
        </w:rPr>
        <w:t>I</w:t>
      </w:r>
      <w:r w:rsidR="00984703">
        <w:rPr>
          <w:rFonts w:ascii="Times New Roman CYR" w:eastAsia="Times New Roman" w:hAnsi="Times New Roman CYR" w:cs="Times New Roman CYR"/>
          <w:b/>
          <w:bCs/>
          <w:sz w:val="24"/>
          <w:szCs w:val="24"/>
        </w:rPr>
        <w:t xml:space="preserve"> </w:t>
      </w: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bookmarkEnd w:id="6"/>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9.1. Паспорт подпрограммы </w:t>
      </w:r>
      <w:r w:rsidRPr="000B350E">
        <w:rPr>
          <w:rFonts w:ascii="Times New Roman CYR" w:eastAsia="Times New Roman" w:hAnsi="Times New Roman CYR" w:cs="Times New Roman CYR"/>
          <w:b/>
          <w:bCs/>
          <w:sz w:val="24"/>
          <w:szCs w:val="24"/>
          <w:lang w:val="en-US"/>
        </w:rPr>
        <w:t>I</w:t>
      </w:r>
      <w:r w:rsidRPr="000B350E">
        <w:rPr>
          <w:rFonts w:ascii="Times New Roman CYR" w:eastAsia="Times New Roman" w:hAnsi="Times New Roman CYR" w:cs="Times New Roman CYR"/>
          <w:b/>
          <w:bCs/>
          <w:sz w:val="24"/>
          <w:szCs w:val="24"/>
        </w:rPr>
        <w:t xml:space="preserve"> «</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p w:rsidR="00D86E28" w:rsidRDefault="00D86E28" w:rsidP="00A84351">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 на 2020-2024 гг</w:t>
      </w:r>
    </w:p>
    <w:p w:rsidR="006F2A8F" w:rsidRPr="000B350E" w:rsidRDefault="006F2A8F" w:rsidP="00A84351">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9"/>
        <w:gridCol w:w="1561"/>
        <w:gridCol w:w="1276"/>
        <w:gridCol w:w="1276"/>
        <w:gridCol w:w="992"/>
        <w:gridCol w:w="1134"/>
        <w:gridCol w:w="1131"/>
        <w:gridCol w:w="3054"/>
      </w:tblGrid>
      <w:tr w:rsidR="00D86E28" w:rsidRPr="006F2A8F" w:rsidTr="006D24DE">
        <w:trPr>
          <w:trHeight w:val="283"/>
        </w:trPr>
        <w:tc>
          <w:tcPr>
            <w:tcW w:w="1406" w:type="pct"/>
            <w:tcBorders>
              <w:top w:val="single" w:sz="4" w:space="0" w:color="auto"/>
              <w:bottom w:val="single" w:sz="4" w:space="0" w:color="auto"/>
              <w:right w:val="single" w:sz="4" w:space="0" w:color="auto"/>
            </w:tcBorders>
          </w:tcPr>
          <w:p w:rsidR="00D86E28" w:rsidRPr="006F2A8F" w:rsidRDefault="00D86E28"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Муниципальный заказчик подпрограммы</w:t>
            </w:r>
          </w:p>
        </w:tc>
        <w:tc>
          <w:tcPr>
            <w:tcW w:w="3594" w:type="pct"/>
            <w:gridSpan w:val="7"/>
            <w:tcBorders>
              <w:top w:val="single" w:sz="4" w:space="0" w:color="auto"/>
              <w:left w:val="single" w:sz="4" w:space="0" w:color="auto"/>
              <w:bottom w:val="single" w:sz="4" w:space="0" w:color="auto"/>
            </w:tcBorders>
          </w:tcPr>
          <w:p w:rsidR="00D86E28" w:rsidRPr="006F2A8F" w:rsidRDefault="00D86E28" w:rsidP="00590362">
            <w:pPr>
              <w:widowControl w:val="0"/>
              <w:autoSpaceDE w:val="0"/>
              <w:autoSpaceDN w:val="0"/>
              <w:adjustRightInd w:val="0"/>
              <w:spacing w:after="0" w:line="240" w:lineRule="auto"/>
              <w:rPr>
                <w:rFonts w:ascii="Times New Roman" w:eastAsia="Calibri" w:hAnsi="Times New Roman" w:cs="Times New Roman"/>
                <w:lang w:eastAsia="en-US"/>
              </w:rPr>
            </w:pPr>
            <w:r w:rsidRPr="006F2A8F">
              <w:rPr>
                <w:rFonts w:ascii="Times New Roman" w:eastAsia="Calibri" w:hAnsi="Times New Roman" w:cs="Times New Roman"/>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D86E28" w:rsidRPr="006F2A8F" w:rsidTr="006D24DE">
        <w:trPr>
          <w:trHeight w:val="283"/>
        </w:trPr>
        <w:tc>
          <w:tcPr>
            <w:tcW w:w="1406" w:type="pct"/>
            <w:tcBorders>
              <w:bottom w:val="single" w:sz="4" w:space="0" w:color="auto"/>
              <w:right w:val="single" w:sz="4" w:space="0" w:color="auto"/>
            </w:tcBorders>
          </w:tcPr>
          <w:p w:rsidR="00D86E28" w:rsidRPr="006F2A8F" w:rsidRDefault="00D86E28" w:rsidP="00590362">
            <w:pPr>
              <w:widowControl w:val="0"/>
              <w:autoSpaceDE w:val="0"/>
              <w:autoSpaceDN w:val="0"/>
              <w:adjustRightInd w:val="0"/>
              <w:spacing w:after="0" w:line="240" w:lineRule="auto"/>
              <w:outlineLvl w:val="0"/>
              <w:rPr>
                <w:rFonts w:ascii="Times New Roman" w:eastAsia="Times New Roman" w:hAnsi="Times New Roman" w:cs="Times New Roman"/>
              </w:rPr>
            </w:pPr>
            <w:r w:rsidRPr="006F2A8F">
              <w:rPr>
                <w:rFonts w:ascii="Times New Roman" w:eastAsia="Times New Roman" w:hAnsi="Times New Roman" w:cs="Times New Roman"/>
              </w:rPr>
              <w:t xml:space="preserve">Источники финансирования подпрограммы </w:t>
            </w:r>
            <w:r w:rsidRPr="006F2A8F">
              <w:rPr>
                <w:rFonts w:ascii="Times New Roman" w:eastAsia="Times New Roman" w:hAnsi="Times New Roman" w:cs="Times New Roman"/>
                <w:lang w:val="en-US"/>
              </w:rPr>
              <w:t>I</w:t>
            </w:r>
            <w:r w:rsidRPr="006F2A8F">
              <w:rPr>
                <w:rFonts w:ascii="Times New Roman" w:eastAsia="Times New Roman" w:hAnsi="Times New Roman" w:cs="Times New Roman"/>
              </w:rPr>
              <w:t xml:space="preserve"> по годам реализации и главным распорядителям бюджетных средств, в том числе по годам:</w:t>
            </w:r>
          </w:p>
        </w:tc>
        <w:tc>
          <w:tcPr>
            <w:tcW w:w="538" w:type="pct"/>
            <w:tcBorders>
              <w:top w:val="nil"/>
              <w:left w:val="single" w:sz="4" w:space="0" w:color="auto"/>
              <w:bottom w:val="nil"/>
              <w:right w:val="single" w:sz="4" w:space="0" w:color="auto"/>
            </w:tcBorders>
            <w:vAlign w:val="center"/>
          </w:tcPr>
          <w:p w:rsidR="00D86E28" w:rsidRPr="006F2A8F"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Всего</w:t>
            </w: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6F2A8F"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2020            год</w:t>
            </w: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6F2A8F"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2021              год</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6F2A8F"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2022               год</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6F2A8F"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2023</w:t>
            </w:r>
          </w:p>
          <w:p w:rsidR="00D86E28" w:rsidRPr="006F2A8F"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6F2A8F"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2024</w:t>
            </w:r>
          </w:p>
          <w:p w:rsidR="00D86E28" w:rsidRPr="006F2A8F"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1054" w:type="pct"/>
            <w:tcBorders>
              <w:top w:val="single" w:sz="4" w:space="0" w:color="auto"/>
              <w:left w:val="single" w:sz="4" w:space="0" w:color="auto"/>
              <w:bottom w:val="single" w:sz="4" w:space="0" w:color="auto"/>
            </w:tcBorders>
            <w:shd w:val="clear" w:color="auto" w:fill="FFFFFF"/>
          </w:tcPr>
          <w:p w:rsidR="00D86E28" w:rsidRPr="006F2A8F" w:rsidRDefault="00D86E28" w:rsidP="00590362">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Наименование главного распорядителя бюджетных средств</w:t>
            </w:r>
          </w:p>
        </w:tc>
      </w:tr>
      <w:tr w:rsidR="00D86E28" w:rsidRPr="006F2A8F" w:rsidTr="006D24DE">
        <w:trPr>
          <w:trHeight w:val="283"/>
        </w:trPr>
        <w:tc>
          <w:tcPr>
            <w:tcW w:w="1406" w:type="pct"/>
            <w:tcBorders>
              <w:top w:val="single" w:sz="4" w:space="0" w:color="auto"/>
              <w:bottom w:val="single" w:sz="4" w:space="0" w:color="auto"/>
              <w:right w:val="single" w:sz="4" w:space="0" w:color="auto"/>
            </w:tcBorders>
          </w:tcPr>
          <w:p w:rsidR="00D86E28" w:rsidRPr="006F2A8F" w:rsidRDefault="00D86E28"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Всего по подпрограмме, в том числе:</w:t>
            </w:r>
          </w:p>
        </w:tc>
        <w:tc>
          <w:tcPr>
            <w:tcW w:w="538" w:type="pct"/>
            <w:tcBorders>
              <w:top w:val="single" w:sz="4" w:space="0" w:color="auto"/>
              <w:left w:val="single" w:sz="4" w:space="0" w:color="auto"/>
              <w:bottom w:val="single" w:sz="4" w:space="0" w:color="auto"/>
              <w:right w:val="single" w:sz="4" w:space="0" w:color="auto"/>
            </w:tcBorders>
          </w:tcPr>
          <w:p w:rsidR="00D86E28" w:rsidRPr="006F2A8F"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w:t>
            </w:r>
            <w:r w:rsidR="00F122A9" w:rsidRPr="006F2A8F">
              <w:rPr>
                <w:rFonts w:ascii="Times New Roman" w:eastAsia="Times New Roman" w:hAnsi="Times New Roman" w:cs="Times New Roman"/>
              </w:rPr>
              <w:t>7</w:t>
            </w:r>
            <w:r w:rsidRPr="006F2A8F">
              <w:rPr>
                <w:rFonts w:ascii="Times New Roman" w:eastAsia="Times New Roman" w:hAnsi="Times New Roman" w:cs="Times New Roman"/>
              </w:rPr>
              <w:t> 156,74</w:t>
            </w:r>
          </w:p>
          <w:p w:rsidR="00D86E28" w:rsidRPr="006F2A8F"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3 010,60</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2</w:t>
            </w:r>
            <w:r w:rsidR="00F122A9" w:rsidRPr="006F2A8F">
              <w:rPr>
                <w:rFonts w:ascii="Times New Roman" w:eastAsia="Calibri" w:hAnsi="Times New Roman" w:cs="Times New Roman"/>
                <w:lang w:eastAsia="en-US"/>
              </w:rPr>
              <w:t>4</w:t>
            </w:r>
            <w:r w:rsidRPr="006F2A8F">
              <w:rPr>
                <w:rFonts w:ascii="Times New Roman" w:eastAsia="Calibri" w:hAnsi="Times New Roman" w:cs="Times New Roman"/>
                <w:lang w:eastAsia="en-US"/>
              </w:rPr>
              <w:t> 146,14</w:t>
            </w:r>
          </w:p>
          <w:p w:rsidR="00D86E28" w:rsidRPr="006F2A8F" w:rsidRDefault="00D86E28" w:rsidP="002E220C">
            <w:pPr>
              <w:spacing w:after="0" w:line="240" w:lineRule="auto"/>
              <w:jc w:val="center"/>
              <w:rPr>
                <w:rFonts w:ascii="Times New Roman" w:eastAsia="Calibri" w:hAnsi="Times New Roman" w:cs="Times New Roman"/>
                <w:lang w:eastAsia="en-US"/>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054" w:type="pct"/>
            <w:vMerge w:val="restart"/>
            <w:tcBorders>
              <w:top w:val="single" w:sz="4" w:space="0" w:color="auto"/>
              <w:left w:val="single" w:sz="4" w:space="0" w:color="auto"/>
              <w:right w:val="single" w:sz="4" w:space="0" w:color="auto"/>
            </w:tcBorders>
          </w:tcPr>
          <w:p w:rsidR="00D86E28" w:rsidRPr="006F2A8F" w:rsidRDefault="00D86E28"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Комитет имущественных отношений Администрации городского округа Электросталь Московской области</w:t>
            </w:r>
          </w:p>
        </w:tc>
      </w:tr>
      <w:tr w:rsidR="00D86E28" w:rsidRPr="006F2A8F" w:rsidTr="006D24DE">
        <w:trPr>
          <w:trHeight w:val="283"/>
        </w:trPr>
        <w:tc>
          <w:tcPr>
            <w:tcW w:w="1406" w:type="pct"/>
            <w:tcBorders>
              <w:top w:val="single" w:sz="4" w:space="0" w:color="auto"/>
              <w:bottom w:val="single" w:sz="4" w:space="0" w:color="auto"/>
              <w:right w:val="single" w:sz="4" w:space="0" w:color="auto"/>
            </w:tcBorders>
          </w:tcPr>
          <w:p w:rsidR="00D86E28" w:rsidRPr="006F2A8F" w:rsidRDefault="00D86E28"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Средства бюджета городского округа Электросталь Московской области</w:t>
            </w:r>
          </w:p>
        </w:tc>
        <w:tc>
          <w:tcPr>
            <w:tcW w:w="538" w:type="pct"/>
            <w:tcBorders>
              <w:top w:val="single" w:sz="4" w:space="0" w:color="auto"/>
              <w:left w:val="single" w:sz="4" w:space="0" w:color="auto"/>
              <w:bottom w:val="single" w:sz="4" w:space="0" w:color="auto"/>
              <w:right w:val="single" w:sz="4" w:space="0" w:color="auto"/>
            </w:tcBorders>
          </w:tcPr>
          <w:p w:rsidR="00D86E28" w:rsidRPr="006F2A8F" w:rsidRDefault="00F122A9" w:rsidP="002E220C">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8</w:t>
            </w:r>
            <w:r w:rsidR="00D86E28" w:rsidRPr="006F2A8F">
              <w:rPr>
                <w:rFonts w:ascii="Times New Roman" w:eastAsia="Times New Roman" w:hAnsi="Times New Roman" w:cs="Times New Roman"/>
              </w:rPr>
              <w:t> 506,98</w:t>
            </w:r>
          </w:p>
          <w:p w:rsidR="00D86E28" w:rsidRPr="006F2A8F"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327,53</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F122A9"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8</w:t>
            </w:r>
            <w:r w:rsidR="00D86E28" w:rsidRPr="006F2A8F">
              <w:rPr>
                <w:rFonts w:ascii="Times New Roman" w:eastAsia="Calibri" w:hAnsi="Times New Roman" w:cs="Times New Roman"/>
                <w:lang w:eastAsia="en-US"/>
              </w:rPr>
              <w:t> 179,45</w:t>
            </w:r>
          </w:p>
          <w:p w:rsidR="00D86E28" w:rsidRPr="006F2A8F" w:rsidRDefault="00D86E28" w:rsidP="002E220C">
            <w:pPr>
              <w:spacing w:after="0" w:line="240" w:lineRule="auto"/>
              <w:jc w:val="center"/>
              <w:rPr>
                <w:rFonts w:ascii="Times New Roman" w:eastAsia="Calibri" w:hAnsi="Times New Roman" w:cs="Times New Roman"/>
                <w:lang w:eastAsia="en-US"/>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054" w:type="pct"/>
            <w:vMerge/>
            <w:tcBorders>
              <w:left w:val="single" w:sz="4" w:space="0" w:color="auto"/>
              <w:right w:val="single" w:sz="4" w:space="0" w:color="auto"/>
            </w:tcBorders>
          </w:tcPr>
          <w:p w:rsidR="00D86E28" w:rsidRPr="006F2A8F" w:rsidRDefault="00D86E28" w:rsidP="00590362">
            <w:pPr>
              <w:spacing w:after="0" w:line="240" w:lineRule="auto"/>
              <w:jc w:val="center"/>
              <w:rPr>
                <w:rFonts w:ascii="Times New Roman" w:eastAsia="Times New Roman" w:hAnsi="Times New Roman" w:cs="Times New Roman"/>
                <w:lang w:eastAsia="en-US"/>
              </w:rPr>
            </w:pPr>
          </w:p>
        </w:tc>
      </w:tr>
      <w:tr w:rsidR="00D86E28" w:rsidRPr="006F2A8F" w:rsidTr="006D24DE">
        <w:trPr>
          <w:trHeight w:val="283"/>
        </w:trPr>
        <w:tc>
          <w:tcPr>
            <w:tcW w:w="1406" w:type="pct"/>
            <w:tcBorders>
              <w:top w:val="single" w:sz="4" w:space="0" w:color="auto"/>
              <w:bottom w:val="single" w:sz="4" w:space="0" w:color="auto"/>
              <w:right w:val="single" w:sz="4" w:space="0" w:color="auto"/>
            </w:tcBorders>
          </w:tcPr>
          <w:p w:rsidR="00D86E28" w:rsidRPr="006F2A8F" w:rsidRDefault="00D86E28"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Средства бюджета Московской области</w:t>
            </w:r>
          </w:p>
        </w:tc>
        <w:tc>
          <w:tcPr>
            <w:tcW w:w="538" w:type="pct"/>
            <w:tcBorders>
              <w:top w:val="single" w:sz="4" w:space="0" w:color="auto"/>
              <w:left w:val="single" w:sz="4" w:space="0" w:color="auto"/>
              <w:bottom w:val="single" w:sz="4" w:space="0" w:color="auto"/>
              <w:right w:val="single" w:sz="4" w:space="0" w:color="auto"/>
            </w:tcBorders>
          </w:tcPr>
          <w:p w:rsidR="00D86E28" w:rsidRPr="006F2A8F"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3 781,82</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562,07</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3 219,75</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054" w:type="pct"/>
            <w:vMerge/>
            <w:tcBorders>
              <w:left w:val="single" w:sz="4" w:space="0" w:color="auto"/>
              <w:right w:val="single" w:sz="4" w:space="0" w:color="auto"/>
            </w:tcBorders>
          </w:tcPr>
          <w:p w:rsidR="00D86E28" w:rsidRPr="006F2A8F" w:rsidRDefault="00D86E28" w:rsidP="00590362">
            <w:pPr>
              <w:spacing w:after="0" w:line="240" w:lineRule="auto"/>
              <w:jc w:val="center"/>
              <w:rPr>
                <w:rFonts w:ascii="Times New Roman" w:eastAsia="Times New Roman" w:hAnsi="Times New Roman" w:cs="Times New Roman"/>
                <w:lang w:eastAsia="en-US"/>
              </w:rPr>
            </w:pPr>
          </w:p>
        </w:tc>
      </w:tr>
      <w:tr w:rsidR="00D86E28" w:rsidRPr="006F2A8F" w:rsidTr="006D24DE">
        <w:trPr>
          <w:trHeight w:val="283"/>
        </w:trPr>
        <w:tc>
          <w:tcPr>
            <w:tcW w:w="1406" w:type="pct"/>
            <w:tcBorders>
              <w:top w:val="single" w:sz="4" w:space="0" w:color="auto"/>
              <w:bottom w:val="single" w:sz="4" w:space="0" w:color="auto"/>
              <w:right w:val="single" w:sz="4" w:space="0" w:color="auto"/>
            </w:tcBorders>
          </w:tcPr>
          <w:p w:rsidR="00D86E28" w:rsidRPr="006F2A8F" w:rsidRDefault="00D86E28"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Calibri" w:hAnsi="Times New Roman" w:cs="Times New Roman"/>
                <w:lang w:eastAsia="en-US"/>
              </w:rPr>
              <w:t>Средства Фонда содействия реформированию ЖКХ</w:t>
            </w:r>
          </w:p>
        </w:tc>
        <w:tc>
          <w:tcPr>
            <w:tcW w:w="538" w:type="pct"/>
            <w:tcBorders>
              <w:top w:val="single" w:sz="4" w:space="0" w:color="auto"/>
              <w:left w:val="single" w:sz="4" w:space="0" w:color="auto"/>
              <w:bottom w:val="single" w:sz="4" w:space="0" w:color="auto"/>
              <w:right w:val="single" w:sz="4" w:space="0" w:color="auto"/>
            </w:tcBorders>
          </w:tcPr>
          <w:p w:rsidR="00D86E28" w:rsidRPr="006F2A8F"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14 867,94</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2 121,00</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12 746,94</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054" w:type="pct"/>
            <w:vMerge/>
            <w:tcBorders>
              <w:left w:val="single" w:sz="4" w:space="0" w:color="auto"/>
              <w:right w:val="single" w:sz="4" w:space="0" w:color="auto"/>
            </w:tcBorders>
          </w:tcPr>
          <w:p w:rsidR="00D86E28" w:rsidRPr="006F2A8F" w:rsidRDefault="00D86E28" w:rsidP="00590362">
            <w:pPr>
              <w:spacing w:after="0" w:line="240" w:lineRule="auto"/>
              <w:jc w:val="center"/>
              <w:rPr>
                <w:rFonts w:ascii="Times New Roman" w:eastAsia="Times New Roman" w:hAnsi="Times New Roman" w:cs="Times New Roman"/>
                <w:lang w:eastAsia="en-US"/>
              </w:rPr>
            </w:pPr>
          </w:p>
        </w:tc>
      </w:tr>
      <w:tr w:rsidR="00D86E28" w:rsidRPr="006F2A8F" w:rsidTr="006D24DE">
        <w:trPr>
          <w:trHeight w:val="283"/>
        </w:trPr>
        <w:tc>
          <w:tcPr>
            <w:tcW w:w="1406" w:type="pct"/>
            <w:tcBorders>
              <w:top w:val="single" w:sz="4" w:space="0" w:color="auto"/>
              <w:bottom w:val="single" w:sz="4" w:space="0" w:color="auto"/>
              <w:right w:val="single" w:sz="4" w:space="0" w:color="auto"/>
            </w:tcBorders>
          </w:tcPr>
          <w:p w:rsidR="00D86E28" w:rsidRPr="006F2A8F" w:rsidRDefault="00D86E28"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Внебюджетные средства</w:t>
            </w:r>
          </w:p>
        </w:tc>
        <w:tc>
          <w:tcPr>
            <w:tcW w:w="538" w:type="pct"/>
            <w:tcBorders>
              <w:top w:val="single" w:sz="4" w:space="0" w:color="auto"/>
              <w:left w:val="single" w:sz="4" w:space="0" w:color="auto"/>
              <w:bottom w:val="single" w:sz="4" w:space="0" w:color="auto"/>
              <w:right w:val="single" w:sz="4" w:space="0" w:color="auto"/>
            </w:tcBorders>
          </w:tcPr>
          <w:p w:rsidR="00D86E28" w:rsidRPr="006F2A8F"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0,00</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2E220C">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054" w:type="pct"/>
            <w:vMerge/>
            <w:tcBorders>
              <w:left w:val="single" w:sz="4" w:space="0" w:color="auto"/>
              <w:bottom w:val="single" w:sz="4" w:space="0" w:color="auto"/>
              <w:right w:val="single" w:sz="4" w:space="0" w:color="auto"/>
            </w:tcBorders>
          </w:tcPr>
          <w:p w:rsidR="00D86E28" w:rsidRPr="006F2A8F" w:rsidRDefault="00D86E28" w:rsidP="00590362">
            <w:pPr>
              <w:spacing w:after="0" w:line="240" w:lineRule="auto"/>
              <w:jc w:val="center"/>
              <w:rPr>
                <w:rFonts w:ascii="Times New Roman" w:eastAsia="Calibri" w:hAnsi="Times New Roman" w:cs="Times New Roman"/>
                <w:lang w:eastAsia="en-US"/>
              </w:rPr>
            </w:pP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w:eastAsia="Times New Roman" w:hAnsi="Times New Roman" w:cs="Times New Roman"/>
          <w:b/>
          <w:bCs/>
          <w:sz w:val="24"/>
          <w:szCs w:val="24"/>
        </w:rPr>
        <w:t>9.2. Характеристика проблем, решаемых посредством мероприятий Подпрограммы </w:t>
      </w:r>
      <w:r w:rsidRPr="000B350E">
        <w:rPr>
          <w:rFonts w:ascii="Times New Roman" w:eastAsia="Times New Roman" w:hAnsi="Times New Roman" w:cs="Times New Roman"/>
          <w:b/>
          <w:bCs/>
          <w:sz w:val="24"/>
          <w:szCs w:val="24"/>
          <w:lang w:val="en-US"/>
        </w:rPr>
        <w:t>I</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области</w:t>
      </w:r>
      <w:r w:rsidRPr="000B350E">
        <w:rPr>
          <w:rFonts w:ascii="Times New Roman" w:eastAsia="Calibri" w:hAnsi="Times New Roman" w:cs="Times New Roman"/>
          <w:sz w:val="24"/>
          <w:szCs w:val="24"/>
          <w:lang w:eastAsia="en-US"/>
        </w:rPr>
        <w:t xml:space="preserve"> (далее – городской округ) </w:t>
      </w:r>
      <w:r w:rsidRPr="000B350E">
        <w:rPr>
          <w:rFonts w:ascii="Times New Roman" w:eastAsia="Times New Roman" w:hAnsi="Times New Roman" w:cs="Times New Roman"/>
          <w:sz w:val="24"/>
          <w:szCs w:val="24"/>
        </w:rPr>
        <w:t>посредством переселения граждан.</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В ходе реализации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финансовое и организационное обеспечение на территории городского округа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 65/пр.;</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установление единого порядка реализации в городско</w:t>
      </w:r>
      <w:r w:rsidR="006901BC">
        <w:rPr>
          <w:rFonts w:ascii="Times New Roman" w:eastAsia="Times New Roman" w:hAnsi="Times New Roman" w:cs="Times New Roman"/>
          <w:sz w:val="24"/>
          <w:szCs w:val="24"/>
        </w:rPr>
        <w:t>м</w:t>
      </w:r>
      <w:r w:rsidRPr="000B350E">
        <w:rPr>
          <w:rFonts w:ascii="Times New Roman" w:eastAsia="Times New Roman" w:hAnsi="Times New Roman" w:cs="Times New Roman"/>
          <w:sz w:val="24"/>
          <w:szCs w:val="24"/>
        </w:rPr>
        <w:t xml:space="preserve"> округе мероприятий по переселению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bookmarkStart w:id="7" w:name="sub_10113"/>
      <w:r w:rsidRPr="000B350E">
        <w:rPr>
          <w:rFonts w:ascii="Times New Roman" w:eastAsia="Times New Roman" w:hAnsi="Times New Roman" w:cs="Times New Roman"/>
          <w:b/>
          <w:bCs/>
          <w:sz w:val="24"/>
          <w:szCs w:val="24"/>
        </w:rPr>
        <w:t xml:space="preserve">9.3. Концептуальные направления реформирования, модернизации, преобразования отдельных сфер </w:t>
      </w:r>
      <w:r w:rsidRPr="000B350E">
        <w:rPr>
          <w:rFonts w:ascii="Times New Roman" w:eastAsia="Times New Roman" w:hAnsi="Times New Roman" w:cs="Times New Roman"/>
          <w:sz w:val="24"/>
          <w:szCs w:val="24"/>
        </w:rPr>
        <w:t>с</w:t>
      </w:r>
      <w:r w:rsidRPr="000B350E">
        <w:rPr>
          <w:rFonts w:ascii="Times New Roman" w:eastAsia="Times New Roman" w:hAnsi="Times New Roman" w:cs="Times New Roman"/>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bookmarkEnd w:id="7"/>
      <w:r w:rsidRPr="000B350E">
        <w:rPr>
          <w:rFonts w:ascii="Times New Roman" w:eastAsia="Times New Roman" w:hAnsi="Times New Roman" w:cs="Times New Roman"/>
          <w:b/>
          <w:bCs/>
          <w:sz w:val="24"/>
          <w:szCs w:val="24"/>
          <w:lang w:val="en-US"/>
        </w:rPr>
        <w:t>I</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Мероприятия Подпрограммы </w:t>
      </w:r>
      <w:r w:rsidRPr="000B350E">
        <w:rPr>
          <w:rFonts w:ascii="Times New Roman" w:eastAsia="Calibri" w:hAnsi="Times New Roman" w:cs="Times New Roman"/>
          <w:sz w:val="24"/>
          <w:szCs w:val="24"/>
          <w:lang w:val="en-US" w:eastAsia="en-US"/>
        </w:rPr>
        <w:t>I</w:t>
      </w:r>
      <w:r w:rsidRPr="000B350E">
        <w:rPr>
          <w:rFonts w:ascii="Times New Roman" w:eastAsia="Calibri" w:hAnsi="Times New Roman" w:cs="Times New Roman"/>
          <w:sz w:val="24"/>
          <w:szCs w:val="24"/>
          <w:lang w:eastAsia="en-US"/>
        </w:rPr>
        <w:t xml:space="preserve"> способствуют реализации на территории городского округа в полном объеме положений Федерального закона.</w:t>
      </w:r>
    </w:p>
    <w:p w:rsidR="00D86E28" w:rsidRPr="000B350E" w:rsidRDefault="00D86E28" w:rsidP="00D86E28">
      <w:pPr>
        <w:autoSpaceDE w:val="0"/>
        <w:autoSpaceDN w:val="0"/>
        <w:adjustRightInd w:val="0"/>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Реализация мероприятий Подпрограммы </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В ходе реализации Подпрограммы </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осуществляются:</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lastRenderedPageBreak/>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32" w:history="1">
        <w:r w:rsidRPr="000B350E">
          <w:rPr>
            <w:rFonts w:ascii="Times New Roman" w:eastAsia="Calibri" w:hAnsi="Times New Roman" w:cs="Times New Roman"/>
            <w:bCs/>
            <w:sz w:val="24"/>
            <w:szCs w:val="24"/>
            <w:lang w:eastAsia="en-US"/>
          </w:rPr>
          <w:t>законом</w:t>
        </w:r>
      </w:hyperlink>
      <w:r w:rsidRPr="000B350E">
        <w:rPr>
          <w:sz w:val="24"/>
          <w:szCs w:val="24"/>
        </w:rPr>
        <w:t xml:space="preserve"> </w:t>
      </w:r>
      <w:r w:rsidRPr="000B350E">
        <w:rPr>
          <w:rFonts w:ascii="Times New Roman" w:eastAsia="Calibri" w:hAnsi="Times New Roman" w:cs="Times New Roman"/>
          <w:sz w:val="24"/>
          <w:szCs w:val="24"/>
          <w:lang w:eastAsia="en-US"/>
        </w:rPr>
        <w:t>от 21.07.2007 № 185-ФЗ «О Фонде содействия реформированию жилищно-коммунального хозяйства»</w:t>
      </w:r>
      <w:r w:rsidRPr="000B350E">
        <w:rPr>
          <w:rFonts w:ascii="Times New Roman" w:eastAsia="Calibri" w:hAnsi="Times New Roman" w:cs="Times New Roman"/>
          <w:bCs/>
          <w:sz w:val="24"/>
          <w:szCs w:val="24"/>
          <w:lang w:eastAsia="en-US"/>
        </w:rPr>
        <w:t>. Жилые помещения, предоставляемые гражданам в рамках Подпрограммы</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 xml:space="preserve">,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33" w:history="1">
        <w:r w:rsidRPr="000B350E">
          <w:rPr>
            <w:rFonts w:ascii="Times New Roman" w:eastAsia="Calibri" w:hAnsi="Times New Roman" w:cs="Times New Roman"/>
            <w:bCs/>
            <w:sz w:val="24"/>
            <w:szCs w:val="24"/>
            <w:lang w:eastAsia="en-US"/>
          </w:rPr>
          <w:t>приложении N 2</w:t>
        </w:r>
      </w:hyperlink>
      <w:r w:rsidRPr="000B350E">
        <w:rPr>
          <w:rFonts w:ascii="Times New Roman" w:eastAsia="Calibri" w:hAnsi="Times New Roman" w:cs="Times New Roman"/>
          <w:bCs/>
          <w:sz w:val="24"/>
          <w:szCs w:val="24"/>
          <w:lang w:eastAsia="en-US"/>
        </w:rPr>
        <w:t xml:space="preserve">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65/пр.;</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A84351" w:rsidRDefault="00A84351"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984703" w:rsidRDefault="00D86E28" w:rsidP="00984703">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w:eastAsia="Times New Roman" w:hAnsi="Times New Roman" w:cs="Times New Roman"/>
          <w:b/>
          <w:bCs/>
          <w:sz w:val="24"/>
          <w:szCs w:val="24"/>
        </w:rPr>
        <w:t xml:space="preserve">9.4. Перечень мероприятий Подпрограммы </w:t>
      </w:r>
      <w:r w:rsidRPr="000B350E">
        <w:rPr>
          <w:rFonts w:ascii="Times New Roman" w:eastAsia="Times New Roman" w:hAnsi="Times New Roman" w:cs="Times New Roman"/>
          <w:b/>
          <w:bCs/>
          <w:sz w:val="24"/>
          <w:szCs w:val="24"/>
          <w:lang w:val="en-US"/>
        </w:rPr>
        <w:t>I</w:t>
      </w:r>
      <w:r w:rsidR="00984703">
        <w:rPr>
          <w:rFonts w:ascii="Times New Roman" w:eastAsia="Times New Roman" w:hAnsi="Times New Roman" w:cs="Times New Roman"/>
          <w:b/>
          <w:bCs/>
          <w:sz w:val="24"/>
          <w:szCs w:val="24"/>
        </w:rPr>
        <w:t xml:space="preserve"> </w:t>
      </w:r>
    </w:p>
    <w:p w:rsidR="00D86E28" w:rsidRPr="00984703" w:rsidRDefault="00984703"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 на 2020-2024 гг</w:t>
      </w:r>
    </w:p>
    <w:tbl>
      <w:tblPr>
        <w:tblStyle w:val="7"/>
        <w:tblW w:w="15027" w:type="dxa"/>
        <w:tblInd w:w="-318" w:type="dxa"/>
        <w:tblLayout w:type="fixed"/>
        <w:tblLook w:val="04A0" w:firstRow="1" w:lastRow="0" w:firstColumn="1" w:lastColumn="0" w:noHBand="0" w:noVBand="1"/>
      </w:tblPr>
      <w:tblGrid>
        <w:gridCol w:w="561"/>
        <w:gridCol w:w="1850"/>
        <w:gridCol w:w="992"/>
        <w:gridCol w:w="2693"/>
        <w:gridCol w:w="1020"/>
        <w:gridCol w:w="992"/>
        <w:gridCol w:w="1020"/>
        <w:gridCol w:w="937"/>
        <w:gridCol w:w="993"/>
        <w:gridCol w:w="992"/>
        <w:gridCol w:w="1559"/>
        <w:gridCol w:w="1418"/>
      </w:tblGrid>
      <w:tr w:rsidR="00D86E28" w:rsidRPr="000B350E" w:rsidTr="00590362">
        <w:tc>
          <w:tcPr>
            <w:tcW w:w="561" w:type="dxa"/>
            <w:vMerge w:val="restart"/>
          </w:tcPr>
          <w:p w:rsidR="00D86E28" w:rsidRPr="000B350E" w:rsidRDefault="00D86E28" w:rsidP="00590362">
            <w:pPr>
              <w:jc w:val="both"/>
              <w:rPr>
                <w:rFonts w:eastAsia="Calibri"/>
                <w:sz w:val="18"/>
                <w:szCs w:val="18"/>
              </w:rPr>
            </w:pPr>
            <w:r w:rsidRPr="000B350E">
              <w:rPr>
                <w:rFonts w:eastAsia="Calibri"/>
                <w:sz w:val="18"/>
                <w:szCs w:val="18"/>
              </w:rPr>
              <w:t>№</w:t>
            </w:r>
          </w:p>
          <w:p w:rsidR="00D86E28" w:rsidRPr="000B350E" w:rsidRDefault="00D86E28" w:rsidP="00590362">
            <w:pPr>
              <w:jc w:val="both"/>
              <w:rPr>
                <w:rFonts w:eastAsia="Calibri"/>
                <w:sz w:val="18"/>
                <w:szCs w:val="18"/>
              </w:rPr>
            </w:pPr>
            <w:r w:rsidRPr="000B350E">
              <w:rPr>
                <w:rFonts w:eastAsia="Calibri"/>
                <w:sz w:val="18"/>
                <w:szCs w:val="18"/>
              </w:rPr>
              <w:t>п/п</w:t>
            </w:r>
          </w:p>
        </w:tc>
        <w:tc>
          <w:tcPr>
            <w:tcW w:w="1850" w:type="dxa"/>
            <w:vMerge w:val="restart"/>
          </w:tcPr>
          <w:p w:rsidR="00D86E28" w:rsidRPr="000B350E" w:rsidRDefault="00D86E28" w:rsidP="00590362">
            <w:pPr>
              <w:jc w:val="center"/>
              <w:rPr>
                <w:rFonts w:eastAsia="Calibri"/>
                <w:sz w:val="18"/>
                <w:szCs w:val="18"/>
              </w:rPr>
            </w:pPr>
            <w:r w:rsidRPr="000B350E">
              <w:rPr>
                <w:rFonts w:eastAsia="Calibri"/>
                <w:sz w:val="18"/>
                <w:szCs w:val="18"/>
              </w:rPr>
              <w:t>Мероприятие Подпрограммы 1</w:t>
            </w: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Сроки исполнения мероприятия</w:t>
            </w:r>
          </w:p>
        </w:tc>
        <w:tc>
          <w:tcPr>
            <w:tcW w:w="2693"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Источники финансирования</w:t>
            </w:r>
          </w:p>
        </w:tc>
        <w:tc>
          <w:tcPr>
            <w:tcW w:w="1020" w:type="dxa"/>
            <w:vMerge w:val="restart"/>
          </w:tcPr>
          <w:p w:rsidR="00D86E28" w:rsidRPr="000B350E" w:rsidRDefault="00D86E28" w:rsidP="00590362">
            <w:pPr>
              <w:jc w:val="center"/>
              <w:rPr>
                <w:rFonts w:eastAsia="Calibri"/>
                <w:sz w:val="18"/>
                <w:szCs w:val="18"/>
              </w:rPr>
            </w:pPr>
            <w:r w:rsidRPr="000B350E">
              <w:rPr>
                <w:rFonts w:eastAsia="Calibri"/>
                <w:sz w:val="18"/>
                <w:szCs w:val="18"/>
              </w:rPr>
              <w:t>Всего</w:t>
            </w:r>
            <w:r w:rsidRPr="000B350E">
              <w:rPr>
                <w:rFonts w:eastAsia="Calibri"/>
                <w:sz w:val="18"/>
                <w:szCs w:val="18"/>
              </w:rPr>
              <w:br/>
              <w:t>(тыс.руб.)</w:t>
            </w:r>
          </w:p>
        </w:tc>
        <w:tc>
          <w:tcPr>
            <w:tcW w:w="4934" w:type="dxa"/>
            <w:gridSpan w:val="5"/>
          </w:tcPr>
          <w:p w:rsidR="00D86E28" w:rsidRPr="000B350E" w:rsidRDefault="00D86E28" w:rsidP="00590362">
            <w:pPr>
              <w:jc w:val="center"/>
              <w:rPr>
                <w:rFonts w:eastAsia="Calibri"/>
                <w:sz w:val="18"/>
                <w:szCs w:val="18"/>
              </w:rPr>
            </w:pPr>
            <w:r w:rsidRPr="000B350E">
              <w:rPr>
                <w:rFonts w:eastAsia="Calibri"/>
                <w:sz w:val="18"/>
                <w:szCs w:val="18"/>
              </w:rPr>
              <w:t>Объемы финансирования по годам*</w:t>
            </w:r>
            <w:r w:rsidRPr="000B350E">
              <w:rPr>
                <w:rFonts w:eastAsia="Calibri"/>
                <w:sz w:val="18"/>
                <w:szCs w:val="18"/>
              </w:rPr>
              <w:br/>
              <w:t>(тыс.руб.)</w:t>
            </w:r>
          </w:p>
          <w:p w:rsidR="00D86E28" w:rsidRPr="000B350E" w:rsidRDefault="00D86E28" w:rsidP="00590362">
            <w:pPr>
              <w:rPr>
                <w:rFonts w:eastAsia="Calibri"/>
                <w:sz w:val="18"/>
                <w:szCs w:val="18"/>
              </w:rPr>
            </w:pPr>
          </w:p>
          <w:p w:rsidR="00D86E28" w:rsidRPr="000B350E" w:rsidRDefault="00D86E28" w:rsidP="00590362">
            <w:pPr>
              <w:jc w:val="center"/>
              <w:rPr>
                <w:rFonts w:eastAsia="Calibri"/>
                <w:sz w:val="18"/>
                <w:szCs w:val="18"/>
              </w:rPr>
            </w:pPr>
          </w:p>
        </w:tc>
        <w:tc>
          <w:tcPr>
            <w:tcW w:w="1559" w:type="dxa"/>
          </w:tcPr>
          <w:p w:rsidR="00D86E28" w:rsidRPr="000B350E" w:rsidRDefault="00D86E28" w:rsidP="00590362">
            <w:pPr>
              <w:jc w:val="center"/>
              <w:rPr>
                <w:rFonts w:eastAsia="Calibri"/>
                <w:sz w:val="18"/>
                <w:szCs w:val="18"/>
              </w:rPr>
            </w:pPr>
            <w:r w:rsidRPr="000B350E">
              <w:rPr>
                <w:rFonts w:eastAsia="Calibri"/>
                <w:sz w:val="18"/>
                <w:szCs w:val="18"/>
              </w:rPr>
              <w:t>Ответственный за выполнение мероприятия Подпрограммы 1</w:t>
            </w:r>
          </w:p>
        </w:tc>
        <w:tc>
          <w:tcPr>
            <w:tcW w:w="1418" w:type="dxa"/>
          </w:tcPr>
          <w:p w:rsidR="00D86E28" w:rsidRPr="000B350E" w:rsidRDefault="00D86E28" w:rsidP="00590362">
            <w:pPr>
              <w:jc w:val="center"/>
              <w:rPr>
                <w:rFonts w:eastAsia="Calibri"/>
                <w:sz w:val="18"/>
                <w:szCs w:val="18"/>
              </w:rPr>
            </w:pPr>
            <w:r w:rsidRPr="000B350E">
              <w:rPr>
                <w:rFonts w:eastAsia="Calibri"/>
                <w:sz w:val="18"/>
                <w:szCs w:val="18"/>
              </w:rPr>
              <w:t>Результаты выполнения мероприятия Подпрограммы 1</w:t>
            </w:r>
          </w:p>
        </w:tc>
      </w:tr>
      <w:tr w:rsidR="00D86E28" w:rsidRPr="000B350E" w:rsidTr="00590362">
        <w:tc>
          <w:tcPr>
            <w:tcW w:w="561" w:type="dxa"/>
            <w:vMerge/>
          </w:tcPr>
          <w:p w:rsidR="00D86E28" w:rsidRPr="000B350E" w:rsidRDefault="00D86E28" w:rsidP="00590362">
            <w:pPr>
              <w:jc w:val="both"/>
              <w:rPr>
                <w:rFonts w:eastAsia="Calibri"/>
                <w:sz w:val="18"/>
                <w:szCs w:val="18"/>
              </w:rPr>
            </w:pPr>
          </w:p>
        </w:tc>
        <w:tc>
          <w:tcPr>
            <w:tcW w:w="1850" w:type="dxa"/>
            <w:vMerge/>
          </w:tcPr>
          <w:p w:rsidR="00D86E28" w:rsidRPr="000B350E" w:rsidRDefault="00D86E28" w:rsidP="00590362">
            <w:pPr>
              <w:jc w:val="both"/>
              <w:rPr>
                <w:rFonts w:eastAsia="Calibri"/>
                <w:sz w:val="18"/>
                <w:szCs w:val="18"/>
              </w:rPr>
            </w:pPr>
          </w:p>
        </w:tc>
        <w:tc>
          <w:tcPr>
            <w:tcW w:w="992" w:type="dxa"/>
            <w:vMerge/>
          </w:tcPr>
          <w:p w:rsidR="00D86E28" w:rsidRPr="000B350E" w:rsidRDefault="00D86E28" w:rsidP="00590362">
            <w:pPr>
              <w:ind w:firstLine="73"/>
              <w:jc w:val="both"/>
              <w:rPr>
                <w:rFonts w:eastAsia="Calibri"/>
                <w:sz w:val="18"/>
                <w:szCs w:val="18"/>
              </w:rPr>
            </w:pPr>
          </w:p>
        </w:tc>
        <w:tc>
          <w:tcPr>
            <w:tcW w:w="2693" w:type="dxa"/>
            <w:vMerge/>
          </w:tcPr>
          <w:p w:rsidR="00D86E28" w:rsidRPr="000B350E" w:rsidRDefault="00D86E28" w:rsidP="00590362">
            <w:pPr>
              <w:ind w:firstLine="73"/>
              <w:jc w:val="both"/>
              <w:rPr>
                <w:rFonts w:eastAsia="Calibri"/>
                <w:sz w:val="18"/>
                <w:szCs w:val="18"/>
              </w:rPr>
            </w:pPr>
          </w:p>
        </w:tc>
        <w:tc>
          <w:tcPr>
            <w:tcW w:w="1020" w:type="dxa"/>
            <w:vMerge/>
          </w:tcPr>
          <w:p w:rsidR="00D86E28" w:rsidRPr="000B350E" w:rsidRDefault="00D86E28" w:rsidP="00590362">
            <w:pPr>
              <w:jc w:val="both"/>
              <w:rPr>
                <w:rFonts w:eastAsia="Calibri"/>
                <w:sz w:val="18"/>
                <w:szCs w:val="18"/>
              </w:rPr>
            </w:pPr>
          </w:p>
        </w:tc>
        <w:tc>
          <w:tcPr>
            <w:tcW w:w="992" w:type="dxa"/>
            <w:vAlign w:val="center"/>
          </w:tcPr>
          <w:p w:rsidR="00D86E28" w:rsidRPr="000B350E" w:rsidRDefault="00D86E28" w:rsidP="00590362">
            <w:pPr>
              <w:jc w:val="center"/>
              <w:rPr>
                <w:rFonts w:eastAsia="Times New Roman"/>
                <w:sz w:val="18"/>
                <w:szCs w:val="18"/>
              </w:rPr>
            </w:pPr>
            <w:r w:rsidRPr="000B350E">
              <w:rPr>
                <w:rFonts w:eastAsia="Times New Roman"/>
                <w:sz w:val="18"/>
                <w:szCs w:val="18"/>
              </w:rPr>
              <w:t>2020 год</w:t>
            </w:r>
          </w:p>
        </w:tc>
        <w:tc>
          <w:tcPr>
            <w:tcW w:w="1020" w:type="dxa"/>
            <w:vAlign w:val="center"/>
          </w:tcPr>
          <w:p w:rsidR="00D86E28" w:rsidRPr="000B350E" w:rsidRDefault="00D86E28" w:rsidP="00590362">
            <w:pPr>
              <w:jc w:val="center"/>
              <w:rPr>
                <w:rFonts w:eastAsia="Times New Roman"/>
                <w:sz w:val="18"/>
                <w:szCs w:val="18"/>
              </w:rPr>
            </w:pPr>
            <w:r w:rsidRPr="000B350E">
              <w:rPr>
                <w:rFonts w:eastAsia="Times New Roman"/>
                <w:sz w:val="18"/>
                <w:szCs w:val="18"/>
              </w:rPr>
              <w:t>2021 год</w:t>
            </w:r>
          </w:p>
        </w:tc>
        <w:tc>
          <w:tcPr>
            <w:tcW w:w="937" w:type="dxa"/>
            <w:vAlign w:val="center"/>
          </w:tcPr>
          <w:p w:rsidR="00D86E28" w:rsidRPr="000B350E" w:rsidRDefault="00D86E28" w:rsidP="00590362">
            <w:pPr>
              <w:jc w:val="center"/>
              <w:rPr>
                <w:rFonts w:eastAsia="Times New Roman"/>
                <w:sz w:val="18"/>
                <w:szCs w:val="18"/>
              </w:rPr>
            </w:pPr>
            <w:r w:rsidRPr="000B350E">
              <w:rPr>
                <w:rFonts w:eastAsia="Times New Roman"/>
                <w:sz w:val="18"/>
                <w:szCs w:val="18"/>
              </w:rPr>
              <w:t>2022 год</w:t>
            </w:r>
          </w:p>
        </w:tc>
        <w:tc>
          <w:tcPr>
            <w:tcW w:w="993" w:type="dxa"/>
            <w:vAlign w:val="center"/>
          </w:tcPr>
          <w:p w:rsidR="00D86E28" w:rsidRPr="000B350E" w:rsidRDefault="00D86E28" w:rsidP="00590362">
            <w:pPr>
              <w:jc w:val="center"/>
              <w:rPr>
                <w:rFonts w:eastAsia="Times New Roman"/>
                <w:sz w:val="18"/>
                <w:szCs w:val="18"/>
              </w:rPr>
            </w:pPr>
            <w:r w:rsidRPr="000B350E">
              <w:rPr>
                <w:rFonts w:eastAsia="Times New Roman"/>
                <w:sz w:val="18"/>
                <w:szCs w:val="18"/>
              </w:rPr>
              <w:t>2023 год</w:t>
            </w:r>
          </w:p>
        </w:tc>
        <w:tc>
          <w:tcPr>
            <w:tcW w:w="992" w:type="dxa"/>
            <w:vAlign w:val="center"/>
          </w:tcPr>
          <w:p w:rsidR="00D86E28" w:rsidRPr="000B350E" w:rsidRDefault="00D86E28" w:rsidP="00590362">
            <w:pPr>
              <w:tabs>
                <w:tab w:val="center" w:pos="4677"/>
                <w:tab w:val="right" w:pos="9355"/>
              </w:tabs>
              <w:jc w:val="center"/>
              <w:rPr>
                <w:rFonts w:eastAsia="Times New Roman"/>
                <w:sz w:val="18"/>
                <w:szCs w:val="18"/>
              </w:rPr>
            </w:pPr>
            <w:r w:rsidRPr="000B350E">
              <w:rPr>
                <w:rFonts w:eastAsia="Times New Roman"/>
                <w:sz w:val="18"/>
                <w:szCs w:val="18"/>
              </w:rPr>
              <w:t>2024 год</w:t>
            </w:r>
          </w:p>
        </w:tc>
        <w:tc>
          <w:tcPr>
            <w:tcW w:w="1559" w:type="dxa"/>
          </w:tcPr>
          <w:p w:rsidR="00D86E28" w:rsidRPr="000B350E" w:rsidRDefault="00D86E28" w:rsidP="00590362">
            <w:pPr>
              <w:jc w:val="both"/>
              <w:rPr>
                <w:rFonts w:eastAsia="Calibri"/>
                <w:sz w:val="18"/>
                <w:szCs w:val="18"/>
              </w:rPr>
            </w:pPr>
          </w:p>
        </w:tc>
        <w:tc>
          <w:tcPr>
            <w:tcW w:w="1418" w:type="dxa"/>
          </w:tcPr>
          <w:p w:rsidR="00D86E28" w:rsidRPr="000B350E" w:rsidRDefault="00D86E28" w:rsidP="00590362">
            <w:pPr>
              <w:jc w:val="both"/>
              <w:rPr>
                <w:rFonts w:eastAsia="Calibri"/>
                <w:sz w:val="18"/>
                <w:szCs w:val="18"/>
              </w:rPr>
            </w:pPr>
          </w:p>
        </w:tc>
      </w:tr>
      <w:tr w:rsidR="00D86E28" w:rsidRPr="000B350E" w:rsidTr="00590362">
        <w:trPr>
          <w:trHeight w:val="195"/>
        </w:trPr>
        <w:tc>
          <w:tcPr>
            <w:tcW w:w="561" w:type="dxa"/>
          </w:tcPr>
          <w:p w:rsidR="00D86E28" w:rsidRPr="000B350E" w:rsidRDefault="00D86E28" w:rsidP="00590362">
            <w:pPr>
              <w:jc w:val="center"/>
              <w:rPr>
                <w:rFonts w:eastAsia="Calibri"/>
                <w:sz w:val="18"/>
                <w:szCs w:val="18"/>
              </w:rPr>
            </w:pPr>
            <w:r w:rsidRPr="000B350E">
              <w:rPr>
                <w:rFonts w:eastAsia="Calibri"/>
                <w:sz w:val="18"/>
                <w:szCs w:val="18"/>
              </w:rPr>
              <w:t>1</w:t>
            </w:r>
          </w:p>
        </w:tc>
        <w:tc>
          <w:tcPr>
            <w:tcW w:w="1850" w:type="dxa"/>
          </w:tcPr>
          <w:p w:rsidR="00D86E28" w:rsidRPr="000B350E" w:rsidRDefault="00D86E28" w:rsidP="00590362">
            <w:pPr>
              <w:jc w:val="center"/>
              <w:rPr>
                <w:rFonts w:eastAsia="Calibri"/>
                <w:sz w:val="18"/>
                <w:szCs w:val="18"/>
              </w:rPr>
            </w:pPr>
            <w:r w:rsidRPr="000B350E">
              <w:rPr>
                <w:rFonts w:eastAsia="Calibri"/>
                <w:sz w:val="18"/>
                <w:szCs w:val="18"/>
              </w:rPr>
              <w:t>2</w:t>
            </w:r>
          </w:p>
        </w:tc>
        <w:tc>
          <w:tcPr>
            <w:tcW w:w="992" w:type="dxa"/>
          </w:tcPr>
          <w:p w:rsidR="00D86E28" w:rsidRPr="000B350E" w:rsidRDefault="00D86E28" w:rsidP="00590362">
            <w:pPr>
              <w:ind w:firstLine="73"/>
              <w:jc w:val="center"/>
              <w:rPr>
                <w:rFonts w:eastAsia="Calibri"/>
                <w:sz w:val="18"/>
                <w:szCs w:val="18"/>
              </w:rPr>
            </w:pPr>
            <w:r w:rsidRPr="000B350E">
              <w:rPr>
                <w:rFonts w:eastAsia="Calibri"/>
                <w:sz w:val="18"/>
                <w:szCs w:val="18"/>
              </w:rPr>
              <w:t>3</w:t>
            </w:r>
          </w:p>
        </w:tc>
        <w:tc>
          <w:tcPr>
            <w:tcW w:w="2693" w:type="dxa"/>
          </w:tcPr>
          <w:p w:rsidR="00D86E28" w:rsidRPr="000B350E" w:rsidRDefault="00D86E28" w:rsidP="00590362">
            <w:pPr>
              <w:ind w:firstLine="73"/>
              <w:jc w:val="center"/>
              <w:rPr>
                <w:rFonts w:eastAsia="Calibri"/>
                <w:sz w:val="18"/>
                <w:szCs w:val="18"/>
              </w:rPr>
            </w:pPr>
            <w:r w:rsidRPr="000B350E">
              <w:rPr>
                <w:rFonts w:eastAsia="Calibri"/>
                <w:sz w:val="18"/>
                <w:szCs w:val="18"/>
              </w:rPr>
              <w:t>4</w:t>
            </w:r>
          </w:p>
        </w:tc>
        <w:tc>
          <w:tcPr>
            <w:tcW w:w="1020" w:type="dxa"/>
          </w:tcPr>
          <w:p w:rsidR="00D86E28" w:rsidRPr="000B350E" w:rsidRDefault="00D86E28" w:rsidP="00590362">
            <w:pPr>
              <w:jc w:val="center"/>
              <w:rPr>
                <w:rFonts w:eastAsia="Calibri"/>
                <w:sz w:val="18"/>
                <w:szCs w:val="18"/>
              </w:rPr>
            </w:pPr>
            <w:r w:rsidRPr="000B350E">
              <w:rPr>
                <w:rFonts w:eastAsia="Calibri"/>
                <w:sz w:val="18"/>
                <w:szCs w:val="18"/>
              </w:rPr>
              <w:t>6</w:t>
            </w:r>
          </w:p>
        </w:tc>
        <w:tc>
          <w:tcPr>
            <w:tcW w:w="992" w:type="dxa"/>
          </w:tcPr>
          <w:p w:rsidR="00D86E28" w:rsidRPr="000B350E" w:rsidRDefault="00D86E28" w:rsidP="00590362">
            <w:pPr>
              <w:jc w:val="center"/>
              <w:rPr>
                <w:rFonts w:eastAsia="Calibri"/>
                <w:sz w:val="18"/>
                <w:szCs w:val="18"/>
              </w:rPr>
            </w:pPr>
            <w:r w:rsidRPr="000B350E">
              <w:rPr>
                <w:rFonts w:eastAsia="Calibri"/>
                <w:sz w:val="18"/>
                <w:szCs w:val="18"/>
              </w:rPr>
              <w:t>7</w:t>
            </w:r>
          </w:p>
        </w:tc>
        <w:tc>
          <w:tcPr>
            <w:tcW w:w="1020" w:type="dxa"/>
          </w:tcPr>
          <w:p w:rsidR="00D86E28" w:rsidRPr="000B350E" w:rsidRDefault="00D86E28" w:rsidP="00590362">
            <w:pPr>
              <w:jc w:val="center"/>
              <w:rPr>
                <w:rFonts w:eastAsia="Calibri"/>
                <w:sz w:val="18"/>
                <w:szCs w:val="18"/>
              </w:rPr>
            </w:pPr>
            <w:r w:rsidRPr="000B350E">
              <w:rPr>
                <w:rFonts w:eastAsia="Calibri"/>
                <w:sz w:val="18"/>
                <w:szCs w:val="18"/>
              </w:rPr>
              <w:t>8</w:t>
            </w:r>
          </w:p>
        </w:tc>
        <w:tc>
          <w:tcPr>
            <w:tcW w:w="937" w:type="dxa"/>
          </w:tcPr>
          <w:p w:rsidR="00D86E28" w:rsidRPr="000B350E" w:rsidRDefault="00D86E28" w:rsidP="00590362">
            <w:pPr>
              <w:jc w:val="center"/>
              <w:rPr>
                <w:rFonts w:eastAsia="Calibri"/>
                <w:sz w:val="18"/>
                <w:szCs w:val="18"/>
              </w:rPr>
            </w:pPr>
            <w:r w:rsidRPr="000B350E">
              <w:rPr>
                <w:rFonts w:eastAsia="Calibri"/>
                <w:sz w:val="18"/>
                <w:szCs w:val="18"/>
              </w:rPr>
              <w:t>9</w:t>
            </w:r>
          </w:p>
        </w:tc>
        <w:tc>
          <w:tcPr>
            <w:tcW w:w="993" w:type="dxa"/>
          </w:tcPr>
          <w:p w:rsidR="00D86E28" w:rsidRPr="000B350E" w:rsidRDefault="00D86E28" w:rsidP="00590362">
            <w:pPr>
              <w:jc w:val="center"/>
              <w:rPr>
                <w:rFonts w:eastAsia="Calibri"/>
                <w:sz w:val="18"/>
                <w:szCs w:val="18"/>
              </w:rPr>
            </w:pPr>
            <w:r w:rsidRPr="000B350E">
              <w:rPr>
                <w:rFonts w:eastAsia="Calibri"/>
                <w:sz w:val="18"/>
                <w:szCs w:val="18"/>
              </w:rPr>
              <w:t>10</w:t>
            </w:r>
          </w:p>
        </w:tc>
        <w:tc>
          <w:tcPr>
            <w:tcW w:w="992" w:type="dxa"/>
          </w:tcPr>
          <w:p w:rsidR="00D86E28" w:rsidRPr="000B350E" w:rsidRDefault="00D86E28" w:rsidP="00590362">
            <w:pPr>
              <w:jc w:val="center"/>
              <w:rPr>
                <w:rFonts w:eastAsia="Calibri"/>
                <w:sz w:val="18"/>
                <w:szCs w:val="18"/>
              </w:rPr>
            </w:pPr>
            <w:r w:rsidRPr="000B350E">
              <w:rPr>
                <w:rFonts w:eastAsia="Calibri"/>
                <w:sz w:val="18"/>
                <w:szCs w:val="18"/>
              </w:rPr>
              <w:t>11</w:t>
            </w:r>
          </w:p>
        </w:tc>
        <w:tc>
          <w:tcPr>
            <w:tcW w:w="1559" w:type="dxa"/>
          </w:tcPr>
          <w:p w:rsidR="00D86E28" w:rsidRPr="000B350E" w:rsidRDefault="00D86E28" w:rsidP="00590362">
            <w:pPr>
              <w:jc w:val="center"/>
              <w:rPr>
                <w:rFonts w:eastAsia="Calibri"/>
                <w:sz w:val="18"/>
                <w:szCs w:val="18"/>
              </w:rPr>
            </w:pPr>
            <w:r w:rsidRPr="000B350E">
              <w:rPr>
                <w:rFonts w:eastAsia="Calibri"/>
                <w:sz w:val="18"/>
                <w:szCs w:val="18"/>
              </w:rPr>
              <w:t>12</w:t>
            </w:r>
          </w:p>
        </w:tc>
        <w:tc>
          <w:tcPr>
            <w:tcW w:w="1418" w:type="dxa"/>
          </w:tcPr>
          <w:p w:rsidR="00D86E28" w:rsidRPr="000B350E" w:rsidRDefault="00D86E28" w:rsidP="00590362">
            <w:pPr>
              <w:jc w:val="center"/>
              <w:rPr>
                <w:rFonts w:eastAsia="Calibri"/>
                <w:sz w:val="18"/>
                <w:szCs w:val="18"/>
              </w:rPr>
            </w:pPr>
            <w:r w:rsidRPr="000B350E">
              <w:rPr>
                <w:rFonts w:eastAsia="Calibri"/>
                <w:sz w:val="18"/>
                <w:szCs w:val="18"/>
              </w:rPr>
              <w:t>13</w:t>
            </w:r>
          </w:p>
        </w:tc>
      </w:tr>
      <w:tr w:rsidR="00D86E28" w:rsidRPr="000B350E" w:rsidTr="00590362">
        <w:tc>
          <w:tcPr>
            <w:tcW w:w="561" w:type="dxa"/>
            <w:vMerge w:val="restart"/>
            <w:tcBorders>
              <w:top w:val="single" w:sz="4" w:space="0" w:color="auto"/>
            </w:tcBorders>
          </w:tcPr>
          <w:p w:rsidR="00D86E28" w:rsidRPr="000B350E" w:rsidRDefault="00D86E28" w:rsidP="00590362">
            <w:pPr>
              <w:jc w:val="center"/>
              <w:rPr>
                <w:rFonts w:eastAsia="Calibri"/>
                <w:sz w:val="18"/>
                <w:szCs w:val="18"/>
              </w:rPr>
            </w:pPr>
            <w:r w:rsidRPr="000B350E">
              <w:rPr>
                <w:rFonts w:eastAsia="Calibri"/>
                <w:sz w:val="18"/>
                <w:szCs w:val="18"/>
              </w:rPr>
              <w:t>1</w:t>
            </w:r>
          </w:p>
        </w:tc>
        <w:tc>
          <w:tcPr>
            <w:tcW w:w="1850" w:type="dxa"/>
            <w:vMerge w:val="restart"/>
            <w:tcBorders>
              <w:top w:val="single" w:sz="4" w:space="0" w:color="auto"/>
            </w:tcBorders>
          </w:tcPr>
          <w:p w:rsidR="00D86E28" w:rsidRPr="000B350E" w:rsidRDefault="00D86E28" w:rsidP="00590362">
            <w:pPr>
              <w:autoSpaceDE w:val="0"/>
              <w:autoSpaceDN w:val="0"/>
              <w:adjustRightInd w:val="0"/>
              <w:rPr>
                <w:rFonts w:eastAsia="Times New Roman"/>
                <w:sz w:val="18"/>
                <w:szCs w:val="18"/>
              </w:rPr>
            </w:pPr>
            <w:r w:rsidRPr="000B350E">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tcBorders>
              <w:top w:val="single" w:sz="4" w:space="0" w:color="auto"/>
            </w:tcBorders>
          </w:tcPr>
          <w:p w:rsidR="00D86E28" w:rsidRPr="000B350E" w:rsidRDefault="00D86E28" w:rsidP="00590362">
            <w:pPr>
              <w:ind w:firstLine="73"/>
              <w:jc w:val="center"/>
              <w:rPr>
                <w:rFonts w:eastAsia="Calibri"/>
                <w:sz w:val="18"/>
                <w:szCs w:val="18"/>
              </w:rPr>
            </w:pPr>
            <w:r w:rsidRPr="000B350E">
              <w:rPr>
                <w:rFonts w:eastAsia="Calibri"/>
                <w:sz w:val="18"/>
                <w:szCs w:val="18"/>
              </w:rPr>
              <w:t>2019-2025</w:t>
            </w:r>
          </w:p>
        </w:tc>
        <w:tc>
          <w:tcPr>
            <w:tcW w:w="2693" w:type="dxa"/>
            <w:tcBorders>
              <w:top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Borders>
              <w:top w:val="single" w:sz="4" w:space="0" w:color="auto"/>
            </w:tcBorders>
          </w:tcPr>
          <w:p w:rsidR="00D86E28" w:rsidRPr="001A2450" w:rsidRDefault="00D86E28" w:rsidP="00F122A9">
            <w:pPr>
              <w:widowControl w:val="0"/>
              <w:autoSpaceDE w:val="0"/>
              <w:autoSpaceDN w:val="0"/>
              <w:adjustRightInd w:val="0"/>
              <w:jc w:val="center"/>
              <w:rPr>
                <w:rFonts w:eastAsia="Times New Roman"/>
                <w:sz w:val="18"/>
                <w:szCs w:val="18"/>
              </w:rPr>
            </w:pPr>
            <w:r w:rsidRPr="001A2450">
              <w:rPr>
                <w:rFonts w:eastAsia="Times New Roman"/>
                <w:sz w:val="18"/>
                <w:szCs w:val="18"/>
              </w:rPr>
              <w:t>2</w:t>
            </w:r>
            <w:r w:rsidR="002E220C" w:rsidRPr="001A2450">
              <w:rPr>
                <w:rFonts w:eastAsia="Times New Roman"/>
                <w:sz w:val="18"/>
                <w:szCs w:val="18"/>
              </w:rPr>
              <w:t>7</w:t>
            </w:r>
            <w:r w:rsidRPr="001A2450">
              <w:rPr>
                <w:rFonts w:eastAsia="Times New Roman"/>
                <w:sz w:val="18"/>
                <w:szCs w:val="18"/>
              </w:rPr>
              <w:t> 156,74</w:t>
            </w:r>
          </w:p>
          <w:p w:rsidR="00D86E28" w:rsidRPr="001A2450" w:rsidRDefault="00D86E28" w:rsidP="00F122A9">
            <w:pPr>
              <w:widowControl w:val="0"/>
              <w:autoSpaceDE w:val="0"/>
              <w:autoSpaceDN w:val="0"/>
              <w:adjustRightInd w:val="0"/>
              <w:jc w:val="center"/>
              <w:rPr>
                <w:rFonts w:eastAsia="Times New Roman"/>
                <w:sz w:val="18"/>
                <w:szCs w:val="18"/>
              </w:rPr>
            </w:pPr>
          </w:p>
        </w:tc>
        <w:tc>
          <w:tcPr>
            <w:tcW w:w="992"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3 010,60</w:t>
            </w:r>
          </w:p>
        </w:tc>
        <w:tc>
          <w:tcPr>
            <w:tcW w:w="1020" w:type="dxa"/>
            <w:tcBorders>
              <w:top w:val="single" w:sz="4" w:space="0" w:color="auto"/>
            </w:tcBorders>
          </w:tcPr>
          <w:p w:rsidR="00D86E28" w:rsidRPr="001A2450" w:rsidRDefault="002E220C" w:rsidP="00F122A9">
            <w:pPr>
              <w:jc w:val="center"/>
              <w:rPr>
                <w:rFonts w:eastAsia="Calibri"/>
                <w:sz w:val="18"/>
                <w:szCs w:val="18"/>
              </w:rPr>
            </w:pPr>
            <w:r w:rsidRPr="001A2450">
              <w:rPr>
                <w:rFonts w:eastAsia="Calibri"/>
                <w:sz w:val="18"/>
                <w:szCs w:val="18"/>
              </w:rPr>
              <w:t>24</w:t>
            </w:r>
            <w:r w:rsidR="00D86E28" w:rsidRPr="001A2450">
              <w:rPr>
                <w:rFonts w:eastAsia="Calibri"/>
                <w:sz w:val="18"/>
                <w:szCs w:val="18"/>
              </w:rPr>
              <w:t> 146,14</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Borders>
              <w:top w:val="single" w:sz="4" w:space="0" w:color="auto"/>
            </w:tcBorders>
            <w:vAlign w:val="center"/>
          </w:tcPr>
          <w:p w:rsidR="00D86E28" w:rsidRPr="000B350E" w:rsidRDefault="00D86E28" w:rsidP="00590362">
            <w:pPr>
              <w:jc w:val="center"/>
              <w:rPr>
                <w:rFonts w:eastAsia="Calibri"/>
                <w:sz w:val="18"/>
                <w:szCs w:val="18"/>
              </w:rPr>
            </w:pPr>
            <w:r w:rsidRPr="000B350E">
              <w:rPr>
                <w:rFonts w:eastAsia="Calibri"/>
                <w:sz w:val="18"/>
                <w:szCs w:val="18"/>
              </w:rPr>
              <w:t>Х</w:t>
            </w: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autoSpaceDE w:val="0"/>
              <w:autoSpaceDN w:val="0"/>
              <w:adjustRightInd w:val="0"/>
              <w:rPr>
                <w:rFonts w:eastAsia="Times New Roman"/>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Borders>
              <w:top w:val="single" w:sz="4" w:space="0" w:color="auto"/>
            </w:tcBorders>
          </w:tcPr>
          <w:p w:rsidR="00D86E28" w:rsidRPr="001A2450" w:rsidRDefault="002E220C" w:rsidP="00F122A9">
            <w:pPr>
              <w:widowControl w:val="0"/>
              <w:autoSpaceDE w:val="0"/>
              <w:autoSpaceDN w:val="0"/>
              <w:adjustRightInd w:val="0"/>
              <w:jc w:val="center"/>
              <w:rPr>
                <w:rFonts w:eastAsia="Times New Roman"/>
                <w:sz w:val="18"/>
                <w:szCs w:val="18"/>
              </w:rPr>
            </w:pPr>
            <w:r w:rsidRPr="001A2450">
              <w:rPr>
                <w:rFonts w:eastAsia="Times New Roman"/>
                <w:sz w:val="18"/>
                <w:szCs w:val="18"/>
              </w:rPr>
              <w:t>8</w:t>
            </w:r>
            <w:r w:rsidR="00D86E28" w:rsidRPr="001A2450">
              <w:rPr>
                <w:rFonts w:eastAsia="Times New Roman"/>
                <w:sz w:val="18"/>
                <w:szCs w:val="18"/>
              </w:rPr>
              <w:t> 506,98</w:t>
            </w:r>
          </w:p>
        </w:tc>
        <w:tc>
          <w:tcPr>
            <w:tcW w:w="992"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327,53</w:t>
            </w:r>
          </w:p>
        </w:tc>
        <w:tc>
          <w:tcPr>
            <w:tcW w:w="1020" w:type="dxa"/>
            <w:tcBorders>
              <w:top w:val="single" w:sz="4" w:space="0" w:color="auto"/>
            </w:tcBorders>
          </w:tcPr>
          <w:p w:rsidR="00D86E28" w:rsidRPr="001A2450" w:rsidRDefault="002E220C" w:rsidP="00F122A9">
            <w:pPr>
              <w:jc w:val="center"/>
              <w:rPr>
                <w:rFonts w:eastAsia="Calibri"/>
                <w:sz w:val="18"/>
                <w:szCs w:val="18"/>
              </w:rPr>
            </w:pPr>
            <w:r w:rsidRPr="001A2450">
              <w:rPr>
                <w:rFonts w:eastAsia="Calibri"/>
                <w:sz w:val="18"/>
                <w:szCs w:val="18"/>
              </w:rPr>
              <w:t>8</w:t>
            </w:r>
            <w:r w:rsidR="00D86E28" w:rsidRPr="001A2450">
              <w:rPr>
                <w:rFonts w:eastAsia="Calibri"/>
                <w:sz w:val="18"/>
                <w:szCs w:val="18"/>
              </w:rPr>
              <w:t> 179,45</w:t>
            </w:r>
          </w:p>
          <w:p w:rsidR="00D86E28" w:rsidRPr="001A2450" w:rsidRDefault="00D86E28" w:rsidP="00F122A9">
            <w:pPr>
              <w:jc w:val="center"/>
              <w:rPr>
                <w:rFonts w:eastAsia="Calibri"/>
                <w:sz w:val="18"/>
                <w:szCs w:val="18"/>
              </w:rPr>
            </w:pPr>
          </w:p>
          <w:p w:rsidR="00D86E28" w:rsidRPr="001A2450" w:rsidRDefault="00D86E28" w:rsidP="00F122A9">
            <w:pPr>
              <w:jc w:val="center"/>
              <w:rPr>
                <w:rFonts w:eastAsia="Calibri"/>
                <w:sz w:val="18"/>
                <w:szCs w:val="18"/>
              </w:rPr>
            </w:pP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Calibri"/>
                <w:sz w:val="18"/>
                <w:szCs w:val="18"/>
              </w:rPr>
            </w:pPr>
            <w:r w:rsidRPr="000B350E">
              <w:rPr>
                <w:rFonts w:eastAsia="Calibri"/>
                <w:sz w:val="18"/>
                <w:szCs w:val="18"/>
              </w:rPr>
              <w:t>0,00</w:t>
            </w:r>
          </w:p>
        </w:tc>
        <w:tc>
          <w:tcPr>
            <w:tcW w:w="992" w:type="dxa"/>
            <w:tcBorders>
              <w:top w:val="single" w:sz="4" w:space="0" w:color="auto"/>
            </w:tcBorders>
          </w:tcPr>
          <w:p w:rsidR="00D86E28" w:rsidRPr="000B350E" w:rsidRDefault="00D86E28" w:rsidP="00590362">
            <w:pPr>
              <w:jc w:val="center"/>
              <w:rPr>
                <w:rFonts w:eastAsia="Calibri"/>
                <w:sz w:val="18"/>
                <w:szCs w:val="18"/>
              </w:rPr>
            </w:pPr>
            <w:r w:rsidRPr="000B350E">
              <w:rPr>
                <w:rFonts w:eastAsia="Calibri"/>
                <w:sz w:val="18"/>
                <w:szCs w:val="18"/>
              </w:rPr>
              <w:t>0,000</w:t>
            </w:r>
          </w:p>
        </w:tc>
        <w:tc>
          <w:tcPr>
            <w:tcW w:w="1559" w:type="dxa"/>
            <w:vMerge/>
          </w:tcPr>
          <w:p w:rsidR="00D86E28" w:rsidRPr="000B350E" w:rsidRDefault="00D86E28" w:rsidP="00590362">
            <w:pPr>
              <w:jc w:val="center"/>
              <w:rPr>
                <w:rFonts w:eastAsia="Calibri"/>
                <w:sz w:val="18"/>
                <w:szCs w:val="18"/>
              </w:rPr>
            </w:pPr>
          </w:p>
        </w:tc>
        <w:tc>
          <w:tcPr>
            <w:tcW w:w="1418" w:type="dxa"/>
            <w:vMerge/>
          </w:tcPr>
          <w:p w:rsidR="00D86E28" w:rsidRPr="000B350E" w:rsidRDefault="00D86E28" w:rsidP="00590362">
            <w:pPr>
              <w:jc w:val="center"/>
              <w:rPr>
                <w:rFonts w:eastAsia="Calibri"/>
                <w:sz w:val="18"/>
                <w:szCs w:val="18"/>
              </w:rPr>
            </w:pP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autoSpaceDE w:val="0"/>
              <w:autoSpaceDN w:val="0"/>
              <w:adjustRightInd w:val="0"/>
              <w:rPr>
                <w:rFonts w:eastAsia="Times New Roman"/>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top w:val="single" w:sz="4" w:space="0" w:color="auto"/>
            </w:tcBorders>
          </w:tcPr>
          <w:p w:rsidR="00D86E28" w:rsidRPr="001A2450" w:rsidRDefault="00D86E28" w:rsidP="00F122A9">
            <w:pPr>
              <w:widowControl w:val="0"/>
              <w:autoSpaceDE w:val="0"/>
              <w:autoSpaceDN w:val="0"/>
              <w:adjustRightInd w:val="0"/>
              <w:jc w:val="center"/>
              <w:rPr>
                <w:rFonts w:eastAsia="Times New Roman"/>
                <w:sz w:val="18"/>
                <w:szCs w:val="18"/>
              </w:rPr>
            </w:pPr>
            <w:r w:rsidRPr="001A2450">
              <w:rPr>
                <w:rFonts w:eastAsia="Times New Roman"/>
                <w:sz w:val="18"/>
                <w:szCs w:val="18"/>
              </w:rPr>
              <w:t>3 781,82</w:t>
            </w:r>
          </w:p>
          <w:p w:rsidR="00D86E28" w:rsidRPr="001A2450" w:rsidRDefault="00D86E28" w:rsidP="00F122A9">
            <w:pPr>
              <w:widowControl w:val="0"/>
              <w:autoSpaceDE w:val="0"/>
              <w:autoSpaceDN w:val="0"/>
              <w:adjustRightInd w:val="0"/>
              <w:jc w:val="center"/>
              <w:rPr>
                <w:rFonts w:eastAsia="Times New Roman"/>
                <w:sz w:val="18"/>
                <w:szCs w:val="18"/>
              </w:rPr>
            </w:pPr>
          </w:p>
        </w:tc>
        <w:tc>
          <w:tcPr>
            <w:tcW w:w="992"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562,07</w:t>
            </w:r>
          </w:p>
        </w:tc>
        <w:tc>
          <w:tcPr>
            <w:tcW w:w="1020"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3 219,75</w:t>
            </w:r>
          </w:p>
          <w:p w:rsidR="00D86E28" w:rsidRPr="001A2450" w:rsidRDefault="00D86E28" w:rsidP="00F122A9">
            <w:pPr>
              <w:jc w:val="center"/>
              <w:rPr>
                <w:rFonts w:eastAsia="Calibri"/>
                <w:sz w:val="18"/>
                <w:szCs w:val="18"/>
              </w:rPr>
            </w:pP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jc w:val="center"/>
              <w:rPr>
                <w:rFonts w:eastAsia="Calibri"/>
                <w:sz w:val="18"/>
                <w:szCs w:val="18"/>
              </w:rPr>
            </w:pPr>
          </w:p>
        </w:tc>
        <w:tc>
          <w:tcPr>
            <w:tcW w:w="1418" w:type="dxa"/>
            <w:vMerge/>
          </w:tcPr>
          <w:p w:rsidR="00D86E28" w:rsidRPr="000B350E" w:rsidRDefault="00D86E28" w:rsidP="00590362">
            <w:pPr>
              <w:jc w:val="center"/>
              <w:rPr>
                <w:rFonts w:eastAsia="Calibri"/>
                <w:sz w:val="18"/>
                <w:szCs w:val="18"/>
              </w:rPr>
            </w:pP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autoSpaceDE w:val="0"/>
              <w:autoSpaceDN w:val="0"/>
              <w:adjustRightInd w:val="0"/>
              <w:rPr>
                <w:rFonts w:eastAsia="Times New Roman"/>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1A2450" w:rsidRDefault="00D86E28" w:rsidP="00F122A9">
            <w:pPr>
              <w:widowControl w:val="0"/>
              <w:autoSpaceDE w:val="0"/>
              <w:autoSpaceDN w:val="0"/>
              <w:adjustRightInd w:val="0"/>
              <w:jc w:val="center"/>
              <w:rPr>
                <w:rFonts w:eastAsia="Times New Roman"/>
                <w:sz w:val="18"/>
                <w:szCs w:val="18"/>
              </w:rPr>
            </w:pPr>
            <w:r w:rsidRPr="001A2450">
              <w:rPr>
                <w:rFonts w:eastAsia="Times New Roman"/>
                <w:sz w:val="18"/>
                <w:szCs w:val="18"/>
              </w:rPr>
              <w:t>14 867,94</w:t>
            </w:r>
          </w:p>
          <w:p w:rsidR="00D86E28" w:rsidRPr="001A2450" w:rsidRDefault="00D86E28" w:rsidP="00F122A9">
            <w:pPr>
              <w:widowControl w:val="0"/>
              <w:autoSpaceDE w:val="0"/>
              <w:autoSpaceDN w:val="0"/>
              <w:adjustRightInd w:val="0"/>
              <w:jc w:val="center"/>
              <w:rPr>
                <w:rFonts w:eastAsia="Times New Roman"/>
                <w:sz w:val="18"/>
                <w:szCs w:val="18"/>
              </w:rPr>
            </w:pPr>
          </w:p>
        </w:tc>
        <w:tc>
          <w:tcPr>
            <w:tcW w:w="992"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2 121,00</w:t>
            </w:r>
          </w:p>
        </w:tc>
        <w:tc>
          <w:tcPr>
            <w:tcW w:w="1020"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12 746,94</w:t>
            </w:r>
          </w:p>
          <w:p w:rsidR="00D86E28" w:rsidRPr="001A2450" w:rsidRDefault="00D86E28" w:rsidP="00F122A9">
            <w:pPr>
              <w:jc w:val="center"/>
              <w:rPr>
                <w:rFonts w:eastAsia="Calibri"/>
                <w:sz w:val="18"/>
                <w:szCs w:val="18"/>
              </w:rPr>
            </w:pP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jc w:val="center"/>
              <w:rPr>
                <w:rFonts w:eastAsia="Calibri"/>
                <w:sz w:val="18"/>
                <w:szCs w:val="18"/>
              </w:rPr>
            </w:pPr>
          </w:p>
        </w:tc>
        <w:tc>
          <w:tcPr>
            <w:tcW w:w="1418" w:type="dxa"/>
            <w:vMerge/>
          </w:tcPr>
          <w:p w:rsidR="00D86E28" w:rsidRPr="000B350E" w:rsidRDefault="00D86E28" w:rsidP="00590362">
            <w:pPr>
              <w:jc w:val="center"/>
              <w:rPr>
                <w:rFonts w:eastAsia="Calibri"/>
                <w:sz w:val="18"/>
                <w:szCs w:val="18"/>
              </w:rPr>
            </w:pPr>
          </w:p>
        </w:tc>
      </w:tr>
      <w:tr w:rsidR="00D86E28" w:rsidRPr="000B350E" w:rsidTr="00590362">
        <w:tc>
          <w:tcPr>
            <w:tcW w:w="561" w:type="dxa"/>
            <w:vMerge w:val="restart"/>
          </w:tcPr>
          <w:p w:rsidR="00D86E28" w:rsidRPr="000B350E" w:rsidRDefault="00D86E28" w:rsidP="00590362">
            <w:pPr>
              <w:rPr>
                <w:rFonts w:eastAsia="Calibri"/>
                <w:sz w:val="18"/>
                <w:szCs w:val="18"/>
              </w:rPr>
            </w:pPr>
            <w:r w:rsidRPr="000B350E">
              <w:rPr>
                <w:rFonts w:eastAsia="Calibri"/>
                <w:sz w:val="18"/>
                <w:szCs w:val="18"/>
              </w:rPr>
              <w:t>1.1</w:t>
            </w:r>
          </w:p>
        </w:tc>
        <w:tc>
          <w:tcPr>
            <w:tcW w:w="1850" w:type="dxa"/>
            <w:vMerge w:val="restart"/>
          </w:tcPr>
          <w:p w:rsidR="00D86E28" w:rsidRPr="000B350E" w:rsidRDefault="00D86E28" w:rsidP="00590362">
            <w:pPr>
              <w:rPr>
                <w:rFonts w:eastAsia="Calibri"/>
                <w:sz w:val="18"/>
                <w:szCs w:val="18"/>
              </w:rPr>
            </w:pPr>
            <w:r w:rsidRPr="000B350E">
              <w:rPr>
                <w:rFonts w:eastAsia="Calibri"/>
                <w:sz w:val="18"/>
                <w:szCs w:val="18"/>
              </w:rPr>
              <w:t xml:space="preserve">Мероприятие F3.01 Переселение из непригодного для проживания </w:t>
            </w:r>
            <w:r w:rsidRPr="000B350E">
              <w:rPr>
                <w:rFonts w:eastAsia="Calibri"/>
                <w:sz w:val="18"/>
                <w:szCs w:val="18"/>
              </w:rPr>
              <w:lastRenderedPageBreak/>
              <w:t>жилищного фонда по I этапу</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lastRenderedPageBreak/>
              <w:t>2019 -2020</w:t>
            </w: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92" w:type="dxa"/>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1020" w:type="dxa"/>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 xml:space="preserve">Комитет по строительству, дорожной деятельности и </w:t>
            </w:r>
            <w:r w:rsidRPr="000B350E">
              <w:rPr>
                <w:rFonts w:eastAsia="Calibri"/>
                <w:sz w:val="18"/>
                <w:szCs w:val="18"/>
              </w:rPr>
              <w:lastRenderedPageBreak/>
              <w:t>благоустройства, Комитет имущественных отношений</w:t>
            </w:r>
          </w:p>
        </w:tc>
        <w:tc>
          <w:tcPr>
            <w:tcW w:w="1418" w:type="dxa"/>
            <w:vMerge w:val="restart"/>
          </w:tcPr>
          <w:p w:rsidR="00D86E28" w:rsidRPr="000B350E" w:rsidRDefault="00D86E28" w:rsidP="00967640">
            <w:pPr>
              <w:rPr>
                <w:rFonts w:eastAsia="Calibri"/>
                <w:sz w:val="18"/>
                <w:szCs w:val="18"/>
              </w:rPr>
            </w:pPr>
            <w:r w:rsidRPr="000B350E">
              <w:rPr>
                <w:rFonts w:eastAsia="Calibri"/>
                <w:sz w:val="18"/>
                <w:szCs w:val="18"/>
              </w:rPr>
              <w:lastRenderedPageBreak/>
              <w:t>Количество кв</w:t>
            </w:r>
            <w:r w:rsidR="00967640">
              <w:rPr>
                <w:rFonts w:eastAsia="Calibri"/>
                <w:sz w:val="18"/>
                <w:szCs w:val="18"/>
              </w:rPr>
              <w:t>.</w:t>
            </w:r>
            <w:r w:rsidRPr="000B350E">
              <w:rPr>
                <w:rFonts w:eastAsia="Calibri"/>
                <w:sz w:val="18"/>
                <w:szCs w:val="18"/>
              </w:rPr>
              <w:t xml:space="preserve">метров расселенного аварийного </w:t>
            </w:r>
            <w:r w:rsidRPr="000B350E">
              <w:rPr>
                <w:rFonts w:eastAsia="Calibri"/>
                <w:sz w:val="18"/>
                <w:szCs w:val="18"/>
              </w:rPr>
              <w:lastRenderedPageBreak/>
              <w:t xml:space="preserve">жилищного фонда по итогам </w:t>
            </w:r>
            <w:r w:rsidRPr="000B350E">
              <w:rPr>
                <w:rFonts w:eastAsia="Calibri"/>
                <w:sz w:val="18"/>
                <w:szCs w:val="18"/>
                <w:lang w:val="en-US"/>
              </w:rPr>
              <w:t>I</w:t>
            </w:r>
            <w:r w:rsidRPr="000B350E">
              <w:rPr>
                <w:rFonts w:eastAsia="Calibri"/>
                <w:sz w:val="18"/>
                <w:szCs w:val="18"/>
              </w:rPr>
              <w:t xml:space="preserve"> этапа – 0 тыс. кв.м</w:t>
            </w: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92" w:type="dxa"/>
            <w:tcBorders>
              <w:top w:val="nil"/>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1020" w:type="dxa"/>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right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left w:val="single" w:sz="4" w:space="0" w:color="auto"/>
            </w:tcBorders>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rPr>
          <w:trHeight w:val="175"/>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92" w:type="dxa"/>
            <w:tcBorders>
              <w:bottom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1020" w:type="dxa"/>
            <w:tcBorders>
              <w:bottom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right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left w:val="single" w:sz="4" w:space="0" w:color="auto"/>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r w:rsidR="00D86E28" w:rsidRPr="000B350E" w:rsidTr="00590362">
        <w:tc>
          <w:tcPr>
            <w:tcW w:w="561" w:type="dxa"/>
            <w:vMerge/>
            <w:tcBorders>
              <w:top w:val="single" w:sz="4" w:space="0" w:color="auto"/>
            </w:tcBorders>
          </w:tcPr>
          <w:p w:rsidR="00D86E28" w:rsidRPr="000B350E" w:rsidRDefault="00D86E28" w:rsidP="00590362">
            <w:pPr>
              <w:jc w:val="center"/>
              <w:rPr>
                <w:rFonts w:eastAsia="Calibri"/>
                <w:sz w:val="18"/>
                <w:szCs w:val="18"/>
              </w:rPr>
            </w:pPr>
          </w:p>
        </w:tc>
        <w:tc>
          <w:tcPr>
            <w:tcW w:w="1850" w:type="dxa"/>
            <w:vMerge/>
            <w:tcBorders>
              <w:top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top w:val="single" w:sz="4" w:space="0" w:color="auto"/>
            </w:tcBorders>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92" w:type="dxa"/>
            <w:tcBorders>
              <w:top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1020" w:type="dxa"/>
            <w:tcBorders>
              <w:top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D86E28" w:rsidRPr="000B350E" w:rsidRDefault="00D86E28" w:rsidP="00590362">
            <w:pPr>
              <w:jc w:val="center"/>
              <w:rPr>
                <w:rFonts w:eastAsia="Calibri"/>
                <w:sz w:val="18"/>
                <w:szCs w:val="18"/>
              </w:rPr>
            </w:pPr>
          </w:p>
        </w:tc>
        <w:tc>
          <w:tcPr>
            <w:tcW w:w="1418" w:type="dxa"/>
            <w:vMerge/>
            <w:tcBorders>
              <w:top w:val="single" w:sz="4" w:space="0" w:color="auto"/>
            </w:tcBorders>
          </w:tcPr>
          <w:p w:rsidR="00D86E28" w:rsidRPr="000B350E" w:rsidRDefault="00D86E28" w:rsidP="00590362">
            <w:pPr>
              <w:jc w:val="center"/>
              <w:rPr>
                <w:rFonts w:eastAsia="Calibri"/>
                <w:sz w:val="18"/>
                <w:szCs w:val="18"/>
              </w:rPr>
            </w:pPr>
          </w:p>
        </w:tc>
      </w:tr>
      <w:tr w:rsidR="002E220C" w:rsidRPr="000B350E" w:rsidTr="00590362">
        <w:tc>
          <w:tcPr>
            <w:tcW w:w="561" w:type="dxa"/>
            <w:vMerge w:val="restart"/>
          </w:tcPr>
          <w:p w:rsidR="002E220C" w:rsidRPr="000B350E" w:rsidRDefault="002E220C" w:rsidP="002E220C">
            <w:pPr>
              <w:jc w:val="center"/>
              <w:rPr>
                <w:rFonts w:eastAsia="Calibri"/>
                <w:sz w:val="18"/>
                <w:szCs w:val="18"/>
              </w:rPr>
            </w:pPr>
            <w:r w:rsidRPr="000B350E">
              <w:rPr>
                <w:rFonts w:eastAsia="Calibri"/>
                <w:sz w:val="18"/>
                <w:szCs w:val="18"/>
              </w:rPr>
              <w:t>1.2</w:t>
            </w:r>
          </w:p>
        </w:tc>
        <w:tc>
          <w:tcPr>
            <w:tcW w:w="1850" w:type="dxa"/>
            <w:vMerge w:val="restart"/>
          </w:tcPr>
          <w:p w:rsidR="002E220C" w:rsidRPr="000B350E" w:rsidRDefault="002E220C" w:rsidP="002E220C">
            <w:pPr>
              <w:rPr>
                <w:rFonts w:eastAsia="Calibri"/>
                <w:sz w:val="18"/>
                <w:szCs w:val="18"/>
              </w:rPr>
            </w:pPr>
            <w:r w:rsidRPr="000B350E">
              <w:rPr>
                <w:rFonts w:eastAsia="Calibri"/>
                <w:sz w:val="18"/>
                <w:szCs w:val="18"/>
              </w:rPr>
              <w:t>Мероприятие F3.02 Переселение из непригодного для проживания жилищного фонда по I</w:t>
            </w:r>
            <w:r w:rsidRPr="000B350E">
              <w:rPr>
                <w:rFonts w:eastAsia="Calibri"/>
                <w:sz w:val="18"/>
                <w:szCs w:val="18"/>
                <w:lang w:val="en-US"/>
              </w:rPr>
              <w:t>I</w:t>
            </w:r>
            <w:r w:rsidRPr="000B350E">
              <w:rPr>
                <w:rFonts w:eastAsia="Calibri"/>
                <w:sz w:val="18"/>
                <w:szCs w:val="18"/>
              </w:rPr>
              <w:t xml:space="preserve"> этапу</w:t>
            </w:r>
          </w:p>
          <w:p w:rsidR="002E220C" w:rsidRPr="000B350E" w:rsidRDefault="002E220C" w:rsidP="002E220C">
            <w:pPr>
              <w:autoSpaceDE w:val="0"/>
              <w:autoSpaceDN w:val="0"/>
              <w:adjustRightInd w:val="0"/>
              <w:rPr>
                <w:rFonts w:eastAsia="Times New Roman"/>
                <w:sz w:val="18"/>
                <w:szCs w:val="18"/>
              </w:rPr>
            </w:pPr>
          </w:p>
        </w:tc>
        <w:tc>
          <w:tcPr>
            <w:tcW w:w="992" w:type="dxa"/>
            <w:vMerge w:val="restart"/>
          </w:tcPr>
          <w:p w:rsidR="002E220C" w:rsidRPr="000B350E" w:rsidRDefault="002E220C" w:rsidP="002E220C">
            <w:pPr>
              <w:ind w:firstLine="73"/>
              <w:jc w:val="center"/>
              <w:rPr>
                <w:rFonts w:eastAsia="Calibri"/>
                <w:sz w:val="18"/>
                <w:szCs w:val="18"/>
              </w:rPr>
            </w:pPr>
            <w:r w:rsidRPr="000B350E">
              <w:rPr>
                <w:rFonts w:eastAsia="Calibri"/>
                <w:sz w:val="18"/>
                <w:szCs w:val="18"/>
              </w:rPr>
              <w:t>2020 -2021</w:t>
            </w:r>
          </w:p>
        </w:tc>
        <w:tc>
          <w:tcPr>
            <w:tcW w:w="2693" w:type="dxa"/>
          </w:tcPr>
          <w:p w:rsidR="002E220C" w:rsidRPr="000B350E" w:rsidRDefault="002E220C" w:rsidP="002E220C">
            <w:pPr>
              <w:tabs>
                <w:tab w:val="center" w:pos="742"/>
              </w:tabs>
              <w:rPr>
                <w:rFonts w:eastAsia="Calibri"/>
                <w:sz w:val="18"/>
                <w:szCs w:val="18"/>
              </w:rPr>
            </w:pPr>
            <w:r w:rsidRPr="000B350E">
              <w:rPr>
                <w:rFonts w:eastAsia="Calibri"/>
                <w:sz w:val="18"/>
                <w:szCs w:val="18"/>
              </w:rPr>
              <w:t>Итого</w:t>
            </w:r>
          </w:p>
        </w:tc>
        <w:tc>
          <w:tcPr>
            <w:tcW w:w="1020" w:type="dxa"/>
          </w:tcPr>
          <w:p w:rsidR="002E220C" w:rsidRPr="001A2450" w:rsidRDefault="002E220C" w:rsidP="00967640">
            <w:pPr>
              <w:widowControl w:val="0"/>
              <w:autoSpaceDE w:val="0"/>
              <w:autoSpaceDN w:val="0"/>
              <w:adjustRightInd w:val="0"/>
              <w:jc w:val="center"/>
              <w:rPr>
                <w:rFonts w:eastAsia="Times New Roman"/>
                <w:sz w:val="18"/>
                <w:szCs w:val="18"/>
              </w:rPr>
            </w:pPr>
            <w:r w:rsidRPr="001A2450">
              <w:rPr>
                <w:rFonts w:eastAsia="Times New Roman"/>
                <w:sz w:val="18"/>
                <w:szCs w:val="18"/>
              </w:rPr>
              <w:t>27 156,74</w:t>
            </w:r>
          </w:p>
        </w:tc>
        <w:tc>
          <w:tcPr>
            <w:tcW w:w="992" w:type="dxa"/>
          </w:tcPr>
          <w:p w:rsidR="002E220C" w:rsidRPr="001A2450" w:rsidRDefault="002E220C" w:rsidP="002E220C">
            <w:pPr>
              <w:jc w:val="center"/>
              <w:rPr>
                <w:rFonts w:eastAsia="Calibri"/>
                <w:sz w:val="18"/>
                <w:szCs w:val="18"/>
              </w:rPr>
            </w:pPr>
            <w:r w:rsidRPr="001A2450">
              <w:rPr>
                <w:rFonts w:eastAsia="Calibri"/>
                <w:sz w:val="18"/>
                <w:szCs w:val="18"/>
              </w:rPr>
              <w:t>3 010,60</w:t>
            </w:r>
          </w:p>
        </w:tc>
        <w:tc>
          <w:tcPr>
            <w:tcW w:w="1020" w:type="dxa"/>
          </w:tcPr>
          <w:p w:rsidR="002E220C" w:rsidRPr="001A2450" w:rsidRDefault="002E220C" w:rsidP="002E220C">
            <w:pPr>
              <w:jc w:val="center"/>
              <w:rPr>
                <w:rFonts w:eastAsia="Calibri"/>
                <w:sz w:val="18"/>
                <w:szCs w:val="18"/>
              </w:rPr>
            </w:pPr>
            <w:r w:rsidRPr="001A2450">
              <w:rPr>
                <w:rFonts w:eastAsia="Calibri"/>
                <w:sz w:val="18"/>
                <w:szCs w:val="18"/>
              </w:rPr>
              <w:t>24 146,14</w:t>
            </w:r>
          </w:p>
        </w:tc>
        <w:tc>
          <w:tcPr>
            <w:tcW w:w="937" w:type="dxa"/>
          </w:tcPr>
          <w:p w:rsidR="002E220C" w:rsidRPr="000B350E" w:rsidRDefault="002E220C" w:rsidP="002E220C">
            <w:pPr>
              <w:jc w:val="center"/>
              <w:rPr>
                <w:rFonts w:eastAsia="Times New Roman"/>
                <w:sz w:val="18"/>
                <w:szCs w:val="18"/>
              </w:rPr>
            </w:pPr>
            <w:r w:rsidRPr="000B350E">
              <w:rPr>
                <w:rFonts w:eastAsia="Times New Roman"/>
                <w:sz w:val="18"/>
                <w:szCs w:val="18"/>
              </w:rPr>
              <w:t>0,00</w:t>
            </w:r>
          </w:p>
        </w:tc>
        <w:tc>
          <w:tcPr>
            <w:tcW w:w="993" w:type="dxa"/>
          </w:tcPr>
          <w:p w:rsidR="002E220C" w:rsidRPr="000B350E" w:rsidRDefault="002E220C" w:rsidP="002E220C">
            <w:pPr>
              <w:jc w:val="center"/>
              <w:rPr>
                <w:rFonts w:eastAsia="Times New Roman"/>
                <w:sz w:val="18"/>
                <w:szCs w:val="18"/>
              </w:rPr>
            </w:pPr>
            <w:r w:rsidRPr="000B350E">
              <w:rPr>
                <w:rFonts w:eastAsia="Times New Roman"/>
                <w:sz w:val="18"/>
                <w:szCs w:val="18"/>
              </w:rPr>
              <w:t>0,00</w:t>
            </w:r>
          </w:p>
        </w:tc>
        <w:tc>
          <w:tcPr>
            <w:tcW w:w="992" w:type="dxa"/>
          </w:tcPr>
          <w:p w:rsidR="002E220C" w:rsidRPr="000B350E" w:rsidRDefault="002E220C" w:rsidP="002E220C">
            <w:pPr>
              <w:jc w:val="center"/>
              <w:rPr>
                <w:rFonts w:eastAsia="Times New Roman"/>
                <w:sz w:val="18"/>
                <w:szCs w:val="18"/>
              </w:rPr>
            </w:pPr>
            <w:r w:rsidRPr="000B350E">
              <w:rPr>
                <w:rFonts w:eastAsia="Times New Roman"/>
                <w:sz w:val="18"/>
                <w:szCs w:val="18"/>
              </w:rPr>
              <w:t>0,00</w:t>
            </w:r>
          </w:p>
        </w:tc>
        <w:tc>
          <w:tcPr>
            <w:tcW w:w="1559" w:type="dxa"/>
            <w:vMerge w:val="restart"/>
          </w:tcPr>
          <w:p w:rsidR="002E220C" w:rsidRPr="000B350E" w:rsidRDefault="002E220C" w:rsidP="002E220C">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2E220C" w:rsidRPr="000B350E" w:rsidRDefault="002E220C" w:rsidP="00967640">
            <w:pPr>
              <w:rPr>
                <w:rFonts w:eastAsia="Calibri"/>
                <w:sz w:val="18"/>
                <w:szCs w:val="18"/>
              </w:rPr>
            </w:pPr>
            <w:r w:rsidRPr="000B350E">
              <w:rPr>
                <w:rFonts w:eastAsia="Calibri"/>
                <w:sz w:val="18"/>
                <w:szCs w:val="18"/>
              </w:rPr>
              <w:t>Количество кв</w:t>
            </w:r>
            <w:r w:rsidR="00967640">
              <w:rPr>
                <w:rFonts w:eastAsia="Calibri"/>
                <w:sz w:val="18"/>
                <w:szCs w:val="18"/>
              </w:rPr>
              <w:t>.</w:t>
            </w:r>
            <w:r w:rsidRPr="000B350E">
              <w:rPr>
                <w:rFonts w:eastAsia="Calibri"/>
                <w:sz w:val="18"/>
                <w:szCs w:val="18"/>
              </w:rPr>
              <w:t xml:space="preserve"> метров расселенного аварийного жилищного фонда по итогам </w:t>
            </w:r>
            <w:r w:rsidRPr="000B350E">
              <w:rPr>
                <w:rFonts w:eastAsia="Calibri"/>
                <w:sz w:val="18"/>
                <w:szCs w:val="18"/>
                <w:lang w:val="en-US"/>
              </w:rPr>
              <w:t>II</w:t>
            </w:r>
            <w:r w:rsidRPr="000B350E">
              <w:rPr>
                <w:rFonts w:eastAsia="Calibri"/>
                <w:sz w:val="18"/>
                <w:szCs w:val="18"/>
              </w:rPr>
              <w:t xml:space="preserve"> этапа – 0,3632 тыс. кв.м</w:t>
            </w:r>
          </w:p>
        </w:tc>
      </w:tr>
      <w:tr w:rsidR="002E220C" w:rsidRPr="000B350E" w:rsidTr="00590362">
        <w:tc>
          <w:tcPr>
            <w:tcW w:w="561" w:type="dxa"/>
            <w:vMerge/>
          </w:tcPr>
          <w:p w:rsidR="002E220C" w:rsidRPr="000B350E" w:rsidRDefault="002E220C" w:rsidP="002E220C">
            <w:pPr>
              <w:jc w:val="center"/>
              <w:rPr>
                <w:rFonts w:eastAsia="Calibri"/>
                <w:sz w:val="18"/>
                <w:szCs w:val="18"/>
              </w:rPr>
            </w:pPr>
          </w:p>
        </w:tc>
        <w:tc>
          <w:tcPr>
            <w:tcW w:w="1850" w:type="dxa"/>
            <w:vMerge/>
          </w:tcPr>
          <w:p w:rsidR="002E220C" w:rsidRPr="000B350E" w:rsidRDefault="002E220C" w:rsidP="002E220C">
            <w:pPr>
              <w:rPr>
                <w:rFonts w:eastAsia="Calibri"/>
                <w:sz w:val="18"/>
                <w:szCs w:val="18"/>
              </w:rPr>
            </w:pPr>
          </w:p>
        </w:tc>
        <w:tc>
          <w:tcPr>
            <w:tcW w:w="992" w:type="dxa"/>
            <w:vMerge/>
          </w:tcPr>
          <w:p w:rsidR="002E220C" w:rsidRPr="000B350E" w:rsidRDefault="002E220C" w:rsidP="002E220C">
            <w:pPr>
              <w:ind w:firstLine="73"/>
              <w:jc w:val="center"/>
              <w:rPr>
                <w:rFonts w:eastAsia="Calibri"/>
                <w:sz w:val="18"/>
                <w:szCs w:val="18"/>
              </w:rPr>
            </w:pPr>
          </w:p>
        </w:tc>
        <w:tc>
          <w:tcPr>
            <w:tcW w:w="2693" w:type="dxa"/>
          </w:tcPr>
          <w:p w:rsidR="002E220C" w:rsidRPr="000B350E" w:rsidRDefault="002E220C" w:rsidP="002E220C">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2E220C" w:rsidRPr="001A2450" w:rsidRDefault="002E220C" w:rsidP="002E220C">
            <w:pPr>
              <w:widowControl w:val="0"/>
              <w:autoSpaceDE w:val="0"/>
              <w:autoSpaceDN w:val="0"/>
              <w:adjustRightInd w:val="0"/>
              <w:jc w:val="center"/>
              <w:rPr>
                <w:rFonts w:eastAsia="Times New Roman"/>
                <w:sz w:val="18"/>
                <w:szCs w:val="18"/>
              </w:rPr>
            </w:pPr>
            <w:r w:rsidRPr="001A2450">
              <w:rPr>
                <w:rFonts w:eastAsia="Times New Roman"/>
                <w:sz w:val="18"/>
                <w:szCs w:val="18"/>
              </w:rPr>
              <w:t>8 506,98</w:t>
            </w:r>
          </w:p>
        </w:tc>
        <w:tc>
          <w:tcPr>
            <w:tcW w:w="992" w:type="dxa"/>
          </w:tcPr>
          <w:p w:rsidR="002E220C" w:rsidRPr="001A2450" w:rsidRDefault="002E220C" w:rsidP="002E220C">
            <w:pPr>
              <w:jc w:val="center"/>
              <w:rPr>
                <w:rFonts w:eastAsia="Calibri"/>
                <w:sz w:val="18"/>
                <w:szCs w:val="18"/>
              </w:rPr>
            </w:pPr>
            <w:r w:rsidRPr="001A2450">
              <w:rPr>
                <w:rFonts w:eastAsia="Calibri"/>
                <w:sz w:val="18"/>
                <w:szCs w:val="18"/>
              </w:rPr>
              <w:t>327,53</w:t>
            </w:r>
          </w:p>
        </w:tc>
        <w:tc>
          <w:tcPr>
            <w:tcW w:w="1020" w:type="dxa"/>
          </w:tcPr>
          <w:p w:rsidR="002E220C" w:rsidRPr="001A2450" w:rsidRDefault="002E220C" w:rsidP="002E220C">
            <w:pPr>
              <w:jc w:val="center"/>
              <w:rPr>
                <w:rFonts w:eastAsia="Calibri"/>
                <w:sz w:val="18"/>
                <w:szCs w:val="18"/>
              </w:rPr>
            </w:pPr>
            <w:r w:rsidRPr="001A2450">
              <w:rPr>
                <w:rFonts w:eastAsia="Calibri"/>
                <w:sz w:val="18"/>
                <w:szCs w:val="18"/>
              </w:rPr>
              <w:t>8 179,45</w:t>
            </w:r>
          </w:p>
          <w:p w:rsidR="002E220C" w:rsidRPr="001A2450" w:rsidRDefault="002E220C" w:rsidP="002E220C">
            <w:pPr>
              <w:jc w:val="center"/>
              <w:rPr>
                <w:rFonts w:eastAsia="Calibri"/>
                <w:sz w:val="18"/>
                <w:szCs w:val="18"/>
              </w:rPr>
            </w:pPr>
          </w:p>
          <w:p w:rsidR="002E220C" w:rsidRPr="001A2450" w:rsidRDefault="002E220C" w:rsidP="002E220C">
            <w:pPr>
              <w:jc w:val="center"/>
              <w:rPr>
                <w:rFonts w:eastAsia="Calibri"/>
                <w:sz w:val="18"/>
                <w:szCs w:val="18"/>
              </w:rPr>
            </w:pPr>
          </w:p>
        </w:tc>
        <w:tc>
          <w:tcPr>
            <w:tcW w:w="937" w:type="dxa"/>
          </w:tcPr>
          <w:p w:rsidR="002E220C" w:rsidRPr="000B350E" w:rsidRDefault="002E220C" w:rsidP="002E220C">
            <w:pPr>
              <w:jc w:val="center"/>
              <w:rPr>
                <w:rFonts w:eastAsia="Times New Roman"/>
                <w:sz w:val="18"/>
                <w:szCs w:val="18"/>
              </w:rPr>
            </w:pPr>
            <w:r w:rsidRPr="000B350E">
              <w:rPr>
                <w:rFonts w:eastAsia="Times New Roman"/>
                <w:sz w:val="18"/>
                <w:szCs w:val="18"/>
              </w:rPr>
              <w:t>0,00</w:t>
            </w:r>
          </w:p>
        </w:tc>
        <w:tc>
          <w:tcPr>
            <w:tcW w:w="993" w:type="dxa"/>
          </w:tcPr>
          <w:p w:rsidR="002E220C" w:rsidRPr="000B350E" w:rsidRDefault="002E220C" w:rsidP="002E220C">
            <w:pPr>
              <w:jc w:val="center"/>
              <w:rPr>
                <w:rFonts w:eastAsia="Calibri"/>
                <w:sz w:val="18"/>
                <w:szCs w:val="18"/>
              </w:rPr>
            </w:pPr>
            <w:r w:rsidRPr="000B350E">
              <w:rPr>
                <w:rFonts w:eastAsia="Calibri"/>
                <w:sz w:val="18"/>
                <w:szCs w:val="18"/>
              </w:rPr>
              <w:t>0,00</w:t>
            </w:r>
          </w:p>
        </w:tc>
        <w:tc>
          <w:tcPr>
            <w:tcW w:w="992" w:type="dxa"/>
          </w:tcPr>
          <w:p w:rsidR="002E220C" w:rsidRPr="000B350E" w:rsidRDefault="002E220C" w:rsidP="002E220C">
            <w:pPr>
              <w:jc w:val="center"/>
              <w:rPr>
                <w:rFonts w:eastAsia="Calibri"/>
                <w:sz w:val="18"/>
                <w:szCs w:val="18"/>
              </w:rPr>
            </w:pPr>
            <w:r w:rsidRPr="000B350E">
              <w:rPr>
                <w:rFonts w:eastAsia="Calibri"/>
                <w:sz w:val="18"/>
                <w:szCs w:val="18"/>
              </w:rPr>
              <w:t>0,000</w:t>
            </w:r>
          </w:p>
        </w:tc>
        <w:tc>
          <w:tcPr>
            <w:tcW w:w="1559" w:type="dxa"/>
            <w:vMerge/>
          </w:tcPr>
          <w:p w:rsidR="002E220C" w:rsidRPr="000B350E" w:rsidRDefault="002E220C" w:rsidP="002E220C">
            <w:pPr>
              <w:rPr>
                <w:rFonts w:eastAsia="Calibri"/>
                <w:sz w:val="18"/>
                <w:szCs w:val="18"/>
              </w:rPr>
            </w:pPr>
          </w:p>
        </w:tc>
        <w:tc>
          <w:tcPr>
            <w:tcW w:w="1418" w:type="dxa"/>
            <w:vMerge/>
          </w:tcPr>
          <w:p w:rsidR="002E220C" w:rsidRPr="000B350E" w:rsidRDefault="002E220C" w:rsidP="002E220C">
            <w:pPr>
              <w:rPr>
                <w:rFonts w:eastAsia="Calibri"/>
                <w:sz w:val="18"/>
                <w:szCs w:val="18"/>
              </w:rPr>
            </w:pPr>
          </w:p>
        </w:tc>
      </w:tr>
      <w:tr w:rsidR="00F122A9" w:rsidRPr="000B350E" w:rsidTr="00590362">
        <w:trPr>
          <w:trHeight w:val="370"/>
        </w:trPr>
        <w:tc>
          <w:tcPr>
            <w:tcW w:w="561" w:type="dxa"/>
            <w:vMerge/>
            <w:tcBorders>
              <w:bottom w:val="single" w:sz="4" w:space="0" w:color="auto"/>
            </w:tcBorders>
          </w:tcPr>
          <w:p w:rsidR="00F122A9" w:rsidRPr="000B350E" w:rsidRDefault="00F122A9" w:rsidP="00F122A9">
            <w:pPr>
              <w:jc w:val="center"/>
              <w:rPr>
                <w:rFonts w:eastAsia="Calibri"/>
                <w:sz w:val="18"/>
                <w:szCs w:val="18"/>
              </w:rPr>
            </w:pPr>
          </w:p>
        </w:tc>
        <w:tc>
          <w:tcPr>
            <w:tcW w:w="1850" w:type="dxa"/>
            <w:vMerge/>
            <w:tcBorders>
              <w:bottom w:val="single" w:sz="4" w:space="0" w:color="auto"/>
            </w:tcBorders>
          </w:tcPr>
          <w:p w:rsidR="00F122A9" w:rsidRPr="000B350E" w:rsidRDefault="00F122A9" w:rsidP="00F122A9">
            <w:pPr>
              <w:autoSpaceDE w:val="0"/>
              <w:autoSpaceDN w:val="0"/>
              <w:adjustRightInd w:val="0"/>
              <w:rPr>
                <w:rFonts w:eastAsia="Times New Roman"/>
                <w:sz w:val="18"/>
                <w:szCs w:val="18"/>
              </w:rPr>
            </w:pPr>
          </w:p>
        </w:tc>
        <w:tc>
          <w:tcPr>
            <w:tcW w:w="992" w:type="dxa"/>
            <w:vMerge/>
            <w:tcBorders>
              <w:bottom w:val="single" w:sz="4" w:space="0" w:color="auto"/>
            </w:tcBorders>
          </w:tcPr>
          <w:p w:rsidR="00F122A9" w:rsidRPr="000B350E" w:rsidRDefault="00F122A9" w:rsidP="00F122A9">
            <w:pPr>
              <w:ind w:firstLine="73"/>
              <w:jc w:val="center"/>
              <w:rPr>
                <w:rFonts w:eastAsia="Calibri"/>
                <w:sz w:val="18"/>
                <w:szCs w:val="18"/>
              </w:rPr>
            </w:pPr>
          </w:p>
        </w:tc>
        <w:tc>
          <w:tcPr>
            <w:tcW w:w="2693" w:type="dxa"/>
            <w:tcBorders>
              <w:bottom w:val="single" w:sz="4" w:space="0" w:color="auto"/>
            </w:tcBorders>
          </w:tcPr>
          <w:p w:rsidR="00F122A9" w:rsidRPr="000B350E" w:rsidRDefault="00F122A9" w:rsidP="00F122A9">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F122A9" w:rsidRDefault="00F122A9" w:rsidP="00F122A9">
            <w:pPr>
              <w:widowControl w:val="0"/>
              <w:autoSpaceDE w:val="0"/>
              <w:autoSpaceDN w:val="0"/>
              <w:adjustRightInd w:val="0"/>
              <w:jc w:val="center"/>
              <w:rPr>
                <w:rFonts w:eastAsia="Times New Roman"/>
                <w:sz w:val="18"/>
                <w:szCs w:val="18"/>
              </w:rPr>
            </w:pPr>
            <w:r w:rsidRPr="007058FF">
              <w:rPr>
                <w:rFonts w:eastAsia="Times New Roman"/>
                <w:sz w:val="18"/>
                <w:szCs w:val="18"/>
              </w:rPr>
              <w:t>3 781,82</w:t>
            </w:r>
          </w:p>
          <w:p w:rsidR="00F122A9" w:rsidRPr="007058FF" w:rsidRDefault="00F122A9" w:rsidP="00F122A9">
            <w:pPr>
              <w:widowControl w:val="0"/>
              <w:autoSpaceDE w:val="0"/>
              <w:autoSpaceDN w:val="0"/>
              <w:adjustRightInd w:val="0"/>
              <w:jc w:val="center"/>
              <w:rPr>
                <w:rFonts w:eastAsia="Times New Roman"/>
                <w:sz w:val="18"/>
                <w:szCs w:val="18"/>
              </w:rPr>
            </w:pPr>
          </w:p>
        </w:tc>
        <w:tc>
          <w:tcPr>
            <w:tcW w:w="992" w:type="dxa"/>
            <w:tcBorders>
              <w:bottom w:val="single" w:sz="4" w:space="0" w:color="auto"/>
            </w:tcBorders>
          </w:tcPr>
          <w:p w:rsidR="00F122A9" w:rsidRPr="007058FF" w:rsidRDefault="00F122A9" w:rsidP="00F122A9">
            <w:pPr>
              <w:jc w:val="center"/>
              <w:rPr>
                <w:rFonts w:eastAsia="Calibri"/>
                <w:sz w:val="18"/>
                <w:szCs w:val="18"/>
              </w:rPr>
            </w:pPr>
            <w:r w:rsidRPr="007058FF">
              <w:rPr>
                <w:rFonts w:eastAsia="Calibri"/>
                <w:sz w:val="18"/>
                <w:szCs w:val="18"/>
              </w:rPr>
              <w:t>562,07</w:t>
            </w:r>
          </w:p>
        </w:tc>
        <w:tc>
          <w:tcPr>
            <w:tcW w:w="1020" w:type="dxa"/>
            <w:tcBorders>
              <w:bottom w:val="single" w:sz="4" w:space="0" w:color="auto"/>
            </w:tcBorders>
          </w:tcPr>
          <w:p w:rsidR="00F122A9" w:rsidRDefault="00F122A9" w:rsidP="00F122A9">
            <w:pPr>
              <w:jc w:val="center"/>
              <w:rPr>
                <w:rFonts w:eastAsia="Calibri"/>
                <w:sz w:val="18"/>
                <w:szCs w:val="18"/>
              </w:rPr>
            </w:pPr>
            <w:r w:rsidRPr="007058FF">
              <w:rPr>
                <w:rFonts w:eastAsia="Calibri"/>
                <w:sz w:val="18"/>
                <w:szCs w:val="18"/>
              </w:rPr>
              <w:t>3 219,75</w:t>
            </w:r>
          </w:p>
          <w:p w:rsidR="00F122A9" w:rsidRPr="007058FF" w:rsidRDefault="00F122A9" w:rsidP="00F122A9">
            <w:pPr>
              <w:jc w:val="center"/>
              <w:rPr>
                <w:rFonts w:eastAsia="Calibri"/>
                <w:sz w:val="18"/>
                <w:szCs w:val="18"/>
              </w:rPr>
            </w:pPr>
          </w:p>
        </w:tc>
        <w:tc>
          <w:tcPr>
            <w:tcW w:w="937" w:type="dxa"/>
            <w:tcBorders>
              <w:bottom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F122A9" w:rsidRPr="000B350E" w:rsidRDefault="00F122A9" w:rsidP="00F122A9">
            <w:pPr>
              <w:jc w:val="center"/>
              <w:rPr>
                <w:rFonts w:eastAsia="Calibri"/>
                <w:sz w:val="18"/>
                <w:szCs w:val="18"/>
              </w:rPr>
            </w:pPr>
          </w:p>
        </w:tc>
        <w:tc>
          <w:tcPr>
            <w:tcW w:w="1418" w:type="dxa"/>
            <w:vMerge/>
            <w:tcBorders>
              <w:bottom w:val="single" w:sz="4" w:space="0" w:color="auto"/>
            </w:tcBorders>
          </w:tcPr>
          <w:p w:rsidR="00F122A9" w:rsidRPr="000B350E" w:rsidRDefault="00F122A9" w:rsidP="00F122A9">
            <w:pPr>
              <w:jc w:val="center"/>
              <w:rPr>
                <w:rFonts w:eastAsia="Calibri"/>
                <w:sz w:val="18"/>
                <w:szCs w:val="18"/>
              </w:rPr>
            </w:pPr>
          </w:p>
        </w:tc>
      </w:tr>
      <w:tr w:rsidR="00F122A9" w:rsidRPr="000B350E" w:rsidTr="00967640">
        <w:trPr>
          <w:trHeight w:val="661"/>
        </w:trPr>
        <w:tc>
          <w:tcPr>
            <w:tcW w:w="561" w:type="dxa"/>
            <w:vMerge/>
            <w:tcBorders>
              <w:top w:val="single" w:sz="4" w:space="0" w:color="auto"/>
            </w:tcBorders>
          </w:tcPr>
          <w:p w:rsidR="00F122A9" w:rsidRPr="000B350E" w:rsidRDefault="00F122A9" w:rsidP="00F122A9">
            <w:pPr>
              <w:jc w:val="center"/>
              <w:rPr>
                <w:rFonts w:eastAsia="Calibri"/>
                <w:sz w:val="18"/>
                <w:szCs w:val="18"/>
              </w:rPr>
            </w:pPr>
          </w:p>
        </w:tc>
        <w:tc>
          <w:tcPr>
            <w:tcW w:w="1850" w:type="dxa"/>
            <w:vMerge/>
            <w:tcBorders>
              <w:top w:val="single" w:sz="4" w:space="0" w:color="auto"/>
            </w:tcBorders>
          </w:tcPr>
          <w:p w:rsidR="00F122A9" w:rsidRPr="000B350E" w:rsidRDefault="00F122A9" w:rsidP="00F122A9">
            <w:pPr>
              <w:autoSpaceDE w:val="0"/>
              <w:autoSpaceDN w:val="0"/>
              <w:adjustRightInd w:val="0"/>
              <w:rPr>
                <w:rFonts w:eastAsia="Times New Roman"/>
                <w:sz w:val="18"/>
                <w:szCs w:val="18"/>
              </w:rPr>
            </w:pPr>
          </w:p>
        </w:tc>
        <w:tc>
          <w:tcPr>
            <w:tcW w:w="992" w:type="dxa"/>
            <w:vMerge/>
            <w:tcBorders>
              <w:top w:val="single" w:sz="4" w:space="0" w:color="auto"/>
            </w:tcBorders>
          </w:tcPr>
          <w:p w:rsidR="00F122A9" w:rsidRPr="000B350E" w:rsidRDefault="00F122A9" w:rsidP="00F122A9">
            <w:pPr>
              <w:ind w:firstLine="73"/>
              <w:jc w:val="center"/>
              <w:rPr>
                <w:rFonts w:eastAsia="Calibri"/>
                <w:sz w:val="18"/>
                <w:szCs w:val="18"/>
              </w:rPr>
            </w:pPr>
          </w:p>
        </w:tc>
        <w:tc>
          <w:tcPr>
            <w:tcW w:w="2693" w:type="dxa"/>
            <w:tcBorders>
              <w:top w:val="single" w:sz="4" w:space="0" w:color="auto"/>
            </w:tcBorders>
          </w:tcPr>
          <w:p w:rsidR="00F122A9" w:rsidRPr="000B350E" w:rsidRDefault="00F122A9" w:rsidP="00F122A9">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F122A9" w:rsidRPr="007058FF" w:rsidRDefault="00F122A9" w:rsidP="00967640">
            <w:pPr>
              <w:widowControl w:val="0"/>
              <w:autoSpaceDE w:val="0"/>
              <w:autoSpaceDN w:val="0"/>
              <w:adjustRightInd w:val="0"/>
              <w:jc w:val="center"/>
              <w:rPr>
                <w:rFonts w:eastAsia="Times New Roman"/>
                <w:sz w:val="18"/>
                <w:szCs w:val="18"/>
              </w:rPr>
            </w:pPr>
            <w:r w:rsidRPr="007058FF">
              <w:rPr>
                <w:rFonts w:eastAsia="Times New Roman"/>
                <w:sz w:val="18"/>
                <w:szCs w:val="18"/>
              </w:rPr>
              <w:t>14 867,94</w:t>
            </w:r>
          </w:p>
        </w:tc>
        <w:tc>
          <w:tcPr>
            <w:tcW w:w="992" w:type="dxa"/>
            <w:tcBorders>
              <w:top w:val="single" w:sz="4" w:space="0" w:color="auto"/>
            </w:tcBorders>
          </w:tcPr>
          <w:p w:rsidR="00F122A9" w:rsidRPr="007058FF" w:rsidRDefault="00F122A9" w:rsidP="00F122A9">
            <w:pPr>
              <w:jc w:val="center"/>
              <w:rPr>
                <w:rFonts w:eastAsia="Calibri"/>
                <w:sz w:val="18"/>
                <w:szCs w:val="18"/>
              </w:rPr>
            </w:pPr>
            <w:r w:rsidRPr="007058FF">
              <w:rPr>
                <w:rFonts w:eastAsia="Calibri"/>
                <w:sz w:val="18"/>
                <w:szCs w:val="18"/>
              </w:rPr>
              <w:t>2 121,00</w:t>
            </w:r>
          </w:p>
        </w:tc>
        <w:tc>
          <w:tcPr>
            <w:tcW w:w="1020" w:type="dxa"/>
            <w:tcBorders>
              <w:top w:val="single" w:sz="4" w:space="0" w:color="auto"/>
            </w:tcBorders>
          </w:tcPr>
          <w:p w:rsidR="00F122A9" w:rsidRPr="007058FF" w:rsidRDefault="00F122A9" w:rsidP="00967640">
            <w:pPr>
              <w:jc w:val="center"/>
              <w:rPr>
                <w:rFonts w:eastAsia="Calibri"/>
                <w:sz w:val="18"/>
                <w:szCs w:val="18"/>
              </w:rPr>
            </w:pPr>
            <w:r w:rsidRPr="007058FF">
              <w:rPr>
                <w:rFonts w:eastAsia="Calibri"/>
                <w:sz w:val="18"/>
                <w:szCs w:val="18"/>
              </w:rPr>
              <w:t>12 746,94</w:t>
            </w:r>
          </w:p>
        </w:tc>
        <w:tc>
          <w:tcPr>
            <w:tcW w:w="937" w:type="dxa"/>
            <w:tcBorders>
              <w:top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F122A9" w:rsidRPr="000B350E" w:rsidRDefault="00F122A9" w:rsidP="00F122A9">
            <w:pPr>
              <w:jc w:val="center"/>
              <w:rPr>
                <w:rFonts w:eastAsia="Calibri"/>
                <w:sz w:val="18"/>
                <w:szCs w:val="18"/>
              </w:rPr>
            </w:pPr>
          </w:p>
        </w:tc>
        <w:tc>
          <w:tcPr>
            <w:tcW w:w="1418" w:type="dxa"/>
            <w:vMerge/>
            <w:tcBorders>
              <w:top w:val="single" w:sz="4" w:space="0" w:color="auto"/>
            </w:tcBorders>
          </w:tcPr>
          <w:p w:rsidR="00F122A9" w:rsidRPr="000B350E" w:rsidRDefault="00F122A9" w:rsidP="00F122A9">
            <w:pPr>
              <w:jc w:val="center"/>
              <w:rPr>
                <w:rFonts w:eastAsia="Calibri"/>
                <w:sz w:val="18"/>
                <w:szCs w:val="18"/>
              </w:rPr>
            </w:pPr>
          </w:p>
        </w:tc>
      </w:tr>
      <w:tr w:rsidR="00D86E28" w:rsidRPr="000B350E" w:rsidTr="00590362">
        <w:trPr>
          <w:trHeight w:val="77"/>
        </w:trPr>
        <w:tc>
          <w:tcPr>
            <w:tcW w:w="561" w:type="dxa"/>
            <w:vMerge w:val="restart"/>
          </w:tcPr>
          <w:p w:rsidR="00D86E28" w:rsidRPr="000B350E" w:rsidRDefault="00D86E28" w:rsidP="00590362">
            <w:pPr>
              <w:jc w:val="center"/>
              <w:rPr>
                <w:rFonts w:eastAsia="Calibri"/>
                <w:sz w:val="18"/>
                <w:szCs w:val="18"/>
              </w:rPr>
            </w:pPr>
            <w:r w:rsidRPr="000B350E">
              <w:rPr>
                <w:rFonts w:eastAsia="Calibri"/>
                <w:sz w:val="18"/>
                <w:szCs w:val="18"/>
              </w:rPr>
              <w:t>1.3</w:t>
            </w:r>
          </w:p>
        </w:tc>
        <w:tc>
          <w:tcPr>
            <w:tcW w:w="1850" w:type="dxa"/>
            <w:vMerge w:val="restart"/>
          </w:tcPr>
          <w:p w:rsidR="00D86E28" w:rsidRPr="000B350E" w:rsidRDefault="00D86E28" w:rsidP="00590362">
            <w:pPr>
              <w:rPr>
                <w:rFonts w:eastAsia="Calibri"/>
                <w:sz w:val="18"/>
                <w:szCs w:val="18"/>
              </w:rPr>
            </w:pPr>
            <w:r w:rsidRPr="000B350E">
              <w:rPr>
                <w:rFonts w:eastAsia="Calibri"/>
                <w:sz w:val="18"/>
                <w:szCs w:val="18"/>
              </w:rPr>
              <w:t>Мероприятие F3.03 Переселение из непригодного для проживания жилищного фонда по I</w:t>
            </w:r>
            <w:r w:rsidRPr="000B350E">
              <w:rPr>
                <w:rFonts w:eastAsia="Calibri"/>
                <w:sz w:val="18"/>
                <w:szCs w:val="18"/>
                <w:lang w:val="en-US"/>
              </w:rPr>
              <w:t>II</w:t>
            </w:r>
            <w:r w:rsidRPr="000B350E">
              <w:rPr>
                <w:rFonts w:eastAsia="Calibri"/>
                <w:sz w:val="18"/>
                <w:szCs w:val="18"/>
              </w:rPr>
              <w:t xml:space="preserve"> этапу</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2021-2022</w:t>
            </w: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D86E28" w:rsidRPr="000B350E" w:rsidRDefault="00D86E28" w:rsidP="00967640">
            <w:pPr>
              <w:rPr>
                <w:rFonts w:eastAsia="Calibri"/>
                <w:sz w:val="18"/>
                <w:szCs w:val="18"/>
              </w:rPr>
            </w:pPr>
            <w:r w:rsidRPr="000B350E">
              <w:rPr>
                <w:rFonts w:eastAsia="Calibri"/>
                <w:sz w:val="18"/>
                <w:szCs w:val="18"/>
              </w:rPr>
              <w:t>Количество кв</w:t>
            </w:r>
            <w:r w:rsidR="00967640">
              <w:rPr>
                <w:rFonts w:eastAsia="Calibri"/>
                <w:sz w:val="18"/>
                <w:szCs w:val="18"/>
              </w:rPr>
              <w:t>.</w:t>
            </w:r>
            <w:r w:rsidRPr="000B350E">
              <w:rPr>
                <w:rFonts w:eastAsia="Calibri"/>
                <w:sz w:val="18"/>
                <w:szCs w:val="18"/>
              </w:rPr>
              <w:t xml:space="preserve"> метров расселенного аварийного жилищного фонда по итогам </w:t>
            </w:r>
            <w:r w:rsidRPr="000B350E">
              <w:rPr>
                <w:rFonts w:eastAsia="Calibri"/>
                <w:sz w:val="18"/>
                <w:szCs w:val="18"/>
                <w:lang w:val="en-US"/>
              </w:rPr>
              <w:t>III</w:t>
            </w:r>
            <w:r w:rsidRPr="000B350E">
              <w:rPr>
                <w:rFonts w:eastAsia="Calibri"/>
                <w:sz w:val="18"/>
                <w:szCs w:val="18"/>
              </w:rPr>
              <w:t xml:space="preserve"> этапа – 0 тыс. кв.м</w:t>
            </w:r>
          </w:p>
        </w:tc>
      </w:tr>
      <w:tr w:rsidR="00D86E28" w:rsidRPr="000B350E" w:rsidTr="00590362">
        <w:trPr>
          <w:trHeight w:val="54"/>
        </w:trPr>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nil"/>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rPr>
          <w:trHeight w:val="54"/>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r w:rsidR="00D86E28" w:rsidRPr="000B350E" w:rsidTr="00590362">
        <w:trPr>
          <w:trHeight w:val="589"/>
        </w:trPr>
        <w:tc>
          <w:tcPr>
            <w:tcW w:w="561" w:type="dxa"/>
            <w:vMerge/>
            <w:tcBorders>
              <w:top w:val="single" w:sz="4" w:space="0" w:color="auto"/>
            </w:tcBorders>
          </w:tcPr>
          <w:p w:rsidR="00D86E28" w:rsidRPr="000B350E" w:rsidRDefault="00D86E28" w:rsidP="00590362">
            <w:pPr>
              <w:jc w:val="center"/>
              <w:rPr>
                <w:rFonts w:eastAsia="Calibri"/>
                <w:sz w:val="18"/>
                <w:szCs w:val="18"/>
              </w:rPr>
            </w:pPr>
          </w:p>
        </w:tc>
        <w:tc>
          <w:tcPr>
            <w:tcW w:w="1850" w:type="dxa"/>
            <w:vMerge/>
            <w:tcBorders>
              <w:top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top w:val="single" w:sz="4" w:space="0" w:color="auto"/>
            </w:tcBorders>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D86E28" w:rsidRPr="000B350E" w:rsidRDefault="00D86E28" w:rsidP="00590362">
            <w:pPr>
              <w:jc w:val="center"/>
              <w:rPr>
                <w:rFonts w:eastAsia="Calibri"/>
                <w:sz w:val="18"/>
                <w:szCs w:val="18"/>
              </w:rPr>
            </w:pPr>
          </w:p>
        </w:tc>
        <w:tc>
          <w:tcPr>
            <w:tcW w:w="1418" w:type="dxa"/>
            <w:vMerge/>
            <w:tcBorders>
              <w:top w:val="single" w:sz="4" w:space="0" w:color="auto"/>
            </w:tcBorders>
          </w:tcPr>
          <w:p w:rsidR="00D86E28" w:rsidRPr="000B350E" w:rsidRDefault="00D86E28" w:rsidP="00590362">
            <w:pPr>
              <w:jc w:val="center"/>
              <w:rPr>
                <w:rFonts w:eastAsia="Calibri"/>
                <w:sz w:val="18"/>
                <w:szCs w:val="18"/>
              </w:rPr>
            </w:pPr>
          </w:p>
        </w:tc>
      </w:tr>
      <w:tr w:rsidR="00D86E28" w:rsidRPr="000B350E" w:rsidTr="00590362">
        <w:trPr>
          <w:trHeight w:val="54"/>
        </w:trPr>
        <w:tc>
          <w:tcPr>
            <w:tcW w:w="561" w:type="dxa"/>
            <w:vMerge w:val="restart"/>
          </w:tcPr>
          <w:p w:rsidR="00D86E28" w:rsidRPr="000B350E" w:rsidRDefault="00D86E28" w:rsidP="00590362">
            <w:pPr>
              <w:jc w:val="center"/>
              <w:rPr>
                <w:rFonts w:eastAsia="Calibri"/>
                <w:sz w:val="18"/>
                <w:szCs w:val="18"/>
              </w:rPr>
            </w:pPr>
            <w:r w:rsidRPr="000B350E">
              <w:rPr>
                <w:rFonts w:eastAsia="Calibri"/>
                <w:sz w:val="18"/>
                <w:szCs w:val="18"/>
              </w:rPr>
              <w:t>1.4</w:t>
            </w:r>
          </w:p>
        </w:tc>
        <w:tc>
          <w:tcPr>
            <w:tcW w:w="1850" w:type="dxa"/>
            <w:vMerge w:val="restart"/>
          </w:tcPr>
          <w:p w:rsidR="00D86E28" w:rsidRPr="000B350E" w:rsidRDefault="00D86E28" w:rsidP="00590362">
            <w:pPr>
              <w:rPr>
                <w:rFonts w:eastAsia="Calibri"/>
                <w:sz w:val="18"/>
                <w:szCs w:val="18"/>
              </w:rPr>
            </w:pPr>
            <w:r w:rsidRPr="000B350E">
              <w:rPr>
                <w:rFonts w:eastAsia="Calibri"/>
                <w:sz w:val="18"/>
                <w:szCs w:val="18"/>
              </w:rPr>
              <w:t>Мероприятие F3.04 Переселение из непригодного для проживания жилищного фонда по I</w:t>
            </w:r>
            <w:r w:rsidRPr="000B350E">
              <w:rPr>
                <w:rFonts w:eastAsia="Calibri"/>
                <w:sz w:val="18"/>
                <w:szCs w:val="18"/>
                <w:lang w:val="en-US"/>
              </w:rPr>
              <w:t>V</w:t>
            </w:r>
            <w:r w:rsidRPr="000B350E">
              <w:rPr>
                <w:rFonts w:eastAsia="Calibri"/>
                <w:sz w:val="18"/>
                <w:szCs w:val="18"/>
              </w:rPr>
              <w:t xml:space="preserve"> этапу</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2022-2023</w:t>
            </w: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D86E28" w:rsidRPr="000B350E" w:rsidRDefault="00D86E28" w:rsidP="00590362">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IV</w:t>
            </w:r>
            <w:r w:rsidRPr="000B350E">
              <w:rPr>
                <w:rFonts w:eastAsia="Calibri"/>
                <w:sz w:val="18"/>
                <w:szCs w:val="18"/>
              </w:rPr>
              <w:t>этапа – 0 тыс. кв.м</w:t>
            </w: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rPr>
          <w:trHeight w:val="54"/>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r w:rsidR="00D86E28" w:rsidRPr="000B350E" w:rsidTr="00590362">
        <w:trPr>
          <w:trHeight w:val="54"/>
        </w:trPr>
        <w:tc>
          <w:tcPr>
            <w:tcW w:w="561" w:type="dxa"/>
            <w:vMerge/>
            <w:tcBorders>
              <w:top w:val="single" w:sz="4" w:space="0" w:color="auto"/>
            </w:tcBorders>
          </w:tcPr>
          <w:p w:rsidR="00D86E28" w:rsidRPr="000B350E" w:rsidRDefault="00D86E28" w:rsidP="00590362">
            <w:pPr>
              <w:jc w:val="center"/>
              <w:rPr>
                <w:rFonts w:eastAsia="Calibri"/>
                <w:sz w:val="18"/>
                <w:szCs w:val="18"/>
              </w:rPr>
            </w:pPr>
          </w:p>
        </w:tc>
        <w:tc>
          <w:tcPr>
            <w:tcW w:w="1850" w:type="dxa"/>
            <w:vMerge/>
            <w:tcBorders>
              <w:top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top w:val="single" w:sz="4" w:space="0" w:color="auto"/>
            </w:tcBorders>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D86E28" w:rsidRPr="000B350E" w:rsidRDefault="00D86E28" w:rsidP="00590362">
            <w:pPr>
              <w:jc w:val="center"/>
              <w:rPr>
                <w:rFonts w:eastAsia="Calibri"/>
                <w:sz w:val="18"/>
                <w:szCs w:val="18"/>
              </w:rPr>
            </w:pPr>
          </w:p>
        </w:tc>
        <w:tc>
          <w:tcPr>
            <w:tcW w:w="1418" w:type="dxa"/>
            <w:vMerge/>
            <w:tcBorders>
              <w:top w:val="single" w:sz="4" w:space="0" w:color="auto"/>
            </w:tcBorders>
          </w:tcPr>
          <w:p w:rsidR="00D86E28" w:rsidRPr="000B350E" w:rsidRDefault="00D86E28" w:rsidP="00590362">
            <w:pPr>
              <w:jc w:val="center"/>
              <w:rPr>
                <w:rFonts w:eastAsia="Calibri"/>
                <w:sz w:val="18"/>
                <w:szCs w:val="18"/>
              </w:rPr>
            </w:pPr>
          </w:p>
        </w:tc>
      </w:tr>
      <w:tr w:rsidR="00D86E28" w:rsidRPr="000B350E" w:rsidTr="00590362">
        <w:tc>
          <w:tcPr>
            <w:tcW w:w="561" w:type="dxa"/>
            <w:vMerge w:val="restart"/>
          </w:tcPr>
          <w:p w:rsidR="00D86E28" w:rsidRPr="000B350E" w:rsidRDefault="00D86E28" w:rsidP="00590362">
            <w:pPr>
              <w:jc w:val="center"/>
              <w:rPr>
                <w:rFonts w:eastAsia="Calibri"/>
                <w:sz w:val="18"/>
                <w:szCs w:val="18"/>
              </w:rPr>
            </w:pPr>
            <w:r w:rsidRPr="000B350E">
              <w:rPr>
                <w:rFonts w:eastAsia="Calibri"/>
                <w:sz w:val="18"/>
                <w:szCs w:val="18"/>
              </w:rPr>
              <w:t>1.5</w:t>
            </w:r>
          </w:p>
        </w:tc>
        <w:tc>
          <w:tcPr>
            <w:tcW w:w="1850" w:type="dxa"/>
            <w:vMerge w:val="restart"/>
          </w:tcPr>
          <w:p w:rsidR="00D86E28" w:rsidRPr="000B350E" w:rsidRDefault="00D86E28" w:rsidP="00590362">
            <w:pPr>
              <w:rPr>
                <w:rFonts w:eastAsia="Calibri"/>
                <w:sz w:val="18"/>
                <w:szCs w:val="18"/>
              </w:rPr>
            </w:pPr>
            <w:r w:rsidRPr="000B350E">
              <w:rPr>
                <w:rFonts w:eastAsia="Calibri"/>
                <w:sz w:val="18"/>
                <w:szCs w:val="18"/>
              </w:rPr>
              <w:t>Мероприятие F3.05 Переселение из непригодного для проживания жилищного фонда по V этапу</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2023 -2024</w:t>
            </w: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D86E28" w:rsidRPr="000B350E" w:rsidRDefault="00D86E28" w:rsidP="00967640">
            <w:pPr>
              <w:rPr>
                <w:rFonts w:eastAsia="Calibri"/>
                <w:sz w:val="18"/>
                <w:szCs w:val="18"/>
              </w:rPr>
            </w:pPr>
            <w:r w:rsidRPr="000B350E">
              <w:rPr>
                <w:rFonts w:eastAsia="Calibri"/>
                <w:sz w:val="18"/>
                <w:szCs w:val="18"/>
              </w:rPr>
              <w:t>Количество кв</w:t>
            </w:r>
            <w:r w:rsidR="00967640">
              <w:rPr>
                <w:rFonts w:eastAsia="Calibri"/>
                <w:sz w:val="18"/>
                <w:szCs w:val="18"/>
              </w:rPr>
              <w:t>.</w:t>
            </w:r>
            <w:r w:rsidRPr="000B350E">
              <w:rPr>
                <w:rFonts w:eastAsia="Calibri"/>
                <w:sz w:val="18"/>
                <w:szCs w:val="18"/>
              </w:rPr>
              <w:t xml:space="preserve">метров расселенного аварийного жилищного фонда по итогам </w:t>
            </w:r>
            <w:r w:rsidRPr="000B350E">
              <w:rPr>
                <w:rFonts w:eastAsia="Calibri"/>
                <w:sz w:val="18"/>
                <w:szCs w:val="18"/>
                <w:lang w:val="en-US"/>
              </w:rPr>
              <w:t>V</w:t>
            </w:r>
            <w:r w:rsidRPr="000B350E">
              <w:rPr>
                <w:rFonts w:eastAsia="Calibri"/>
                <w:sz w:val="18"/>
                <w:szCs w:val="18"/>
              </w:rPr>
              <w:t xml:space="preserve"> этапа – 0 тыс. кв.м</w:t>
            </w: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rPr>
          <w:trHeight w:val="54"/>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r w:rsidR="00D86E28" w:rsidRPr="000B350E" w:rsidTr="00590362">
        <w:tc>
          <w:tcPr>
            <w:tcW w:w="561" w:type="dxa"/>
            <w:vMerge/>
            <w:tcBorders>
              <w:top w:val="single" w:sz="4" w:space="0" w:color="auto"/>
            </w:tcBorders>
          </w:tcPr>
          <w:p w:rsidR="00D86E28" w:rsidRPr="000B350E" w:rsidRDefault="00D86E28" w:rsidP="00590362">
            <w:pPr>
              <w:jc w:val="center"/>
              <w:rPr>
                <w:rFonts w:eastAsia="Calibri"/>
                <w:sz w:val="18"/>
                <w:szCs w:val="18"/>
              </w:rPr>
            </w:pPr>
          </w:p>
        </w:tc>
        <w:tc>
          <w:tcPr>
            <w:tcW w:w="1850" w:type="dxa"/>
            <w:vMerge/>
            <w:tcBorders>
              <w:top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top w:val="single" w:sz="4" w:space="0" w:color="auto"/>
            </w:tcBorders>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D86E28" w:rsidRPr="000B350E" w:rsidRDefault="00D86E28" w:rsidP="00590362">
            <w:pPr>
              <w:jc w:val="center"/>
              <w:rPr>
                <w:rFonts w:eastAsia="Calibri"/>
                <w:sz w:val="18"/>
                <w:szCs w:val="18"/>
              </w:rPr>
            </w:pPr>
          </w:p>
        </w:tc>
        <w:tc>
          <w:tcPr>
            <w:tcW w:w="1418" w:type="dxa"/>
            <w:vMerge/>
            <w:tcBorders>
              <w:top w:val="single" w:sz="4" w:space="0" w:color="auto"/>
            </w:tcBorders>
          </w:tcPr>
          <w:p w:rsidR="00D86E28" w:rsidRPr="000B350E" w:rsidRDefault="00D86E28" w:rsidP="00590362">
            <w:pPr>
              <w:jc w:val="center"/>
              <w:rPr>
                <w:rFonts w:eastAsia="Calibri"/>
                <w:sz w:val="18"/>
                <w:szCs w:val="18"/>
              </w:rPr>
            </w:pPr>
          </w:p>
        </w:tc>
      </w:tr>
      <w:tr w:rsidR="00D86E28" w:rsidRPr="000B350E" w:rsidTr="00590362">
        <w:tc>
          <w:tcPr>
            <w:tcW w:w="561" w:type="dxa"/>
            <w:vMerge w:val="restart"/>
          </w:tcPr>
          <w:p w:rsidR="00D86E28" w:rsidRPr="000B350E" w:rsidRDefault="00D86E28" w:rsidP="00590362">
            <w:pPr>
              <w:jc w:val="center"/>
              <w:rPr>
                <w:rFonts w:eastAsia="Calibri"/>
                <w:sz w:val="18"/>
                <w:szCs w:val="18"/>
              </w:rPr>
            </w:pPr>
            <w:r w:rsidRPr="000B350E">
              <w:rPr>
                <w:rFonts w:eastAsia="Calibri"/>
                <w:sz w:val="18"/>
                <w:szCs w:val="18"/>
              </w:rPr>
              <w:t>1.6</w:t>
            </w:r>
          </w:p>
        </w:tc>
        <w:tc>
          <w:tcPr>
            <w:tcW w:w="1850" w:type="dxa"/>
            <w:vMerge w:val="restart"/>
          </w:tcPr>
          <w:p w:rsidR="00D86E28" w:rsidRPr="000B350E" w:rsidRDefault="00D86E28" w:rsidP="00590362">
            <w:pPr>
              <w:rPr>
                <w:rFonts w:eastAsia="Calibri"/>
                <w:sz w:val="18"/>
                <w:szCs w:val="18"/>
              </w:rPr>
            </w:pPr>
            <w:r w:rsidRPr="000B350E">
              <w:rPr>
                <w:rFonts w:eastAsia="Calibri"/>
                <w:sz w:val="18"/>
                <w:szCs w:val="18"/>
              </w:rPr>
              <w:t xml:space="preserve">Мероприятие F3.06 Переселение из непригодного для проживания </w:t>
            </w:r>
            <w:r w:rsidRPr="000B350E">
              <w:rPr>
                <w:rFonts w:eastAsia="Calibri"/>
                <w:sz w:val="18"/>
                <w:szCs w:val="18"/>
              </w:rPr>
              <w:lastRenderedPageBreak/>
              <w:t xml:space="preserve">жилищного фонда по </w:t>
            </w:r>
            <w:r w:rsidRPr="000B350E">
              <w:rPr>
                <w:rFonts w:eastAsia="Calibri"/>
                <w:sz w:val="18"/>
                <w:szCs w:val="18"/>
                <w:lang w:val="en-US"/>
              </w:rPr>
              <w:t>V</w:t>
            </w:r>
            <w:r w:rsidRPr="000B350E">
              <w:rPr>
                <w:rFonts w:eastAsia="Calibri"/>
                <w:sz w:val="18"/>
                <w:szCs w:val="18"/>
              </w:rPr>
              <w:t>I этапу</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lastRenderedPageBreak/>
              <w:t>2024 -2025</w:t>
            </w: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 xml:space="preserve">Комитет по строительству, дорожной деятельности и </w:t>
            </w:r>
            <w:r w:rsidRPr="000B350E">
              <w:rPr>
                <w:rFonts w:eastAsia="Calibri"/>
                <w:sz w:val="18"/>
                <w:szCs w:val="18"/>
              </w:rPr>
              <w:lastRenderedPageBreak/>
              <w:t>благоустройства, Комитет имущественных отношений</w:t>
            </w:r>
          </w:p>
        </w:tc>
        <w:tc>
          <w:tcPr>
            <w:tcW w:w="1418" w:type="dxa"/>
            <w:vMerge w:val="restart"/>
          </w:tcPr>
          <w:p w:rsidR="00D86E28" w:rsidRPr="000B350E" w:rsidRDefault="00D86E28" w:rsidP="00967640">
            <w:pPr>
              <w:rPr>
                <w:rFonts w:eastAsia="Calibri"/>
                <w:sz w:val="18"/>
                <w:szCs w:val="18"/>
              </w:rPr>
            </w:pPr>
            <w:r w:rsidRPr="000B350E">
              <w:rPr>
                <w:rFonts w:eastAsia="Calibri"/>
                <w:sz w:val="18"/>
                <w:szCs w:val="18"/>
              </w:rPr>
              <w:lastRenderedPageBreak/>
              <w:t>Количество кв</w:t>
            </w:r>
            <w:r w:rsidR="00967640">
              <w:rPr>
                <w:rFonts w:eastAsia="Calibri"/>
                <w:sz w:val="18"/>
                <w:szCs w:val="18"/>
              </w:rPr>
              <w:t>.</w:t>
            </w:r>
            <w:r w:rsidRPr="000B350E">
              <w:rPr>
                <w:rFonts w:eastAsia="Calibri"/>
                <w:sz w:val="18"/>
                <w:szCs w:val="18"/>
              </w:rPr>
              <w:t xml:space="preserve">метров расселенного аварийного </w:t>
            </w:r>
            <w:r w:rsidRPr="000B350E">
              <w:rPr>
                <w:rFonts w:eastAsia="Calibri"/>
                <w:sz w:val="18"/>
                <w:szCs w:val="18"/>
              </w:rPr>
              <w:lastRenderedPageBreak/>
              <w:t xml:space="preserve">жилищного фонда по итогам </w:t>
            </w:r>
            <w:r w:rsidRPr="000B350E">
              <w:rPr>
                <w:rFonts w:eastAsia="Calibri"/>
                <w:sz w:val="18"/>
                <w:szCs w:val="18"/>
                <w:lang w:val="en-US"/>
              </w:rPr>
              <w:t>VI</w:t>
            </w:r>
            <w:r w:rsidRPr="000B350E">
              <w:rPr>
                <w:rFonts w:eastAsia="Calibri"/>
                <w:sz w:val="18"/>
                <w:szCs w:val="18"/>
              </w:rPr>
              <w:t xml:space="preserve"> этапа – 0 тыс. кв.м</w:t>
            </w: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rPr>
          <w:trHeight w:val="54"/>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r w:rsidR="00D86E28" w:rsidRPr="000B350E" w:rsidTr="00590362">
        <w:trPr>
          <w:trHeight w:val="666"/>
        </w:trPr>
        <w:tc>
          <w:tcPr>
            <w:tcW w:w="561" w:type="dxa"/>
            <w:vMerge/>
            <w:tcBorders>
              <w:top w:val="single" w:sz="4" w:space="0" w:color="auto"/>
            </w:tcBorders>
          </w:tcPr>
          <w:p w:rsidR="00D86E28" w:rsidRPr="000B350E" w:rsidRDefault="00D86E28" w:rsidP="00590362">
            <w:pPr>
              <w:jc w:val="center"/>
              <w:rPr>
                <w:rFonts w:eastAsia="Calibri"/>
                <w:sz w:val="18"/>
                <w:szCs w:val="18"/>
              </w:rPr>
            </w:pPr>
          </w:p>
        </w:tc>
        <w:tc>
          <w:tcPr>
            <w:tcW w:w="1850" w:type="dxa"/>
            <w:vMerge/>
            <w:tcBorders>
              <w:top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top w:val="single" w:sz="4" w:space="0" w:color="auto"/>
            </w:tcBorders>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D86E28" w:rsidRPr="000B350E" w:rsidRDefault="00D86E28" w:rsidP="00590362">
            <w:pPr>
              <w:jc w:val="center"/>
              <w:rPr>
                <w:rFonts w:eastAsia="Calibri"/>
                <w:sz w:val="18"/>
                <w:szCs w:val="18"/>
              </w:rPr>
            </w:pPr>
          </w:p>
        </w:tc>
        <w:tc>
          <w:tcPr>
            <w:tcW w:w="1418" w:type="dxa"/>
            <w:vMerge/>
            <w:tcBorders>
              <w:top w:val="single" w:sz="4" w:space="0" w:color="auto"/>
            </w:tcBorders>
          </w:tcPr>
          <w:p w:rsidR="00D86E28" w:rsidRPr="000B350E" w:rsidRDefault="00D86E28" w:rsidP="00590362">
            <w:pPr>
              <w:jc w:val="center"/>
              <w:rPr>
                <w:rFonts w:eastAsia="Calibri"/>
                <w:sz w:val="18"/>
                <w:szCs w:val="18"/>
              </w:rPr>
            </w:pPr>
          </w:p>
        </w:tc>
      </w:tr>
      <w:tr w:rsidR="00D86E28" w:rsidRPr="000B350E" w:rsidTr="00590362">
        <w:trPr>
          <w:trHeight w:val="54"/>
        </w:trPr>
        <w:tc>
          <w:tcPr>
            <w:tcW w:w="561" w:type="dxa"/>
            <w:vMerge w:val="restart"/>
          </w:tcPr>
          <w:p w:rsidR="00D86E28" w:rsidRPr="000B350E" w:rsidRDefault="00D86E28" w:rsidP="00590362">
            <w:pPr>
              <w:jc w:val="center"/>
              <w:rPr>
                <w:rFonts w:eastAsia="Calibri"/>
                <w:sz w:val="18"/>
                <w:szCs w:val="18"/>
              </w:rPr>
            </w:pPr>
          </w:p>
        </w:tc>
        <w:tc>
          <w:tcPr>
            <w:tcW w:w="1850" w:type="dxa"/>
            <w:vMerge w:val="restart"/>
          </w:tcPr>
          <w:p w:rsidR="00D86E28" w:rsidRPr="000B350E" w:rsidRDefault="00D86E28" w:rsidP="00590362">
            <w:pPr>
              <w:rPr>
                <w:rFonts w:eastAsia="Times New Roman"/>
                <w:sz w:val="18"/>
                <w:szCs w:val="18"/>
                <w:lang w:val="en-US"/>
              </w:rPr>
            </w:pPr>
            <w:r w:rsidRPr="000B350E">
              <w:rPr>
                <w:rFonts w:eastAsia="Times New Roman"/>
                <w:sz w:val="18"/>
                <w:szCs w:val="18"/>
              </w:rPr>
              <w:t xml:space="preserve">Итого по Подпрограмме </w:t>
            </w:r>
            <w:r w:rsidRPr="000B350E">
              <w:rPr>
                <w:rFonts w:eastAsia="Times New Roman"/>
                <w:sz w:val="18"/>
                <w:szCs w:val="18"/>
                <w:lang w:val="en-US"/>
              </w:rPr>
              <w:t>I</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1A2450" w:rsidRDefault="00D86E28" w:rsidP="00C80318">
            <w:pPr>
              <w:widowControl w:val="0"/>
              <w:autoSpaceDE w:val="0"/>
              <w:autoSpaceDN w:val="0"/>
              <w:adjustRightInd w:val="0"/>
              <w:jc w:val="center"/>
              <w:rPr>
                <w:rFonts w:eastAsia="Times New Roman"/>
                <w:sz w:val="18"/>
                <w:szCs w:val="18"/>
              </w:rPr>
            </w:pPr>
            <w:r w:rsidRPr="001A2450">
              <w:rPr>
                <w:rFonts w:eastAsia="Times New Roman"/>
                <w:sz w:val="18"/>
                <w:szCs w:val="18"/>
              </w:rPr>
              <w:t>2</w:t>
            </w:r>
            <w:r w:rsidR="00F122A9" w:rsidRPr="001A2450">
              <w:rPr>
                <w:rFonts w:eastAsia="Times New Roman"/>
                <w:sz w:val="18"/>
                <w:szCs w:val="18"/>
              </w:rPr>
              <w:t>7</w:t>
            </w:r>
            <w:r w:rsidRPr="001A2450">
              <w:rPr>
                <w:rFonts w:eastAsia="Times New Roman"/>
                <w:sz w:val="18"/>
                <w:szCs w:val="18"/>
              </w:rPr>
              <w:t> 156,74</w:t>
            </w:r>
          </w:p>
        </w:tc>
        <w:tc>
          <w:tcPr>
            <w:tcW w:w="992" w:type="dxa"/>
          </w:tcPr>
          <w:p w:rsidR="00D86E28" w:rsidRPr="001A2450" w:rsidRDefault="00D86E28" w:rsidP="00C80318">
            <w:pPr>
              <w:jc w:val="center"/>
              <w:rPr>
                <w:rFonts w:eastAsia="Calibri"/>
                <w:sz w:val="18"/>
                <w:szCs w:val="18"/>
              </w:rPr>
            </w:pPr>
            <w:r w:rsidRPr="001A2450">
              <w:rPr>
                <w:rFonts w:eastAsia="Calibri"/>
                <w:sz w:val="18"/>
                <w:szCs w:val="18"/>
              </w:rPr>
              <w:t>3 010,60</w:t>
            </w:r>
          </w:p>
        </w:tc>
        <w:tc>
          <w:tcPr>
            <w:tcW w:w="1020" w:type="dxa"/>
          </w:tcPr>
          <w:p w:rsidR="00D86E28" w:rsidRPr="001A2450" w:rsidRDefault="00D86E28" w:rsidP="00967640">
            <w:pPr>
              <w:jc w:val="center"/>
              <w:rPr>
                <w:rFonts w:eastAsia="Calibri"/>
                <w:sz w:val="18"/>
                <w:szCs w:val="18"/>
              </w:rPr>
            </w:pPr>
            <w:r w:rsidRPr="001A2450">
              <w:rPr>
                <w:rFonts w:eastAsia="Calibri"/>
                <w:sz w:val="18"/>
                <w:szCs w:val="18"/>
              </w:rPr>
              <w:t>2</w:t>
            </w:r>
            <w:r w:rsidR="00F122A9" w:rsidRPr="001A2450">
              <w:rPr>
                <w:rFonts w:eastAsia="Calibri"/>
                <w:sz w:val="18"/>
                <w:szCs w:val="18"/>
              </w:rPr>
              <w:t>4</w:t>
            </w:r>
            <w:r w:rsidRPr="001A2450">
              <w:rPr>
                <w:rFonts w:eastAsia="Calibri"/>
                <w:sz w:val="18"/>
                <w:szCs w:val="18"/>
              </w:rPr>
              <w:t> 146,14</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vAlign w:val="center"/>
          </w:tcPr>
          <w:p w:rsidR="00D86E28" w:rsidRPr="000B350E" w:rsidRDefault="00D86E28" w:rsidP="00590362">
            <w:pPr>
              <w:jc w:val="center"/>
              <w:rPr>
                <w:rFonts w:eastAsia="Calibri"/>
                <w:sz w:val="18"/>
                <w:szCs w:val="18"/>
              </w:rPr>
            </w:pPr>
            <w:r w:rsidRPr="000B350E">
              <w:rPr>
                <w:rFonts w:eastAsia="Calibri"/>
                <w:sz w:val="18"/>
                <w:szCs w:val="18"/>
              </w:rPr>
              <w:t>Х</w:t>
            </w: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autoSpaceDE w:val="0"/>
              <w:autoSpaceDN w:val="0"/>
              <w:adjustRightInd w:val="0"/>
              <w:ind w:firstLine="73"/>
              <w:rPr>
                <w:rFonts w:eastAsia="Times New Roman"/>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1A2450" w:rsidRDefault="00F122A9" w:rsidP="00C80318">
            <w:pPr>
              <w:widowControl w:val="0"/>
              <w:autoSpaceDE w:val="0"/>
              <w:autoSpaceDN w:val="0"/>
              <w:adjustRightInd w:val="0"/>
              <w:jc w:val="center"/>
              <w:rPr>
                <w:rFonts w:eastAsia="Times New Roman"/>
                <w:sz w:val="18"/>
                <w:szCs w:val="18"/>
              </w:rPr>
            </w:pPr>
            <w:r w:rsidRPr="001A2450">
              <w:rPr>
                <w:rFonts w:eastAsia="Times New Roman"/>
                <w:sz w:val="18"/>
                <w:szCs w:val="18"/>
              </w:rPr>
              <w:t>8</w:t>
            </w:r>
            <w:r w:rsidR="00D86E28" w:rsidRPr="001A2450">
              <w:rPr>
                <w:rFonts w:eastAsia="Times New Roman"/>
                <w:sz w:val="18"/>
                <w:szCs w:val="18"/>
              </w:rPr>
              <w:t> 506,98</w:t>
            </w:r>
          </w:p>
          <w:p w:rsidR="00D86E28" w:rsidRPr="001A2450" w:rsidRDefault="00D86E28" w:rsidP="00C80318">
            <w:pPr>
              <w:widowControl w:val="0"/>
              <w:autoSpaceDE w:val="0"/>
              <w:autoSpaceDN w:val="0"/>
              <w:adjustRightInd w:val="0"/>
              <w:jc w:val="center"/>
              <w:rPr>
                <w:rFonts w:eastAsia="Times New Roman"/>
                <w:sz w:val="18"/>
                <w:szCs w:val="18"/>
              </w:rPr>
            </w:pPr>
          </w:p>
        </w:tc>
        <w:tc>
          <w:tcPr>
            <w:tcW w:w="992" w:type="dxa"/>
          </w:tcPr>
          <w:p w:rsidR="00D86E28" w:rsidRPr="001A2450" w:rsidRDefault="00D86E28" w:rsidP="00C80318">
            <w:pPr>
              <w:jc w:val="center"/>
              <w:rPr>
                <w:rFonts w:eastAsia="Calibri"/>
                <w:sz w:val="18"/>
                <w:szCs w:val="18"/>
              </w:rPr>
            </w:pPr>
            <w:r w:rsidRPr="001A2450">
              <w:rPr>
                <w:rFonts w:eastAsia="Calibri"/>
                <w:sz w:val="18"/>
                <w:szCs w:val="18"/>
              </w:rPr>
              <w:t>327,53</w:t>
            </w:r>
          </w:p>
        </w:tc>
        <w:tc>
          <w:tcPr>
            <w:tcW w:w="1020" w:type="dxa"/>
          </w:tcPr>
          <w:p w:rsidR="00D86E28" w:rsidRPr="001A2450" w:rsidRDefault="00F122A9" w:rsidP="00C80318">
            <w:pPr>
              <w:jc w:val="center"/>
              <w:rPr>
                <w:rFonts w:eastAsia="Calibri"/>
                <w:sz w:val="18"/>
                <w:szCs w:val="18"/>
              </w:rPr>
            </w:pPr>
            <w:r w:rsidRPr="001A2450">
              <w:rPr>
                <w:rFonts w:eastAsia="Calibri"/>
                <w:sz w:val="18"/>
                <w:szCs w:val="18"/>
              </w:rPr>
              <w:t>8</w:t>
            </w:r>
            <w:r w:rsidR="00D86E28" w:rsidRPr="001A2450">
              <w:rPr>
                <w:rFonts w:eastAsia="Calibri"/>
                <w:sz w:val="18"/>
                <w:szCs w:val="18"/>
              </w:rPr>
              <w:t> 179,45</w:t>
            </w:r>
          </w:p>
          <w:p w:rsidR="00D86E28" w:rsidRPr="001A2450" w:rsidRDefault="00D86E28" w:rsidP="00C80318">
            <w:pPr>
              <w:jc w:val="center"/>
              <w:rPr>
                <w:rFonts w:eastAsia="Calibri"/>
                <w:sz w:val="18"/>
                <w:szCs w:val="18"/>
              </w:rPr>
            </w:pP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Calibri"/>
                <w:sz w:val="18"/>
                <w:szCs w:val="18"/>
              </w:rPr>
            </w:pPr>
            <w:r w:rsidRPr="000B350E">
              <w:rPr>
                <w:rFonts w:eastAsia="Calibri"/>
                <w:sz w:val="18"/>
                <w:szCs w:val="18"/>
              </w:rPr>
              <w:t>0,00</w:t>
            </w:r>
          </w:p>
        </w:tc>
        <w:tc>
          <w:tcPr>
            <w:tcW w:w="992" w:type="dxa"/>
          </w:tcPr>
          <w:p w:rsidR="00D86E28" w:rsidRPr="000B350E" w:rsidRDefault="00D86E28" w:rsidP="00590362">
            <w:pPr>
              <w:jc w:val="center"/>
              <w:rPr>
                <w:rFonts w:eastAsia="Calibri"/>
                <w:sz w:val="18"/>
                <w:szCs w:val="18"/>
              </w:rPr>
            </w:pPr>
            <w:r w:rsidRPr="000B350E">
              <w:rPr>
                <w:rFonts w:eastAsia="Calibri"/>
                <w:sz w:val="18"/>
                <w:szCs w:val="18"/>
              </w:rPr>
              <w:t>0,000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ind w:firstLine="73"/>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Pr>
          <w:p w:rsidR="00D86E28" w:rsidRPr="007058FF" w:rsidRDefault="00D86E28" w:rsidP="00C80318">
            <w:pPr>
              <w:widowControl w:val="0"/>
              <w:autoSpaceDE w:val="0"/>
              <w:autoSpaceDN w:val="0"/>
              <w:adjustRightInd w:val="0"/>
              <w:jc w:val="center"/>
              <w:rPr>
                <w:rFonts w:eastAsia="Times New Roman"/>
                <w:sz w:val="18"/>
                <w:szCs w:val="18"/>
              </w:rPr>
            </w:pPr>
            <w:r w:rsidRPr="007058FF">
              <w:rPr>
                <w:rFonts w:eastAsia="Times New Roman"/>
                <w:sz w:val="18"/>
                <w:szCs w:val="18"/>
              </w:rPr>
              <w:t>3 781,82</w:t>
            </w:r>
          </w:p>
        </w:tc>
        <w:tc>
          <w:tcPr>
            <w:tcW w:w="992" w:type="dxa"/>
          </w:tcPr>
          <w:p w:rsidR="00D86E28" w:rsidRPr="007058FF" w:rsidRDefault="00D86E28" w:rsidP="00C80318">
            <w:pPr>
              <w:jc w:val="center"/>
              <w:rPr>
                <w:rFonts w:eastAsia="Calibri"/>
                <w:sz w:val="18"/>
                <w:szCs w:val="18"/>
              </w:rPr>
            </w:pPr>
            <w:r w:rsidRPr="007058FF">
              <w:rPr>
                <w:rFonts w:eastAsia="Calibri"/>
                <w:sz w:val="18"/>
                <w:szCs w:val="18"/>
              </w:rPr>
              <w:t>562,07</w:t>
            </w:r>
          </w:p>
        </w:tc>
        <w:tc>
          <w:tcPr>
            <w:tcW w:w="1020" w:type="dxa"/>
          </w:tcPr>
          <w:p w:rsidR="00D86E28" w:rsidRPr="007058FF" w:rsidRDefault="00D86E28" w:rsidP="00C80318">
            <w:pPr>
              <w:jc w:val="center"/>
              <w:rPr>
                <w:rFonts w:eastAsia="Calibri"/>
                <w:sz w:val="18"/>
                <w:szCs w:val="18"/>
              </w:rPr>
            </w:pPr>
            <w:r w:rsidRPr="007058FF">
              <w:rPr>
                <w:rFonts w:eastAsia="Calibri"/>
                <w:sz w:val="18"/>
                <w:szCs w:val="18"/>
              </w:rPr>
              <w:t>3 219,75</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967640">
        <w:trPr>
          <w:trHeight w:val="465"/>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ind w:firstLine="73"/>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bottom w:val="single" w:sz="4" w:space="0" w:color="auto"/>
            </w:tcBorders>
          </w:tcPr>
          <w:p w:rsidR="00D86E28" w:rsidRPr="007058FF" w:rsidRDefault="00D86E28" w:rsidP="00C80318">
            <w:pPr>
              <w:widowControl w:val="0"/>
              <w:autoSpaceDE w:val="0"/>
              <w:autoSpaceDN w:val="0"/>
              <w:adjustRightInd w:val="0"/>
              <w:jc w:val="center"/>
              <w:rPr>
                <w:rFonts w:eastAsia="Times New Roman"/>
                <w:sz w:val="18"/>
                <w:szCs w:val="18"/>
              </w:rPr>
            </w:pPr>
            <w:r w:rsidRPr="007058FF">
              <w:rPr>
                <w:rFonts w:eastAsia="Times New Roman"/>
                <w:sz w:val="18"/>
                <w:szCs w:val="18"/>
              </w:rPr>
              <w:t>14 867,94</w:t>
            </w:r>
          </w:p>
        </w:tc>
        <w:tc>
          <w:tcPr>
            <w:tcW w:w="992" w:type="dxa"/>
            <w:tcBorders>
              <w:bottom w:val="single" w:sz="4" w:space="0" w:color="auto"/>
            </w:tcBorders>
          </w:tcPr>
          <w:p w:rsidR="00D86E28" w:rsidRPr="007058FF" w:rsidRDefault="00D86E28" w:rsidP="00C80318">
            <w:pPr>
              <w:jc w:val="center"/>
              <w:rPr>
                <w:rFonts w:eastAsia="Calibri"/>
                <w:sz w:val="18"/>
                <w:szCs w:val="18"/>
              </w:rPr>
            </w:pPr>
            <w:r w:rsidRPr="007058FF">
              <w:rPr>
                <w:rFonts w:eastAsia="Calibri"/>
                <w:sz w:val="18"/>
                <w:szCs w:val="18"/>
              </w:rPr>
              <w:t>2 121,00</w:t>
            </w:r>
          </w:p>
        </w:tc>
        <w:tc>
          <w:tcPr>
            <w:tcW w:w="1020" w:type="dxa"/>
            <w:tcBorders>
              <w:bottom w:val="single" w:sz="4" w:space="0" w:color="auto"/>
            </w:tcBorders>
          </w:tcPr>
          <w:p w:rsidR="00D86E28" w:rsidRPr="007058FF" w:rsidRDefault="00D86E28" w:rsidP="00C80318">
            <w:pPr>
              <w:jc w:val="center"/>
              <w:rPr>
                <w:rFonts w:eastAsia="Calibri"/>
                <w:sz w:val="18"/>
                <w:szCs w:val="18"/>
              </w:rPr>
            </w:pPr>
            <w:r w:rsidRPr="007058FF">
              <w:rPr>
                <w:rFonts w:eastAsia="Calibri"/>
                <w:sz w:val="18"/>
                <w:szCs w:val="18"/>
              </w:rPr>
              <w:t>12 746,94</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bl>
    <w:p w:rsidR="00967640" w:rsidRDefault="00967640" w:rsidP="00D86E28">
      <w:pPr>
        <w:spacing w:after="0" w:line="240" w:lineRule="auto"/>
        <w:jc w:val="center"/>
        <w:rPr>
          <w:rFonts w:ascii="Times New Roman CYR" w:eastAsia="Times New Roman" w:hAnsi="Times New Roman CYR" w:cs="Times New Roman CYR"/>
          <w:b/>
          <w:bCs/>
          <w:sz w:val="24"/>
          <w:szCs w:val="24"/>
        </w:rPr>
      </w:pPr>
      <w:bookmarkStart w:id="8" w:name="sub_1012"/>
    </w:p>
    <w:p w:rsidR="00D86E28" w:rsidRPr="000B350E" w:rsidRDefault="00D86E28" w:rsidP="00D86E28">
      <w:pPr>
        <w:spacing w:after="0" w:line="240" w:lineRule="auto"/>
        <w:jc w:val="center"/>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t xml:space="preserve">10. Подпрограмма </w:t>
      </w:r>
      <w:r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D86E28" w:rsidRPr="000B350E" w:rsidRDefault="00D86E28" w:rsidP="00D86E28">
      <w:pPr>
        <w:spacing w:after="0" w:line="240" w:lineRule="auto"/>
        <w:jc w:val="center"/>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w:t>
      </w:r>
      <w:bookmarkEnd w:id="8"/>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t xml:space="preserve">10.1. Паспорт Подпрограммы </w:t>
      </w:r>
      <w:r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 xml:space="preserve"> «</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D86E28" w:rsidRDefault="00D86E28" w:rsidP="006F2A8F">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 на 2020-2024 гг</w:t>
      </w:r>
    </w:p>
    <w:p w:rsidR="00EF2011" w:rsidRPr="000B350E" w:rsidRDefault="00EF2011" w:rsidP="006F2A8F">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31"/>
        <w:gridCol w:w="821"/>
        <w:gridCol w:w="1024"/>
        <w:gridCol w:w="1024"/>
        <w:gridCol w:w="1024"/>
        <w:gridCol w:w="1024"/>
        <w:gridCol w:w="1024"/>
        <w:gridCol w:w="4331"/>
      </w:tblGrid>
      <w:tr w:rsidR="00D86E28" w:rsidRPr="006F2A8F" w:rsidTr="006F2A8F">
        <w:tc>
          <w:tcPr>
            <w:tcW w:w="1459" w:type="pct"/>
            <w:tcBorders>
              <w:top w:val="single" w:sz="4" w:space="0" w:color="auto"/>
              <w:bottom w:val="single" w:sz="4" w:space="0" w:color="auto"/>
              <w:right w:val="single" w:sz="4" w:space="0" w:color="auto"/>
            </w:tcBorders>
          </w:tcPr>
          <w:p w:rsidR="00D86E28" w:rsidRPr="006F2A8F" w:rsidRDefault="00D86E28" w:rsidP="00590362">
            <w:pPr>
              <w:widowControl w:val="0"/>
              <w:autoSpaceDE w:val="0"/>
              <w:autoSpaceDN w:val="0"/>
              <w:adjustRightInd w:val="0"/>
              <w:spacing w:after="0" w:line="240" w:lineRule="auto"/>
              <w:rPr>
                <w:rFonts w:ascii="Times New Roman" w:eastAsia="Times New Roman" w:hAnsi="Times New Roman" w:cs="Times New Roman"/>
                <w:lang w:val="en-US"/>
              </w:rPr>
            </w:pPr>
            <w:r w:rsidRPr="006F2A8F">
              <w:rPr>
                <w:rFonts w:ascii="Times New Roman" w:eastAsia="Times New Roman" w:hAnsi="Times New Roman" w:cs="Times New Roman"/>
              </w:rPr>
              <w:t xml:space="preserve">Муниципальный заказчик подпрограммы </w:t>
            </w:r>
          </w:p>
        </w:tc>
        <w:tc>
          <w:tcPr>
            <w:tcW w:w="3541" w:type="pct"/>
            <w:gridSpan w:val="7"/>
            <w:tcBorders>
              <w:top w:val="single" w:sz="4" w:space="0" w:color="auto"/>
              <w:bottom w:val="single" w:sz="4" w:space="0" w:color="auto"/>
            </w:tcBorders>
          </w:tcPr>
          <w:p w:rsidR="00D86E28" w:rsidRPr="006F2A8F" w:rsidRDefault="00D86E28"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Calibri" w:hAnsi="Times New Roman" w:cs="Times New Roman"/>
                <w:lang w:eastAsia="en-US"/>
              </w:rPr>
              <w:t xml:space="preserve">Комитет по строительству, дорожной деятельности и благоустройства Администрации городского </w:t>
            </w:r>
            <w:r w:rsidR="006901BC" w:rsidRPr="006F2A8F">
              <w:rPr>
                <w:rFonts w:ascii="Times New Roman" w:eastAsia="Calibri" w:hAnsi="Times New Roman" w:cs="Times New Roman"/>
                <w:lang w:eastAsia="en-US"/>
              </w:rPr>
              <w:t>округа Электросталь</w:t>
            </w:r>
            <w:r w:rsidRPr="006F2A8F">
              <w:rPr>
                <w:rFonts w:ascii="Times New Roman" w:eastAsia="Calibri" w:hAnsi="Times New Roman" w:cs="Times New Roman"/>
                <w:lang w:eastAsia="en-US"/>
              </w:rPr>
              <w:t xml:space="preserve"> Московской области</w:t>
            </w:r>
          </w:p>
        </w:tc>
      </w:tr>
      <w:tr w:rsidR="00D86E28" w:rsidRPr="006F2A8F" w:rsidTr="006F2A8F">
        <w:trPr>
          <w:trHeight w:val="567"/>
        </w:trPr>
        <w:tc>
          <w:tcPr>
            <w:tcW w:w="1459" w:type="pct"/>
            <w:tcBorders>
              <w:top w:val="nil"/>
              <w:left w:val="single" w:sz="4" w:space="0" w:color="auto"/>
              <w:bottom w:val="nil"/>
              <w:right w:val="nil"/>
            </w:tcBorders>
          </w:tcPr>
          <w:p w:rsidR="00D86E28" w:rsidRPr="006F2A8F" w:rsidRDefault="00D86E28" w:rsidP="00590362">
            <w:pPr>
              <w:widowControl w:val="0"/>
              <w:autoSpaceDE w:val="0"/>
              <w:autoSpaceDN w:val="0"/>
              <w:adjustRightInd w:val="0"/>
              <w:spacing w:after="0" w:line="240" w:lineRule="auto"/>
              <w:outlineLvl w:val="0"/>
              <w:rPr>
                <w:rFonts w:ascii="Times New Roman" w:eastAsia="Times New Roman" w:hAnsi="Times New Roman" w:cs="Times New Roman"/>
              </w:rPr>
            </w:pPr>
            <w:r w:rsidRPr="006F2A8F">
              <w:rPr>
                <w:rFonts w:ascii="Times New Roman" w:eastAsia="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D86E28" w:rsidRPr="006F2A8F" w:rsidRDefault="00D86E28" w:rsidP="00590362">
            <w:pPr>
              <w:widowControl w:val="0"/>
              <w:autoSpaceDE w:val="0"/>
              <w:autoSpaceDN w:val="0"/>
              <w:adjustRightInd w:val="0"/>
              <w:spacing w:after="0" w:line="240" w:lineRule="auto"/>
              <w:jc w:val="both"/>
              <w:rPr>
                <w:rFonts w:ascii="Times New Roman" w:eastAsia="Times New Roman" w:hAnsi="Times New Roman" w:cs="Times New Roman"/>
              </w:rPr>
            </w:pPr>
          </w:p>
        </w:tc>
        <w:tc>
          <w:tcPr>
            <w:tcW w:w="283" w:type="pct"/>
            <w:tcBorders>
              <w:top w:val="single" w:sz="4" w:space="0" w:color="auto"/>
              <w:left w:val="single" w:sz="4" w:space="0" w:color="auto"/>
              <w:bottom w:val="single" w:sz="4" w:space="0" w:color="auto"/>
              <w:right w:val="single" w:sz="4" w:space="0" w:color="auto"/>
            </w:tcBorders>
            <w:vAlign w:val="center"/>
          </w:tcPr>
          <w:p w:rsidR="00D86E28" w:rsidRPr="006F2A8F"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 xml:space="preserve">Всего </w:t>
            </w:r>
          </w:p>
        </w:tc>
        <w:tc>
          <w:tcPr>
            <w:tcW w:w="353" w:type="pct"/>
            <w:tcBorders>
              <w:top w:val="single" w:sz="4" w:space="0" w:color="auto"/>
              <w:left w:val="single" w:sz="4" w:space="0" w:color="auto"/>
              <w:bottom w:val="single" w:sz="4" w:space="0" w:color="auto"/>
              <w:right w:val="nil"/>
            </w:tcBorders>
            <w:vAlign w:val="center"/>
          </w:tcPr>
          <w:p w:rsidR="00D86E28" w:rsidRPr="006F2A8F"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2020 год</w:t>
            </w:r>
          </w:p>
        </w:tc>
        <w:tc>
          <w:tcPr>
            <w:tcW w:w="353" w:type="pct"/>
            <w:tcBorders>
              <w:top w:val="single" w:sz="4" w:space="0" w:color="auto"/>
              <w:left w:val="single" w:sz="4" w:space="0" w:color="auto"/>
              <w:bottom w:val="single" w:sz="4" w:space="0" w:color="auto"/>
              <w:right w:val="nil"/>
            </w:tcBorders>
            <w:vAlign w:val="center"/>
          </w:tcPr>
          <w:p w:rsidR="00D86E28" w:rsidRPr="006F2A8F"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2021 год</w:t>
            </w:r>
          </w:p>
        </w:tc>
        <w:tc>
          <w:tcPr>
            <w:tcW w:w="353" w:type="pct"/>
            <w:tcBorders>
              <w:top w:val="single" w:sz="4" w:space="0" w:color="auto"/>
              <w:left w:val="single" w:sz="4" w:space="0" w:color="auto"/>
              <w:bottom w:val="single" w:sz="4" w:space="0" w:color="auto"/>
              <w:right w:val="nil"/>
            </w:tcBorders>
            <w:vAlign w:val="center"/>
          </w:tcPr>
          <w:p w:rsidR="00D86E28" w:rsidRPr="006F2A8F"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2022 год</w:t>
            </w:r>
          </w:p>
        </w:tc>
        <w:tc>
          <w:tcPr>
            <w:tcW w:w="353" w:type="pct"/>
            <w:tcBorders>
              <w:top w:val="single" w:sz="4" w:space="0" w:color="auto"/>
              <w:left w:val="single" w:sz="4" w:space="0" w:color="auto"/>
              <w:bottom w:val="single" w:sz="4" w:space="0" w:color="auto"/>
              <w:right w:val="nil"/>
            </w:tcBorders>
            <w:vAlign w:val="center"/>
          </w:tcPr>
          <w:p w:rsidR="00D86E28" w:rsidRPr="006F2A8F"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2023 год</w:t>
            </w:r>
          </w:p>
        </w:tc>
        <w:tc>
          <w:tcPr>
            <w:tcW w:w="353" w:type="pct"/>
            <w:tcBorders>
              <w:top w:val="single" w:sz="4" w:space="0" w:color="auto"/>
              <w:left w:val="single" w:sz="4" w:space="0" w:color="auto"/>
              <w:bottom w:val="single" w:sz="4" w:space="0" w:color="auto"/>
              <w:right w:val="nil"/>
            </w:tcBorders>
            <w:vAlign w:val="center"/>
          </w:tcPr>
          <w:p w:rsidR="00D86E28" w:rsidRPr="006F2A8F"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2024 год</w:t>
            </w:r>
          </w:p>
        </w:tc>
        <w:tc>
          <w:tcPr>
            <w:tcW w:w="1493" w:type="pct"/>
            <w:tcBorders>
              <w:top w:val="single" w:sz="4" w:space="0" w:color="auto"/>
              <w:left w:val="single" w:sz="4" w:space="0" w:color="auto"/>
              <w:bottom w:val="single" w:sz="4" w:space="0" w:color="auto"/>
            </w:tcBorders>
            <w:vAlign w:val="center"/>
          </w:tcPr>
          <w:p w:rsidR="00D86E28" w:rsidRPr="006F2A8F" w:rsidRDefault="00D86E28"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Наименование главного распорядителя бюджетных средств</w:t>
            </w:r>
          </w:p>
        </w:tc>
      </w:tr>
      <w:tr w:rsidR="00D86E28" w:rsidRPr="006F2A8F" w:rsidTr="006F2A8F">
        <w:trPr>
          <w:trHeight w:val="459"/>
        </w:trPr>
        <w:tc>
          <w:tcPr>
            <w:tcW w:w="1459" w:type="pct"/>
            <w:tcBorders>
              <w:top w:val="single" w:sz="4" w:space="0" w:color="auto"/>
              <w:left w:val="single" w:sz="4" w:space="0" w:color="auto"/>
              <w:bottom w:val="nil"/>
              <w:right w:val="single" w:sz="4" w:space="0" w:color="auto"/>
            </w:tcBorders>
          </w:tcPr>
          <w:p w:rsidR="00D86E28" w:rsidRPr="006F2A8F" w:rsidRDefault="00D86E28"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Всего по подпрограмме, в том числе:</w:t>
            </w:r>
          </w:p>
        </w:tc>
        <w:tc>
          <w:tcPr>
            <w:tcW w:w="283" w:type="pct"/>
            <w:tcBorders>
              <w:top w:val="single" w:sz="4" w:space="0" w:color="auto"/>
              <w:left w:val="single" w:sz="4" w:space="0" w:color="auto"/>
              <w:bottom w:val="single" w:sz="4" w:space="0" w:color="auto"/>
              <w:right w:val="single" w:sz="4" w:space="0" w:color="auto"/>
            </w:tcBorders>
          </w:tcPr>
          <w:p w:rsidR="00D86E28" w:rsidRPr="006F2A8F" w:rsidRDefault="00733ECA"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768</w:t>
            </w:r>
            <w:r w:rsidR="00D86E28" w:rsidRPr="006F2A8F">
              <w:rPr>
                <w:rFonts w:ascii="Times New Roman" w:eastAsia="Calibri" w:hAnsi="Times New Roman" w:cs="Times New Roman"/>
                <w:lang w:eastAsia="en-US"/>
              </w:rPr>
              <w:t>,00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762558"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600</w:t>
            </w:r>
            <w:r w:rsidR="00D86E28" w:rsidRPr="006F2A8F">
              <w:rPr>
                <w:rFonts w:ascii="Times New Roman" w:eastAsia="Calibri" w:hAnsi="Times New Roman" w:cs="Times New Roman"/>
                <w:lang w:eastAsia="en-US"/>
              </w:rPr>
              <w:t>,00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733ECA"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168</w:t>
            </w:r>
            <w:r w:rsidR="00D86E28" w:rsidRPr="006F2A8F">
              <w:rPr>
                <w:rFonts w:ascii="Times New Roman" w:eastAsia="Calibri" w:hAnsi="Times New Roman" w:cs="Times New Roman"/>
                <w:lang w:eastAsia="en-US"/>
              </w:rPr>
              <w:t>,00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493" w:type="pct"/>
            <w:vMerge w:val="restart"/>
            <w:tcBorders>
              <w:top w:val="single" w:sz="4" w:space="0" w:color="auto"/>
              <w:left w:val="single" w:sz="4" w:space="0" w:color="auto"/>
            </w:tcBorders>
            <w:shd w:val="clear" w:color="auto" w:fill="auto"/>
          </w:tcPr>
          <w:p w:rsidR="00D86E28" w:rsidRPr="006F2A8F" w:rsidRDefault="00D86E28" w:rsidP="00590362">
            <w:pPr>
              <w:widowControl w:val="0"/>
              <w:autoSpaceDE w:val="0"/>
              <w:autoSpaceDN w:val="0"/>
              <w:adjustRightInd w:val="0"/>
              <w:spacing w:after="0" w:line="240" w:lineRule="auto"/>
              <w:jc w:val="center"/>
              <w:outlineLvl w:val="0"/>
              <w:rPr>
                <w:rFonts w:ascii="Times New Roman" w:eastAsia="Calibri" w:hAnsi="Times New Roman" w:cs="Times New Roman"/>
                <w:lang w:eastAsia="en-US"/>
              </w:rPr>
            </w:pPr>
            <w:r w:rsidRPr="006F2A8F">
              <w:rPr>
                <w:rFonts w:ascii="Times New Roman" w:eastAsia="Calibri" w:hAnsi="Times New Roman" w:cs="Times New Roman"/>
                <w:lang w:eastAsia="en-US"/>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p w:rsidR="00D86E28" w:rsidRPr="006F2A8F" w:rsidRDefault="00D86E28" w:rsidP="00590362">
            <w:pPr>
              <w:spacing w:after="0" w:line="240" w:lineRule="auto"/>
              <w:jc w:val="center"/>
              <w:rPr>
                <w:rFonts w:ascii="Times New Roman" w:eastAsia="Calibri" w:hAnsi="Times New Roman" w:cs="Times New Roman"/>
                <w:lang w:eastAsia="en-US"/>
              </w:rPr>
            </w:pPr>
          </w:p>
        </w:tc>
      </w:tr>
      <w:tr w:rsidR="00D86E28" w:rsidRPr="006F2A8F" w:rsidTr="006F2A8F">
        <w:tc>
          <w:tcPr>
            <w:tcW w:w="1459" w:type="pct"/>
            <w:tcBorders>
              <w:top w:val="single" w:sz="4" w:space="0" w:color="auto"/>
              <w:left w:val="single" w:sz="4" w:space="0" w:color="auto"/>
              <w:bottom w:val="nil"/>
              <w:right w:val="single" w:sz="4" w:space="0" w:color="auto"/>
            </w:tcBorders>
          </w:tcPr>
          <w:p w:rsidR="00D86E28" w:rsidRPr="006F2A8F" w:rsidRDefault="00D86E28"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Средства бюджета городского округа Электросталь Московской области</w:t>
            </w:r>
          </w:p>
        </w:tc>
        <w:tc>
          <w:tcPr>
            <w:tcW w:w="283" w:type="pct"/>
            <w:tcBorders>
              <w:top w:val="single" w:sz="4" w:space="0" w:color="auto"/>
              <w:left w:val="single" w:sz="4" w:space="0" w:color="auto"/>
              <w:bottom w:val="single" w:sz="4" w:space="0" w:color="auto"/>
              <w:right w:val="single" w:sz="4" w:space="0" w:color="auto"/>
            </w:tcBorders>
          </w:tcPr>
          <w:p w:rsidR="00D86E28" w:rsidRPr="006F2A8F" w:rsidRDefault="00733ECA"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768</w:t>
            </w:r>
            <w:r w:rsidR="00D86E28" w:rsidRPr="006F2A8F">
              <w:rPr>
                <w:rFonts w:ascii="Times New Roman" w:eastAsia="Calibri" w:hAnsi="Times New Roman" w:cs="Times New Roman"/>
                <w:lang w:eastAsia="en-US"/>
              </w:rPr>
              <w:t>,00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762558"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600</w:t>
            </w:r>
            <w:r w:rsidR="00D86E28" w:rsidRPr="006F2A8F">
              <w:rPr>
                <w:rFonts w:ascii="Times New Roman" w:eastAsia="Calibri" w:hAnsi="Times New Roman" w:cs="Times New Roman"/>
                <w:lang w:eastAsia="en-US"/>
              </w:rPr>
              <w:t>,00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733ECA"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168</w:t>
            </w:r>
            <w:r w:rsidR="00D86E28" w:rsidRPr="006F2A8F">
              <w:rPr>
                <w:rFonts w:ascii="Times New Roman" w:eastAsia="Calibri" w:hAnsi="Times New Roman" w:cs="Times New Roman"/>
                <w:lang w:eastAsia="en-US"/>
              </w:rPr>
              <w:t>,00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493" w:type="pct"/>
            <w:vMerge/>
            <w:tcBorders>
              <w:left w:val="single" w:sz="4" w:space="0" w:color="auto"/>
            </w:tcBorders>
            <w:shd w:val="clear" w:color="auto" w:fill="auto"/>
          </w:tcPr>
          <w:p w:rsidR="00D86E28" w:rsidRPr="006F2A8F" w:rsidRDefault="00D86E28" w:rsidP="00590362">
            <w:pPr>
              <w:spacing w:after="0" w:line="240" w:lineRule="auto"/>
              <w:jc w:val="center"/>
              <w:rPr>
                <w:rFonts w:ascii="Times New Roman" w:eastAsia="Calibri" w:hAnsi="Times New Roman" w:cs="Times New Roman"/>
                <w:lang w:eastAsia="en-US"/>
              </w:rPr>
            </w:pPr>
          </w:p>
        </w:tc>
      </w:tr>
      <w:tr w:rsidR="00D86E28" w:rsidRPr="006F2A8F" w:rsidTr="006F2A8F">
        <w:trPr>
          <w:trHeight w:val="746"/>
        </w:trPr>
        <w:tc>
          <w:tcPr>
            <w:tcW w:w="1459" w:type="pct"/>
            <w:tcBorders>
              <w:top w:val="single" w:sz="4" w:space="0" w:color="auto"/>
              <w:left w:val="single" w:sz="4" w:space="0" w:color="auto"/>
              <w:bottom w:val="single" w:sz="4" w:space="0" w:color="auto"/>
              <w:right w:val="single" w:sz="4" w:space="0" w:color="auto"/>
            </w:tcBorders>
          </w:tcPr>
          <w:p w:rsidR="00D86E28" w:rsidRPr="006F2A8F" w:rsidRDefault="00D86E28"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Внебюджетные средства</w:t>
            </w:r>
          </w:p>
        </w:tc>
        <w:tc>
          <w:tcPr>
            <w:tcW w:w="283" w:type="pct"/>
            <w:tcBorders>
              <w:top w:val="single" w:sz="4" w:space="0" w:color="auto"/>
              <w:left w:val="single" w:sz="4" w:space="0" w:color="auto"/>
              <w:bottom w:val="single" w:sz="4" w:space="0" w:color="auto"/>
              <w:right w:val="single" w:sz="4" w:space="0" w:color="auto"/>
            </w:tcBorders>
          </w:tcPr>
          <w:p w:rsidR="00D86E28" w:rsidRPr="006F2A8F" w:rsidRDefault="00D86E28"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53" w:type="pct"/>
            <w:tcBorders>
              <w:top w:val="single" w:sz="4" w:space="0" w:color="auto"/>
              <w:left w:val="single" w:sz="4" w:space="0" w:color="auto"/>
              <w:bottom w:val="single" w:sz="4" w:space="0" w:color="auto"/>
              <w:right w:val="single" w:sz="4" w:space="0" w:color="auto"/>
            </w:tcBorders>
            <w:shd w:val="clear" w:color="auto" w:fill="auto"/>
          </w:tcPr>
          <w:p w:rsidR="00D86E28" w:rsidRPr="006F2A8F" w:rsidRDefault="00D86E28"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493" w:type="pct"/>
            <w:vMerge/>
            <w:tcBorders>
              <w:left w:val="single" w:sz="4" w:space="0" w:color="auto"/>
              <w:bottom w:val="single" w:sz="4" w:space="0" w:color="auto"/>
            </w:tcBorders>
            <w:shd w:val="clear" w:color="auto" w:fill="auto"/>
          </w:tcPr>
          <w:p w:rsidR="00D86E28" w:rsidRPr="006F2A8F" w:rsidRDefault="00D86E28" w:rsidP="00590362">
            <w:pPr>
              <w:spacing w:after="0" w:line="240" w:lineRule="auto"/>
              <w:jc w:val="center"/>
              <w:rPr>
                <w:rFonts w:ascii="Times New Roman" w:eastAsia="Calibri" w:hAnsi="Times New Roman" w:cs="Times New Roman"/>
                <w:lang w:eastAsia="en-US"/>
              </w:rPr>
            </w:pPr>
          </w:p>
        </w:tc>
      </w:tr>
    </w:tbl>
    <w:p w:rsidR="00D86E28"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EF2011" w:rsidRPr="000B350E" w:rsidRDefault="00EF2011"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6F2A8F">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0B350E">
        <w:rPr>
          <w:rFonts w:ascii="Times New Roman CYR" w:eastAsia="Times New Roman" w:hAnsi="Times New Roman CYR" w:cs="Times New Roman CYR"/>
          <w:b/>
          <w:bCs/>
          <w:sz w:val="24"/>
          <w:szCs w:val="24"/>
        </w:rPr>
        <w:lastRenderedPageBreak/>
        <w:t>10.2. Характеристика проблем, решаемых посредством мероприятий Подпрограммы </w:t>
      </w:r>
      <w:r w:rsidRPr="000B350E">
        <w:rPr>
          <w:rFonts w:ascii="Times New Roman CYR" w:eastAsia="Times New Roman" w:hAnsi="Times New Roman CYR" w:cs="Times New Roman CYR"/>
          <w:b/>
          <w:bCs/>
          <w:sz w:val="24"/>
          <w:szCs w:val="24"/>
          <w:lang w:val="en-US"/>
        </w:rPr>
        <w:t>II</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0B350E">
        <w:rPr>
          <w:rFonts w:ascii="Times New Roman" w:eastAsia="Times New Roman" w:hAnsi="Times New Roman" w:cs="Times New Roman"/>
          <w:sz w:val="24"/>
          <w:szCs w:val="24"/>
        </w:rPr>
        <w:t>только за счет внебюджетных источников.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В ходе реализации Подпрограммы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организационное обеспечение  городского округа Электросталь Московской области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9" w:name="sub_10123"/>
      <w:r w:rsidRPr="000B350E">
        <w:rPr>
          <w:rFonts w:ascii="Times New Roman CYR" w:eastAsia="Times New Roman" w:hAnsi="Times New Roman CYR" w:cs="Times New Roman CYR"/>
          <w:b/>
          <w:bCs/>
          <w:sz w:val="24"/>
          <w:szCs w:val="24"/>
        </w:rPr>
        <w:t xml:space="preserve">10.3. Концептуальные направления реформирования, модернизации, преобразования отдельных сферы </w:t>
      </w:r>
      <w:r w:rsidRPr="000B350E">
        <w:rPr>
          <w:rFonts w:ascii="Times New Roman CYR" w:eastAsia="Times New Roman" w:hAnsi="Times New Roman CYR" w:cs="Times New Roman CYR"/>
          <w:sz w:val="24"/>
          <w:szCs w:val="24"/>
        </w:rPr>
        <w:t>с</w:t>
      </w:r>
      <w:r w:rsidRPr="000B350E">
        <w:rPr>
          <w:rFonts w:ascii="Times New Roman CYR" w:eastAsia="Times New Roman" w:hAnsi="Times New Roman CYR" w:cs="Times New Roman CYR"/>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r w:rsidRPr="000B350E">
        <w:rPr>
          <w:rFonts w:ascii="Times New Roman CYR" w:eastAsia="Times New Roman" w:hAnsi="Times New Roman CYR" w:cs="Times New Roman CYR"/>
          <w:b/>
          <w:bCs/>
          <w:sz w:val="24"/>
          <w:szCs w:val="24"/>
          <w:lang w:val="en-US"/>
        </w:rPr>
        <w:t>II</w:t>
      </w:r>
    </w:p>
    <w:bookmarkEnd w:id="9"/>
    <w:p w:rsidR="00D86E28" w:rsidRPr="000B350E" w:rsidRDefault="00D86E28" w:rsidP="00D86E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области за счет средств внебюджетных источников.</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целями Подпрограммы </w:t>
      </w:r>
      <w:r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создание безопасных и благоприятных условий проживания граждан и внедрение ресурсосберегающих, энергоэффективных технологий;</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организационное обеспечение переселения граждан из аварийных многоквартирных жилых домов.</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задачами Подпрограммы </w:t>
      </w:r>
      <w:r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 </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lastRenderedPageBreak/>
        <w:t>координация решения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rsidR="00D86E28" w:rsidRPr="000B350E" w:rsidRDefault="00D86E28" w:rsidP="00D86E28">
      <w:pPr>
        <w:autoSpaceDE w:val="0"/>
        <w:autoSpaceDN w:val="0"/>
        <w:adjustRightInd w:val="0"/>
        <w:spacing w:after="0" w:line="240" w:lineRule="auto"/>
        <w:ind w:firstLine="709"/>
        <w:jc w:val="both"/>
        <w:rPr>
          <w:rFonts w:ascii="Times New Roman" w:eastAsia="Calibri" w:hAnsi="Times New Roman" w:cs="Times New Roman"/>
          <w:strike/>
          <w:sz w:val="24"/>
          <w:szCs w:val="24"/>
          <w:lang w:eastAsia="en-US"/>
        </w:rPr>
      </w:pPr>
      <w:r w:rsidRPr="000B350E">
        <w:rPr>
          <w:rFonts w:ascii="Times New Roman" w:eastAsia="Times New Roman" w:hAnsi="Times New Roman" w:cs="Times New Roman"/>
          <w:sz w:val="24"/>
          <w:szCs w:val="24"/>
          <w:lang w:eastAsia="en-US"/>
        </w:rPr>
        <w:t xml:space="preserve">Перечень аварийных многоквартирных домов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включает в себя </w:t>
      </w:r>
      <w:r w:rsidRPr="000B350E">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0B350E">
        <w:rPr>
          <w:rFonts w:ascii="Times New Roman" w:eastAsia="Calibri" w:hAnsi="Times New Roman" w:cs="Times New Roman"/>
          <w:sz w:val="24"/>
          <w:szCs w:val="24"/>
        </w:rPr>
        <w:t xml:space="preserve">утвержденном постановлением Правительства Российской Федерации от 28.01.2006 № 47 </w:t>
      </w:r>
      <w:r w:rsidRPr="000B350E">
        <w:rPr>
          <w:rFonts w:ascii="Times New Roman" w:eastAsia="Times New Roman" w:hAnsi="Times New Roman" w:cs="Times New Roman"/>
          <w:sz w:val="24"/>
          <w:szCs w:val="24"/>
        </w:rPr>
        <w:t xml:space="preserve">«Об утверждении </w:t>
      </w:r>
      <w:r w:rsidRPr="000B350E">
        <w:rPr>
          <w:rFonts w:ascii="Times New Roman" w:eastAsia="Calibri" w:hAnsi="Times New Roman" w:cs="Times New Roman"/>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0B350E">
        <w:rPr>
          <w:rFonts w:ascii="Times New Roman" w:eastAsia="Times New Roman" w:hAnsi="Times New Roman" w:cs="Times New Roman"/>
          <w:sz w:val="24"/>
          <w:szCs w:val="24"/>
        </w:rPr>
        <w:t xml:space="preserve">.  </w:t>
      </w:r>
    </w:p>
    <w:p w:rsidR="00D86E28" w:rsidRDefault="00D86E28" w:rsidP="00D86E2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p>
    <w:p w:rsidR="00967640" w:rsidRPr="000B350E" w:rsidRDefault="00967640" w:rsidP="00D86E28">
      <w:pPr>
        <w:autoSpaceDE w:val="0"/>
        <w:autoSpaceDN w:val="0"/>
        <w:adjustRightInd w:val="0"/>
        <w:spacing w:after="0" w:line="240" w:lineRule="auto"/>
        <w:ind w:firstLine="709"/>
        <w:jc w:val="both"/>
        <w:rPr>
          <w:rFonts w:ascii="Times New Roman CYR" w:eastAsia="Times New Roman" w:hAnsi="Times New Roman CYR" w:cs="Times New Roman CYR"/>
          <w:b/>
          <w:bCs/>
          <w:sz w:val="24"/>
          <w:szCs w:val="24"/>
        </w:rPr>
      </w:pPr>
    </w:p>
    <w:p w:rsidR="00173FB5"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10.4. Перечень мероприятий Подпрограммы </w:t>
      </w:r>
      <w:r w:rsidRPr="000B350E">
        <w:rPr>
          <w:rFonts w:ascii="Times New Roman CYR" w:eastAsia="Times New Roman" w:hAnsi="Times New Roman CYR" w:cs="Times New Roman CYR"/>
          <w:b/>
          <w:bCs/>
          <w:sz w:val="24"/>
          <w:szCs w:val="24"/>
          <w:lang w:val="en-US"/>
        </w:rPr>
        <w:t>II</w:t>
      </w:r>
      <w:r>
        <w:rPr>
          <w:rFonts w:ascii="Times New Roman CYR" w:eastAsia="Times New Roman" w:hAnsi="Times New Roman CYR" w:cs="Times New Roman CYR"/>
          <w:b/>
          <w:bCs/>
          <w:sz w:val="24"/>
          <w:szCs w:val="24"/>
        </w:rPr>
        <w:t xml:space="preserve"> </w:t>
      </w:r>
      <w:r w:rsidRPr="000B350E">
        <w:rPr>
          <w:rFonts w:ascii="Times New Roman CYR" w:eastAsia="Times New Roman" w:hAnsi="Times New Roman CYR" w:cs="Times New Roman CYR"/>
          <w:b/>
          <w:bCs/>
          <w:sz w:val="24"/>
          <w:szCs w:val="24"/>
        </w:rPr>
        <w:t>«</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Pr="000B350E">
        <w:rPr>
          <w:rFonts w:ascii="Times New Roman CYR" w:eastAsia="Times New Roman" w:hAnsi="Times New Roman CYR" w:cs="Times New Roman CYR"/>
          <w:b/>
          <w:bCs/>
          <w:sz w:val="24"/>
          <w:szCs w:val="24"/>
        </w:rPr>
        <w:t>» на 2020-2024 гг</w:t>
      </w:r>
    </w:p>
    <w:p w:rsidR="00173FB5" w:rsidRPr="008B4B62"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tbl>
      <w:tblPr>
        <w:tblStyle w:val="7"/>
        <w:tblW w:w="15594" w:type="dxa"/>
        <w:tblInd w:w="-998" w:type="dxa"/>
        <w:tblLayout w:type="fixed"/>
        <w:tblLook w:val="04A0" w:firstRow="1" w:lastRow="0" w:firstColumn="1" w:lastColumn="0" w:noHBand="0" w:noVBand="1"/>
      </w:tblPr>
      <w:tblGrid>
        <w:gridCol w:w="708"/>
        <w:gridCol w:w="2106"/>
        <w:gridCol w:w="1129"/>
        <w:gridCol w:w="1725"/>
        <w:gridCol w:w="1275"/>
        <w:gridCol w:w="851"/>
        <w:gridCol w:w="850"/>
        <w:gridCol w:w="851"/>
        <w:gridCol w:w="850"/>
        <w:gridCol w:w="851"/>
        <w:gridCol w:w="2413"/>
        <w:gridCol w:w="1985"/>
      </w:tblGrid>
      <w:tr w:rsidR="00173FB5" w:rsidRPr="00277856" w:rsidTr="006450B2">
        <w:tc>
          <w:tcPr>
            <w:tcW w:w="708" w:type="dxa"/>
            <w:vMerge w:val="restart"/>
          </w:tcPr>
          <w:p w:rsidR="00173FB5" w:rsidRPr="00277856" w:rsidRDefault="00173FB5" w:rsidP="006450B2">
            <w:pPr>
              <w:jc w:val="both"/>
              <w:rPr>
                <w:rFonts w:eastAsia="Calibri"/>
                <w:sz w:val="18"/>
                <w:szCs w:val="18"/>
              </w:rPr>
            </w:pPr>
            <w:r w:rsidRPr="00277856">
              <w:rPr>
                <w:rFonts w:eastAsia="Calibri"/>
                <w:sz w:val="18"/>
                <w:szCs w:val="18"/>
              </w:rPr>
              <w:t>№</w:t>
            </w:r>
          </w:p>
          <w:p w:rsidR="00173FB5" w:rsidRPr="00277856" w:rsidRDefault="00173FB5" w:rsidP="006450B2">
            <w:pPr>
              <w:jc w:val="both"/>
              <w:rPr>
                <w:rFonts w:eastAsia="Calibri"/>
                <w:sz w:val="18"/>
                <w:szCs w:val="18"/>
              </w:rPr>
            </w:pPr>
            <w:r w:rsidRPr="00277856">
              <w:rPr>
                <w:rFonts w:eastAsia="Calibri"/>
                <w:sz w:val="18"/>
                <w:szCs w:val="18"/>
              </w:rPr>
              <w:t>п/п</w:t>
            </w:r>
          </w:p>
        </w:tc>
        <w:tc>
          <w:tcPr>
            <w:tcW w:w="2106" w:type="dxa"/>
            <w:vMerge w:val="restart"/>
          </w:tcPr>
          <w:p w:rsidR="00173FB5" w:rsidRPr="00277856" w:rsidRDefault="00173FB5" w:rsidP="006450B2">
            <w:pPr>
              <w:jc w:val="center"/>
              <w:rPr>
                <w:rFonts w:eastAsia="Calibri"/>
                <w:sz w:val="18"/>
                <w:szCs w:val="18"/>
              </w:rPr>
            </w:pPr>
            <w:r w:rsidRPr="00277856">
              <w:rPr>
                <w:rFonts w:eastAsia="Calibri"/>
                <w:sz w:val="18"/>
                <w:szCs w:val="18"/>
              </w:rPr>
              <w:t>Мероприятие Подпрограммы 2</w:t>
            </w:r>
          </w:p>
        </w:tc>
        <w:tc>
          <w:tcPr>
            <w:tcW w:w="1129" w:type="dxa"/>
            <w:vMerge w:val="restart"/>
          </w:tcPr>
          <w:p w:rsidR="00173FB5" w:rsidRPr="00277856" w:rsidRDefault="00173FB5" w:rsidP="006450B2">
            <w:pPr>
              <w:jc w:val="center"/>
              <w:rPr>
                <w:rFonts w:eastAsia="Calibri"/>
                <w:sz w:val="18"/>
                <w:szCs w:val="18"/>
              </w:rPr>
            </w:pPr>
            <w:r w:rsidRPr="00277856">
              <w:rPr>
                <w:rFonts w:eastAsia="Calibri"/>
                <w:sz w:val="18"/>
                <w:szCs w:val="18"/>
              </w:rPr>
              <w:t>Сроки исполнения мероприятия</w:t>
            </w:r>
          </w:p>
        </w:tc>
        <w:tc>
          <w:tcPr>
            <w:tcW w:w="1725" w:type="dxa"/>
            <w:vMerge w:val="restart"/>
          </w:tcPr>
          <w:p w:rsidR="00173FB5" w:rsidRPr="00277856" w:rsidRDefault="00173FB5" w:rsidP="006450B2">
            <w:pPr>
              <w:jc w:val="center"/>
              <w:rPr>
                <w:rFonts w:eastAsia="Calibri"/>
                <w:sz w:val="18"/>
                <w:szCs w:val="18"/>
              </w:rPr>
            </w:pPr>
            <w:r w:rsidRPr="00277856">
              <w:rPr>
                <w:rFonts w:eastAsia="Calibri"/>
                <w:sz w:val="18"/>
                <w:szCs w:val="18"/>
              </w:rPr>
              <w:t>Источники финансирования</w:t>
            </w:r>
          </w:p>
        </w:tc>
        <w:tc>
          <w:tcPr>
            <w:tcW w:w="1275" w:type="dxa"/>
            <w:vMerge w:val="restart"/>
          </w:tcPr>
          <w:p w:rsidR="00173FB5" w:rsidRPr="00277856" w:rsidRDefault="00173FB5" w:rsidP="006450B2">
            <w:pPr>
              <w:jc w:val="center"/>
              <w:rPr>
                <w:rFonts w:eastAsia="Calibri"/>
                <w:sz w:val="18"/>
                <w:szCs w:val="18"/>
              </w:rPr>
            </w:pPr>
            <w:r w:rsidRPr="00277856">
              <w:rPr>
                <w:rFonts w:eastAsia="Calibri"/>
                <w:sz w:val="18"/>
                <w:szCs w:val="18"/>
              </w:rPr>
              <w:t>Всего</w:t>
            </w:r>
            <w:r w:rsidRPr="00277856">
              <w:rPr>
                <w:rFonts w:eastAsia="Calibri"/>
                <w:sz w:val="18"/>
                <w:szCs w:val="18"/>
              </w:rPr>
              <w:br/>
              <w:t>(тыс.руб.)</w:t>
            </w:r>
          </w:p>
        </w:tc>
        <w:tc>
          <w:tcPr>
            <w:tcW w:w="4253" w:type="dxa"/>
            <w:gridSpan w:val="5"/>
          </w:tcPr>
          <w:p w:rsidR="00173FB5" w:rsidRPr="00277856" w:rsidRDefault="00173FB5" w:rsidP="006450B2">
            <w:pPr>
              <w:jc w:val="center"/>
              <w:rPr>
                <w:rFonts w:eastAsia="Calibri"/>
                <w:sz w:val="18"/>
                <w:szCs w:val="18"/>
              </w:rPr>
            </w:pPr>
            <w:r w:rsidRPr="00277856">
              <w:rPr>
                <w:rFonts w:eastAsia="Calibri"/>
                <w:sz w:val="18"/>
                <w:szCs w:val="18"/>
              </w:rPr>
              <w:t>Объемы финансирования по годам</w:t>
            </w:r>
            <w:r w:rsidRPr="00277856">
              <w:rPr>
                <w:rFonts w:eastAsia="Calibri"/>
                <w:sz w:val="18"/>
                <w:szCs w:val="18"/>
              </w:rPr>
              <w:br/>
              <w:t>(тыс.руб.)</w:t>
            </w:r>
          </w:p>
        </w:tc>
        <w:tc>
          <w:tcPr>
            <w:tcW w:w="2413" w:type="dxa"/>
            <w:vMerge w:val="restart"/>
          </w:tcPr>
          <w:p w:rsidR="00173FB5" w:rsidRPr="00277856" w:rsidRDefault="00173FB5" w:rsidP="006450B2">
            <w:pPr>
              <w:jc w:val="center"/>
              <w:rPr>
                <w:rFonts w:eastAsia="Calibri"/>
                <w:sz w:val="18"/>
                <w:szCs w:val="18"/>
              </w:rPr>
            </w:pPr>
            <w:r w:rsidRPr="00277856">
              <w:rPr>
                <w:rFonts w:eastAsia="Calibri"/>
                <w:sz w:val="18"/>
                <w:szCs w:val="18"/>
              </w:rPr>
              <w:t>Ответственный за выполнение мероприятия Подпрограммы</w:t>
            </w:r>
            <w:r w:rsidRPr="00277856">
              <w:rPr>
                <w:rFonts w:eastAsia="Calibri"/>
                <w:sz w:val="18"/>
                <w:szCs w:val="18"/>
                <w:lang w:val="en-US"/>
              </w:rPr>
              <w:t>II</w:t>
            </w:r>
          </w:p>
        </w:tc>
        <w:tc>
          <w:tcPr>
            <w:tcW w:w="1985" w:type="dxa"/>
            <w:vMerge w:val="restart"/>
          </w:tcPr>
          <w:p w:rsidR="00173FB5" w:rsidRPr="00277856" w:rsidRDefault="00173FB5" w:rsidP="006450B2">
            <w:pPr>
              <w:jc w:val="center"/>
              <w:rPr>
                <w:rFonts w:eastAsia="Calibri"/>
                <w:sz w:val="18"/>
                <w:szCs w:val="18"/>
              </w:rPr>
            </w:pPr>
            <w:r w:rsidRPr="00277856">
              <w:rPr>
                <w:rFonts w:eastAsia="Calibri"/>
                <w:sz w:val="18"/>
                <w:szCs w:val="18"/>
              </w:rPr>
              <w:t xml:space="preserve">Результаты выполнения мероприятия Подпрограммы </w:t>
            </w:r>
            <w:r w:rsidRPr="00277856">
              <w:rPr>
                <w:rFonts w:eastAsia="Calibri"/>
                <w:sz w:val="18"/>
                <w:szCs w:val="18"/>
                <w:lang w:val="en-US"/>
              </w:rPr>
              <w:t>II</w:t>
            </w:r>
          </w:p>
        </w:tc>
      </w:tr>
      <w:tr w:rsidR="00173FB5" w:rsidRPr="00277856" w:rsidTr="006450B2">
        <w:tc>
          <w:tcPr>
            <w:tcW w:w="708" w:type="dxa"/>
            <w:vMerge/>
          </w:tcPr>
          <w:p w:rsidR="00173FB5" w:rsidRPr="00277856" w:rsidRDefault="00173FB5" w:rsidP="006450B2">
            <w:pPr>
              <w:jc w:val="both"/>
              <w:rPr>
                <w:rFonts w:eastAsia="Calibri"/>
                <w:sz w:val="18"/>
                <w:szCs w:val="18"/>
              </w:rPr>
            </w:pPr>
          </w:p>
        </w:tc>
        <w:tc>
          <w:tcPr>
            <w:tcW w:w="2106" w:type="dxa"/>
            <w:vMerge/>
          </w:tcPr>
          <w:p w:rsidR="00173FB5" w:rsidRPr="00277856" w:rsidRDefault="00173FB5" w:rsidP="006450B2">
            <w:pPr>
              <w:jc w:val="both"/>
              <w:rPr>
                <w:rFonts w:eastAsia="Calibri"/>
                <w:sz w:val="18"/>
                <w:szCs w:val="18"/>
              </w:rPr>
            </w:pPr>
          </w:p>
        </w:tc>
        <w:tc>
          <w:tcPr>
            <w:tcW w:w="1129" w:type="dxa"/>
            <w:vMerge/>
          </w:tcPr>
          <w:p w:rsidR="00173FB5" w:rsidRPr="00277856" w:rsidRDefault="00173FB5" w:rsidP="006450B2">
            <w:pPr>
              <w:jc w:val="both"/>
              <w:rPr>
                <w:rFonts w:eastAsia="Calibri"/>
                <w:sz w:val="18"/>
                <w:szCs w:val="18"/>
              </w:rPr>
            </w:pPr>
          </w:p>
        </w:tc>
        <w:tc>
          <w:tcPr>
            <w:tcW w:w="1725" w:type="dxa"/>
            <w:vMerge/>
          </w:tcPr>
          <w:p w:rsidR="00173FB5" w:rsidRPr="00277856" w:rsidRDefault="00173FB5" w:rsidP="006450B2">
            <w:pPr>
              <w:jc w:val="both"/>
              <w:rPr>
                <w:rFonts w:eastAsia="Calibri"/>
                <w:sz w:val="18"/>
                <w:szCs w:val="18"/>
              </w:rPr>
            </w:pPr>
          </w:p>
        </w:tc>
        <w:tc>
          <w:tcPr>
            <w:tcW w:w="1275" w:type="dxa"/>
            <w:vMerge/>
          </w:tcPr>
          <w:p w:rsidR="00173FB5" w:rsidRPr="00277856" w:rsidRDefault="00173FB5" w:rsidP="006450B2">
            <w:pPr>
              <w:jc w:val="both"/>
              <w:rPr>
                <w:rFonts w:eastAsia="Calibri"/>
                <w:sz w:val="18"/>
                <w:szCs w:val="18"/>
              </w:rPr>
            </w:pPr>
          </w:p>
        </w:tc>
        <w:tc>
          <w:tcPr>
            <w:tcW w:w="851" w:type="dxa"/>
          </w:tcPr>
          <w:p w:rsidR="00173FB5" w:rsidRPr="00277856" w:rsidRDefault="00173FB5" w:rsidP="006450B2">
            <w:pPr>
              <w:jc w:val="center"/>
              <w:rPr>
                <w:rFonts w:eastAsia="Calibri"/>
                <w:sz w:val="18"/>
                <w:szCs w:val="18"/>
              </w:rPr>
            </w:pPr>
            <w:r w:rsidRPr="00277856">
              <w:rPr>
                <w:rFonts w:eastAsia="Calibri"/>
                <w:sz w:val="18"/>
                <w:szCs w:val="18"/>
              </w:rPr>
              <w:t xml:space="preserve">2020 </w:t>
            </w:r>
          </w:p>
          <w:p w:rsidR="00173FB5" w:rsidRPr="00277856" w:rsidRDefault="00173FB5" w:rsidP="006450B2">
            <w:pPr>
              <w:jc w:val="center"/>
              <w:rPr>
                <w:rFonts w:eastAsia="Calibri"/>
                <w:sz w:val="18"/>
                <w:szCs w:val="18"/>
              </w:rPr>
            </w:pPr>
            <w:r w:rsidRPr="00277856">
              <w:rPr>
                <w:rFonts w:eastAsia="Calibri"/>
                <w:sz w:val="18"/>
                <w:szCs w:val="18"/>
              </w:rPr>
              <w:t>год</w:t>
            </w:r>
          </w:p>
        </w:tc>
        <w:tc>
          <w:tcPr>
            <w:tcW w:w="850" w:type="dxa"/>
          </w:tcPr>
          <w:p w:rsidR="00173FB5" w:rsidRPr="00277856" w:rsidRDefault="00173FB5" w:rsidP="006450B2">
            <w:pPr>
              <w:jc w:val="center"/>
              <w:rPr>
                <w:rFonts w:eastAsia="Calibri"/>
                <w:sz w:val="18"/>
                <w:szCs w:val="18"/>
              </w:rPr>
            </w:pPr>
            <w:r w:rsidRPr="00277856">
              <w:rPr>
                <w:rFonts w:eastAsia="Calibri"/>
                <w:sz w:val="18"/>
                <w:szCs w:val="18"/>
              </w:rPr>
              <w:t xml:space="preserve">2021 </w:t>
            </w:r>
          </w:p>
          <w:p w:rsidR="00173FB5" w:rsidRPr="00277856" w:rsidRDefault="00173FB5" w:rsidP="006450B2">
            <w:pPr>
              <w:jc w:val="center"/>
              <w:rPr>
                <w:rFonts w:eastAsia="Calibri"/>
                <w:sz w:val="18"/>
                <w:szCs w:val="18"/>
              </w:rPr>
            </w:pPr>
            <w:r w:rsidRPr="00277856">
              <w:rPr>
                <w:rFonts w:eastAsia="Calibri"/>
                <w:sz w:val="18"/>
                <w:szCs w:val="18"/>
              </w:rPr>
              <w:t>год</w:t>
            </w:r>
          </w:p>
        </w:tc>
        <w:tc>
          <w:tcPr>
            <w:tcW w:w="851" w:type="dxa"/>
          </w:tcPr>
          <w:p w:rsidR="00173FB5" w:rsidRPr="00277856" w:rsidRDefault="00173FB5" w:rsidP="006450B2">
            <w:pPr>
              <w:jc w:val="center"/>
              <w:rPr>
                <w:rFonts w:eastAsia="Calibri"/>
                <w:sz w:val="18"/>
                <w:szCs w:val="18"/>
              </w:rPr>
            </w:pPr>
            <w:r w:rsidRPr="00277856">
              <w:rPr>
                <w:rFonts w:eastAsia="Calibri"/>
                <w:sz w:val="18"/>
                <w:szCs w:val="18"/>
              </w:rPr>
              <w:t xml:space="preserve">2022 </w:t>
            </w:r>
          </w:p>
          <w:p w:rsidR="00173FB5" w:rsidRPr="00277856" w:rsidRDefault="00173FB5" w:rsidP="006450B2">
            <w:pPr>
              <w:jc w:val="center"/>
              <w:rPr>
                <w:rFonts w:eastAsia="Calibri"/>
                <w:sz w:val="18"/>
                <w:szCs w:val="18"/>
              </w:rPr>
            </w:pPr>
            <w:r w:rsidRPr="00277856">
              <w:rPr>
                <w:rFonts w:eastAsia="Calibri"/>
                <w:sz w:val="18"/>
                <w:szCs w:val="18"/>
              </w:rPr>
              <w:t>год</w:t>
            </w:r>
          </w:p>
        </w:tc>
        <w:tc>
          <w:tcPr>
            <w:tcW w:w="850" w:type="dxa"/>
          </w:tcPr>
          <w:p w:rsidR="00173FB5" w:rsidRPr="00277856" w:rsidRDefault="00173FB5" w:rsidP="006450B2">
            <w:pPr>
              <w:jc w:val="center"/>
              <w:rPr>
                <w:rFonts w:eastAsia="Calibri"/>
                <w:sz w:val="18"/>
                <w:szCs w:val="18"/>
              </w:rPr>
            </w:pPr>
            <w:r w:rsidRPr="00277856">
              <w:rPr>
                <w:rFonts w:eastAsia="Calibri"/>
                <w:sz w:val="18"/>
                <w:szCs w:val="18"/>
              </w:rPr>
              <w:t xml:space="preserve">2023 </w:t>
            </w:r>
          </w:p>
          <w:p w:rsidR="00173FB5" w:rsidRPr="00277856" w:rsidRDefault="00173FB5" w:rsidP="006450B2">
            <w:pPr>
              <w:jc w:val="center"/>
              <w:rPr>
                <w:rFonts w:eastAsia="Calibri"/>
                <w:sz w:val="18"/>
                <w:szCs w:val="18"/>
              </w:rPr>
            </w:pPr>
            <w:r w:rsidRPr="00277856">
              <w:rPr>
                <w:rFonts w:eastAsia="Calibri"/>
                <w:sz w:val="18"/>
                <w:szCs w:val="18"/>
              </w:rPr>
              <w:t>год</w:t>
            </w:r>
          </w:p>
        </w:tc>
        <w:tc>
          <w:tcPr>
            <w:tcW w:w="851" w:type="dxa"/>
          </w:tcPr>
          <w:p w:rsidR="00173FB5" w:rsidRPr="00277856" w:rsidRDefault="00173FB5" w:rsidP="006450B2">
            <w:pPr>
              <w:jc w:val="center"/>
              <w:rPr>
                <w:rFonts w:eastAsia="Calibri"/>
                <w:sz w:val="18"/>
                <w:szCs w:val="18"/>
              </w:rPr>
            </w:pPr>
            <w:r w:rsidRPr="00277856">
              <w:rPr>
                <w:rFonts w:eastAsia="Calibri"/>
                <w:sz w:val="18"/>
                <w:szCs w:val="18"/>
              </w:rPr>
              <w:t xml:space="preserve">2024 </w:t>
            </w:r>
          </w:p>
          <w:p w:rsidR="00173FB5" w:rsidRPr="00277856" w:rsidRDefault="00173FB5" w:rsidP="006450B2">
            <w:pPr>
              <w:jc w:val="center"/>
              <w:rPr>
                <w:rFonts w:eastAsia="Calibri"/>
                <w:sz w:val="18"/>
                <w:szCs w:val="18"/>
              </w:rPr>
            </w:pPr>
            <w:r w:rsidRPr="00277856">
              <w:rPr>
                <w:rFonts w:eastAsia="Calibri"/>
                <w:sz w:val="18"/>
                <w:szCs w:val="18"/>
              </w:rPr>
              <w:t>год</w:t>
            </w:r>
          </w:p>
          <w:p w:rsidR="00173FB5" w:rsidRPr="00277856" w:rsidRDefault="00173FB5" w:rsidP="006450B2">
            <w:pPr>
              <w:jc w:val="center"/>
              <w:rPr>
                <w:rFonts w:eastAsia="Calibri"/>
                <w:sz w:val="18"/>
                <w:szCs w:val="18"/>
              </w:rPr>
            </w:pPr>
            <w:r w:rsidRPr="00277856">
              <w:rPr>
                <w:rFonts w:eastAsia="Calibri"/>
                <w:sz w:val="18"/>
                <w:szCs w:val="18"/>
              </w:rPr>
              <w:t xml:space="preserve"> </w:t>
            </w:r>
          </w:p>
        </w:tc>
        <w:tc>
          <w:tcPr>
            <w:tcW w:w="2413" w:type="dxa"/>
            <w:vMerge/>
          </w:tcPr>
          <w:p w:rsidR="00173FB5" w:rsidRPr="00277856" w:rsidRDefault="00173FB5" w:rsidP="006450B2">
            <w:pPr>
              <w:jc w:val="both"/>
              <w:rPr>
                <w:rFonts w:eastAsia="Calibri"/>
                <w:sz w:val="18"/>
                <w:szCs w:val="18"/>
              </w:rPr>
            </w:pPr>
          </w:p>
        </w:tc>
        <w:tc>
          <w:tcPr>
            <w:tcW w:w="1985" w:type="dxa"/>
            <w:vMerge/>
          </w:tcPr>
          <w:p w:rsidR="00173FB5" w:rsidRPr="00277856" w:rsidRDefault="00173FB5" w:rsidP="006450B2">
            <w:pPr>
              <w:jc w:val="both"/>
              <w:rPr>
                <w:rFonts w:eastAsia="Calibri"/>
                <w:sz w:val="18"/>
                <w:szCs w:val="18"/>
              </w:rPr>
            </w:pPr>
          </w:p>
        </w:tc>
      </w:tr>
      <w:tr w:rsidR="00173FB5" w:rsidRPr="00277856" w:rsidTr="006450B2">
        <w:tc>
          <w:tcPr>
            <w:tcW w:w="708" w:type="dxa"/>
          </w:tcPr>
          <w:p w:rsidR="00173FB5" w:rsidRPr="00277856" w:rsidRDefault="00173FB5" w:rsidP="006450B2">
            <w:pPr>
              <w:jc w:val="center"/>
              <w:rPr>
                <w:rFonts w:eastAsia="Calibri"/>
                <w:sz w:val="18"/>
                <w:szCs w:val="18"/>
              </w:rPr>
            </w:pPr>
            <w:r w:rsidRPr="00277856">
              <w:rPr>
                <w:rFonts w:eastAsia="Calibri"/>
                <w:sz w:val="18"/>
                <w:szCs w:val="18"/>
              </w:rPr>
              <w:t>1</w:t>
            </w:r>
          </w:p>
        </w:tc>
        <w:tc>
          <w:tcPr>
            <w:tcW w:w="2106" w:type="dxa"/>
          </w:tcPr>
          <w:p w:rsidR="00173FB5" w:rsidRPr="00277856" w:rsidRDefault="00173FB5" w:rsidP="006450B2">
            <w:pPr>
              <w:jc w:val="center"/>
              <w:rPr>
                <w:rFonts w:eastAsia="Calibri"/>
                <w:sz w:val="18"/>
                <w:szCs w:val="18"/>
              </w:rPr>
            </w:pPr>
            <w:r w:rsidRPr="00277856">
              <w:rPr>
                <w:rFonts w:eastAsia="Calibri"/>
                <w:sz w:val="18"/>
                <w:szCs w:val="18"/>
              </w:rPr>
              <w:t>2</w:t>
            </w:r>
          </w:p>
        </w:tc>
        <w:tc>
          <w:tcPr>
            <w:tcW w:w="1129" w:type="dxa"/>
          </w:tcPr>
          <w:p w:rsidR="00173FB5" w:rsidRPr="00277856" w:rsidRDefault="00173FB5" w:rsidP="006450B2">
            <w:pPr>
              <w:jc w:val="center"/>
              <w:rPr>
                <w:rFonts w:eastAsia="Calibri"/>
                <w:sz w:val="18"/>
                <w:szCs w:val="18"/>
              </w:rPr>
            </w:pPr>
            <w:r w:rsidRPr="00277856">
              <w:rPr>
                <w:rFonts w:eastAsia="Calibri"/>
                <w:sz w:val="18"/>
                <w:szCs w:val="18"/>
              </w:rPr>
              <w:t>3</w:t>
            </w:r>
          </w:p>
        </w:tc>
        <w:tc>
          <w:tcPr>
            <w:tcW w:w="1725" w:type="dxa"/>
          </w:tcPr>
          <w:p w:rsidR="00173FB5" w:rsidRPr="00277856" w:rsidRDefault="00173FB5" w:rsidP="006450B2">
            <w:pPr>
              <w:jc w:val="center"/>
              <w:rPr>
                <w:rFonts w:eastAsia="Calibri"/>
                <w:sz w:val="18"/>
                <w:szCs w:val="18"/>
              </w:rPr>
            </w:pPr>
            <w:r w:rsidRPr="00277856">
              <w:rPr>
                <w:rFonts w:eastAsia="Calibri"/>
                <w:sz w:val="18"/>
                <w:szCs w:val="18"/>
              </w:rPr>
              <w:t>4</w:t>
            </w:r>
          </w:p>
        </w:tc>
        <w:tc>
          <w:tcPr>
            <w:tcW w:w="1275" w:type="dxa"/>
          </w:tcPr>
          <w:p w:rsidR="00173FB5" w:rsidRPr="00277856" w:rsidRDefault="00173FB5" w:rsidP="006450B2">
            <w:pPr>
              <w:jc w:val="center"/>
              <w:rPr>
                <w:rFonts w:eastAsia="Calibri"/>
                <w:sz w:val="18"/>
                <w:szCs w:val="18"/>
              </w:rPr>
            </w:pPr>
            <w:r w:rsidRPr="00277856">
              <w:rPr>
                <w:rFonts w:eastAsia="Calibri"/>
                <w:sz w:val="18"/>
                <w:szCs w:val="18"/>
              </w:rPr>
              <w:t>6</w:t>
            </w:r>
          </w:p>
        </w:tc>
        <w:tc>
          <w:tcPr>
            <w:tcW w:w="851" w:type="dxa"/>
          </w:tcPr>
          <w:p w:rsidR="00173FB5" w:rsidRPr="00277856" w:rsidRDefault="00173FB5" w:rsidP="006450B2">
            <w:pPr>
              <w:jc w:val="center"/>
              <w:rPr>
                <w:rFonts w:eastAsia="Calibri"/>
                <w:sz w:val="18"/>
                <w:szCs w:val="18"/>
              </w:rPr>
            </w:pPr>
            <w:r w:rsidRPr="00277856">
              <w:rPr>
                <w:rFonts w:eastAsia="Calibri"/>
                <w:sz w:val="18"/>
                <w:szCs w:val="18"/>
              </w:rPr>
              <w:t>8</w:t>
            </w:r>
          </w:p>
        </w:tc>
        <w:tc>
          <w:tcPr>
            <w:tcW w:w="850" w:type="dxa"/>
          </w:tcPr>
          <w:p w:rsidR="00173FB5" w:rsidRPr="00277856" w:rsidRDefault="00173FB5" w:rsidP="006450B2">
            <w:pPr>
              <w:jc w:val="center"/>
              <w:rPr>
                <w:rFonts w:eastAsia="Calibri"/>
                <w:sz w:val="18"/>
                <w:szCs w:val="18"/>
              </w:rPr>
            </w:pPr>
            <w:r w:rsidRPr="00277856">
              <w:rPr>
                <w:rFonts w:eastAsia="Calibri"/>
                <w:sz w:val="18"/>
                <w:szCs w:val="18"/>
              </w:rPr>
              <w:t>9</w:t>
            </w:r>
          </w:p>
        </w:tc>
        <w:tc>
          <w:tcPr>
            <w:tcW w:w="851" w:type="dxa"/>
          </w:tcPr>
          <w:p w:rsidR="00173FB5" w:rsidRPr="00277856" w:rsidRDefault="00173FB5" w:rsidP="006450B2">
            <w:pPr>
              <w:jc w:val="center"/>
              <w:rPr>
                <w:rFonts w:eastAsia="Calibri"/>
                <w:sz w:val="18"/>
                <w:szCs w:val="18"/>
              </w:rPr>
            </w:pPr>
            <w:r w:rsidRPr="00277856">
              <w:rPr>
                <w:rFonts w:eastAsia="Calibri"/>
                <w:sz w:val="18"/>
                <w:szCs w:val="18"/>
              </w:rPr>
              <w:t>10</w:t>
            </w:r>
          </w:p>
        </w:tc>
        <w:tc>
          <w:tcPr>
            <w:tcW w:w="850" w:type="dxa"/>
          </w:tcPr>
          <w:p w:rsidR="00173FB5" w:rsidRPr="00277856" w:rsidRDefault="00173FB5" w:rsidP="006450B2">
            <w:pPr>
              <w:jc w:val="center"/>
              <w:rPr>
                <w:rFonts w:eastAsia="Calibri"/>
                <w:sz w:val="18"/>
                <w:szCs w:val="18"/>
              </w:rPr>
            </w:pPr>
            <w:r w:rsidRPr="00277856">
              <w:rPr>
                <w:rFonts w:eastAsia="Calibri"/>
                <w:sz w:val="18"/>
                <w:szCs w:val="18"/>
              </w:rPr>
              <w:t>11</w:t>
            </w:r>
          </w:p>
        </w:tc>
        <w:tc>
          <w:tcPr>
            <w:tcW w:w="851" w:type="dxa"/>
          </w:tcPr>
          <w:p w:rsidR="00173FB5" w:rsidRPr="00277856" w:rsidRDefault="00173FB5" w:rsidP="006450B2">
            <w:pPr>
              <w:jc w:val="center"/>
              <w:rPr>
                <w:rFonts w:eastAsia="Calibri"/>
                <w:sz w:val="18"/>
                <w:szCs w:val="18"/>
              </w:rPr>
            </w:pPr>
            <w:r w:rsidRPr="00277856">
              <w:rPr>
                <w:rFonts w:eastAsia="Calibri"/>
                <w:sz w:val="18"/>
                <w:szCs w:val="18"/>
              </w:rPr>
              <w:t>12</w:t>
            </w:r>
          </w:p>
        </w:tc>
        <w:tc>
          <w:tcPr>
            <w:tcW w:w="2413" w:type="dxa"/>
          </w:tcPr>
          <w:p w:rsidR="00173FB5" w:rsidRPr="00277856" w:rsidRDefault="00173FB5" w:rsidP="006450B2">
            <w:pPr>
              <w:jc w:val="center"/>
              <w:rPr>
                <w:rFonts w:eastAsia="Calibri"/>
                <w:sz w:val="18"/>
                <w:szCs w:val="18"/>
              </w:rPr>
            </w:pPr>
            <w:r w:rsidRPr="00277856">
              <w:rPr>
                <w:rFonts w:eastAsia="Calibri"/>
                <w:sz w:val="18"/>
                <w:szCs w:val="18"/>
              </w:rPr>
              <w:t>13</w:t>
            </w:r>
          </w:p>
        </w:tc>
        <w:tc>
          <w:tcPr>
            <w:tcW w:w="1985" w:type="dxa"/>
          </w:tcPr>
          <w:p w:rsidR="00173FB5" w:rsidRPr="00277856" w:rsidRDefault="00173FB5" w:rsidP="006450B2">
            <w:pPr>
              <w:jc w:val="center"/>
              <w:rPr>
                <w:rFonts w:eastAsia="Calibri"/>
                <w:sz w:val="18"/>
                <w:szCs w:val="18"/>
              </w:rPr>
            </w:pPr>
            <w:r w:rsidRPr="00277856">
              <w:rPr>
                <w:rFonts w:eastAsia="Calibri"/>
                <w:sz w:val="18"/>
                <w:szCs w:val="18"/>
              </w:rPr>
              <w:t>14</w:t>
            </w:r>
          </w:p>
        </w:tc>
      </w:tr>
      <w:tr w:rsidR="00173FB5" w:rsidRPr="00277856" w:rsidTr="006450B2">
        <w:trPr>
          <w:trHeight w:val="20"/>
        </w:trPr>
        <w:tc>
          <w:tcPr>
            <w:tcW w:w="708" w:type="dxa"/>
          </w:tcPr>
          <w:p w:rsidR="00173FB5" w:rsidRPr="00277856" w:rsidRDefault="00173FB5" w:rsidP="006450B2">
            <w:pPr>
              <w:jc w:val="center"/>
              <w:rPr>
                <w:rFonts w:eastAsia="Calibri"/>
                <w:sz w:val="18"/>
                <w:szCs w:val="18"/>
              </w:rPr>
            </w:pPr>
            <w:r w:rsidRPr="00277856">
              <w:rPr>
                <w:rFonts w:eastAsia="Calibri"/>
                <w:sz w:val="18"/>
                <w:szCs w:val="18"/>
              </w:rPr>
              <w:t>1</w:t>
            </w:r>
          </w:p>
        </w:tc>
        <w:tc>
          <w:tcPr>
            <w:tcW w:w="2106" w:type="dxa"/>
          </w:tcPr>
          <w:p w:rsidR="00173FB5" w:rsidRPr="00277856" w:rsidRDefault="00173FB5" w:rsidP="006450B2">
            <w:pPr>
              <w:autoSpaceDE w:val="0"/>
              <w:autoSpaceDN w:val="0"/>
              <w:adjustRightInd w:val="0"/>
              <w:rPr>
                <w:rFonts w:eastAsia="Times New Roman"/>
                <w:sz w:val="18"/>
                <w:szCs w:val="18"/>
              </w:rPr>
            </w:pPr>
            <w:r w:rsidRPr="00277856">
              <w:rPr>
                <w:rFonts w:eastAsia="Calibri"/>
                <w:sz w:val="18"/>
                <w:szCs w:val="18"/>
              </w:rPr>
              <w:t>Основное мероприятие 02. Переселение граждан из аварийного жилищного фонда</w:t>
            </w:r>
          </w:p>
        </w:tc>
        <w:tc>
          <w:tcPr>
            <w:tcW w:w="1129" w:type="dxa"/>
          </w:tcPr>
          <w:p w:rsidR="00173FB5" w:rsidRPr="00277856" w:rsidRDefault="00173FB5" w:rsidP="006450B2">
            <w:pPr>
              <w:jc w:val="center"/>
              <w:rPr>
                <w:rFonts w:eastAsia="Calibri"/>
                <w:sz w:val="18"/>
                <w:szCs w:val="18"/>
              </w:rPr>
            </w:pPr>
            <w:r w:rsidRPr="00277856">
              <w:rPr>
                <w:rFonts w:eastAsia="Calibri"/>
                <w:sz w:val="18"/>
                <w:szCs w:val="18"/>
              </w:rPr>
              <w:t>2020-2021</w:t>
            </w:r>
          </w:p>
        </w:tc>
        <w:tc>
          <w:tcPr>
            <w:tcW w:w="1725" w:type="dxa"/>
          </w:tcPr>
          <w:p w:rsidR="00173FB5" w:rsidRDefault="00173FB5" w:rsidP="006450B2">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p w:rsidR="00EF2011" w:rsidRPr="00277856" w:rsidRDefault="00EF2011" w:rsidP="006450B2">
            <w:pPr>
              <w:rPr>
                <w:rFonts w:eastAsia="Calibri"/>
                <w:sz w:val="18"/>
                <w:szCs w:val="18"/>
              </w:rPr>
            </w:pPr>
          </w:p>
        </w:tc>
        <w:tc>
          <w:tcPr>
            <w:tcW w:w="1275" w:type="dxa"/>
            <w:tcBorders>
              <w:bottom w:val="single" w:sz="4" w:space="0" w:color="auto"/>
            </w:tcBorders>
          </w:tcPr>
          <w:p w:rsidR="00173FB5" w:rsidRPr="00277856" w:rsidRDefault="00967640" w:rsidP="006450B2">
            <w:pPr>
              <w:jc w:val="center"/>
              <w:rPr>
                <w:rFonts w:eastAsia="Calibri"/>
                <w:sz w:val="18"/>
                <w:szCs w:val="18"/>
              </w:rPr>
            </w:pPr>
            <w:r w:rsidRPr="00277856">
              <w:rPr>
                <w:rFonts w:eastAsia="Calibri"/>
                <w:sz w:val="18"/>
                <w:szCs w:val="18"/>
              </w:rPr>
              <w:t>768</w:t>
            </w:r>
            <w:r w:rsidR="00173FB5" w:rsidRPr="00277856">
              <w:rPr>
                <w:rFonts w:eastAsia="Calibri"/>
                <w:sz w:val="18"/>
                <w:szCs w:val="18"/>
              </w:rPr>
              <w:t>,00</w:t>
            </w:r>
          </w:p>
        </w:tc>
        <w:tc>
          <w:tcPr>
            <w:tcW w:w="851" w:type="dxa"/>
            <w:tcBorders>
              <w:bottom w:val="single" w:sz="4" w:space="0" w:color="auto"/>
            </w:tcBorders>
          </w:tcPr>
          <w:p w:rsidR="00173FB5" w:rsidRPr="00277856" w:rsidRDefault="00173FB5" w:rsidP="006450B2">
            <w:pPr>
              <w:jc w:val="center"/>
              <w:rPr>
                <w:rFonts w:eastAsia="Calibri"/>
                <w:sz w:val="18"/>
                <w:szCs w:val="18"/>
              </w:rPr>
            </w:pPr>
            <w:r w:rsidRPr="00277856">
              <w:rPr>
                <w:rFonts w:eastAsia="Calibri"/>
                <w:sz w:val="18"/>
                <w:szCs w:val="18"/>
              </w:rPr>
              <w:t>0,00</w:t>
            </w:r>
          </w:p>
        </w:tc>
        <w:tc>
          <w:tcPr>
            <w:tcW w:w="850" w:type="dxa"/>
            <w:tcBorders>
              <w:bottom w:val="single" w:sz="4" w:space="0" w:color="auto"/>
            </w:tcBorders>
          </w:tcPr>
          <w:p w:rsidR="00173FB5" w:rsidRPr="00277856" w:rsidRDefault="003B120C" w:rsidP="006450B2">
            <w:pPr>
              <w:jc w:val="center"/>
              <w:rPr>
                <w:rFonts w:eastAsia="Calibri"/>
                <w:sz w:val="18"/>
                <w:szCs w:val="18"/>
              </w:rPr>
            </w:pPr>
            <w:r w:rsidRPr="00277856">
              <w:rPr>
                <w:rFonts w:eastAsia="Calibri"/>
                <w:sz w:val="18"/>
                <w:szCs w:val="18"/>
              </w:rPr>
              <w:t>600,00</w:t>
            </w:r>
          </w:p>
        </w:tc>
        <w:tc>
          <w:tcPr>
            <w:tcW w:w="851" w:type="dxa"/>
            <w:tcBorders>
              <w:bottom w:val="single" w:sz="4" w:space="0" w:color="auto"/>
            </w:tcBorders>
          </w:tcPr>
          <w:p w:rsidR="00173FB5" w:rsidRPr="00277856" w:rsidRDefault="00967640" w:rsidP="006450B2">
            <w:pPr>
              <w:jc w:val="center"/>
              <w:rPr>
                <w:rFonts w:eastAsia="Calibri"/>
                <w:sz w:val="18"/>
                <w:szCs w:val="18"/>
              </w:rPr>
            </w:pPr>
            <w:r w:rsidRPr="00277856">
              <w:rPr>
                <w:rFonts w:eastAsia="Calibri"/>
                <w:sz w:val="18"/>
                <w:szCs w:val="18"/>
              </w:rPr>
              <w:t>168,00</w:t>
            </w:r>
          </w:p>
        </w:tc>
        <w:tc>
          <w:tcPr>
            <w:tcW w:w="850" w:type="dxa"/>
            <w:tcBorders>
              <w:bottom w:val="single" w:sz="4" w:space="0" w:color="auto"/>
            </w:tcBorders>
          </w:tcPr>
          <w:p w:rsidR="00173FB5" w:rsidRPr="00277856" w:rsidRDefault="00173FB5" w:rsidP="006450B2">
            <w:pPr>
              <w:jc w:val="center"/>
              <w:rPr>
                <w:rFonts w:eastAsia="Calibri"/>
                <w:sz w:val="18"/>
                <w:szCs w:val="18"/>
              </w:rPr>
            </w:pPr>
            <w:r w:rsidRPr="00277856">
              <w:rPr>
                <w:rFonts w:eastAsia="Calibri"/>
                <w:sz w:val="18"/>
                <w:szCs w:val="18"/>
              </w:rPr>
              <w:t>-</w:t>
            </w:r>
          </w:p>
        </w:tc>
        <w:tc>
          <w:tcPr>
            <w:tcW w:w="851" w:type="dxa"/>
            <w:tcBorders>
              <w:bottom w:val="single" w:sz="4" w:space="0" w:color="auto"/>
            </w:tcBorders>
          </w:tcPr>
          <w:p w:rsidR="00173FB5" w:rsidRPr="00277856" w:rsidRDefault="00173FB5" w:rsidP="006450B2">
            <w:pPr>
              <w:jc w:val="center"/>
              <w:rPr>
                <w:rFonts w:eastAsia="Calibri"/>
                <w:sz w:val="18"/>
                <w:szCs w:val="18"/>
              </w:rPr>
            </w:pPr>
            <w:r w:rsidRPr="00277856">
              <w:rPr>
                <w:rFonts w:eastAsia="Calibri"/>
                <w:sz w:val="18"/>
                <w:szCs w:val="18"/>
              </w:rPr>
              <w:t>-</w:t>
            </w:r>
          </w:p>
        </w:tc>
        <w:tc>
          <w:tcPr>
            <w:tcW w:w="2413" w:type="dxa"/>
          </w:tcPr>
          <w:p w:rsidR="00173FB5" w:rsidRPr="00277856" w:rsidRDefault="00173FB5" w:rsidP="006450B2">
            <w:pPr>
              <w:rPr>
                <w:rFonts w:eastAsia="Calibri"/>
                <w:sz w:val="18"/>
                <w:szCs w:val="18"/>
              </w:rPr>
            </w:pPr>
            <w:r w:rsidRPr="00277856">
              <w:rPr>
                <w:rFonts w:eastAsia="Calibri"/>
                <w:sz w:val="18"/>
                <w:szCs w:val="18"/>
              </w:rPr>
              <w:t>Комитет по строительству, дорожной деятельности и благоустройства, Комитет имущественных отношений</w:t>
            </w:r>
          </w:p>
        </w:tc>
        <w:tc>
          <w:tcPr>
            <w:tcW w:w="1985" w:type="dxa"/>
          </w:tcPr>
          <w:p w:rsidR="00173FB5" w:rsidRPr="00277856" w:rsidRDefault="00173FB5" w:rsidP="006450B2">
            <w:pPr>
              <w:jc w:val="center"/>
              <w:rPr>
                <w:rFonts w:eastAsia="Calibri"/>
                <w:sz w:val="18"/>
                <w:szCs w:val="18"/>
              </w:rPr>
            </w:pPr>
            <w:r w:rsidRPr="00277856">
              <w:rPr>
                <w:rFonts w:eastAsia="Calibri"/>
                <w:sz w:val="18"/>
                <w:szCs w:val="18"/>
              </w:rPr>
              <w:t>Х</w:t>
            </w:r>
          </w:p>
        </w:tc>
      </w:tr>
      <w:tr w:rsidR="00277856" w:rsidRPr="00277856" w:rsidTr="00277856">
        <w:trPr>
          <w:trHeight w:val="238"/>
        </w:trPr>
        <w:tc>
          <w:tcPr>
            <w:tcW w:w="708" w:type="dxa"/>
            <w:vMerge w:val="restart"/>
          </w:tcPr>
          <w:p w:rsidR="00277856" w:rsidRPr="00277856" w:rsidRDefault="00277856" w:rsidP="006450B2">
            <w:pPr>
              <w:jc w:val="center"/>
              <w:rPr>
                <w:rFonts w:eastAsia="Calibri"/>
                <w:sz w:val="18"/>
                <w:szCs w:val="18"/>
              </w:rPr>
            </w:pPr>
            <w:r w:rsidRPr="00277856">
              <w:rPr>
                <w:rFonts w:eastAsia="Calibri"/>
                <w:sz w:val="18"/>
                <w:szCs w:val="18"/>
              </w:rPr>
              <w:t>1.1</w:t>
            </w:r>
          </w:p>
        </w:tc>
        <w:tc>
          <w:tcPr>
            <w:tcW w:w="2106" w:type="dxa"/>
          </w:tcPr>
          <w:p w:rsidR="00277856" w:rsidRPr="00277856" w:rsidRDefault="00277856" w:rsidP="006450B2">
            <w:pPr>
              <w:autoSpaceDE w:val="0"/>
              <w:autoSpaceDN w:val="0"/>
              <w:adjustRightInd w:val="0"/>
              <w:rPr>
                <w:rFonts w:eastAsia="Times New Roman"/>
                <w:sz w:val="18"/>
                <w:szCs w:val="18"/>
              </w:rPr>
            </w:pPr>
            <w:r w:rsidRPr="00277856">
              <w:rPr>
                <w:rFonts w:eastAsia="Calibri"/>
                <w:sz w:val="18"/>
                <w:szCs w:val="18"/>
              </w:rPr>
              <w:t xml:space="preserve">Мероприятие 02.01 Обеспечение мероприятий по переселению граждан </w:t>
            </w:r>
          </w:p>
        </w:tc>
        <w:tc>
          <w:tcPr>
            <w:tcW w:w="1129" w:type="dxa"/>
          </w:tcPr>
          <w:p w:rsidR="00277856" w:rsidRPr="00277856" w:rsidRDefault="00277856" w:rsidP="006450B2">
            <w:pPr>
              <w:jc w:val="center"/>
              <w:rPr>
                <w:rFonts w:eastAsia="Calibri"/>
                <w:sz w:val="18"/>
                <w:szCs w:val="18"/>
              </w:rPr>
            </w:pPr>
            <w:r w:rsidRPr="00277856">
              <w:rPr>
                <w:rFonts w:eastAsia="Calibri"/>
                <w:sz w:val="18"/>
                <w:szCs w:val="18"/>
              </w:rPr>
              <w:t>2020-2021</w:t>
            </w:r>
          </w:p>
        </w:tc>
        <w:tc>
          <w:tcPr>
            <w:tcW w:w="1725" w:type="dxa"/>
          </w:tcPr>
          <w:p w:rsidR="00277856" w:rsidRPr="00277856" w:rsidRDefault="00277856" w:rsidP="006450B2">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tc>
        <w:tc>
          <w:tcPr>
            <w:tcW w:w="1275" w:type="dxa"/>
            <w:tcBorders>
              <w:bottom w:val="single" w:sz="4" w:space="0" w:color="auto"/>
            </w:tcBorders>
          </w:tcPr>
          <w:p w:rsidR="00277856" w:rsidRPr="00277856" w:rsidRDefault="00277856" w:rsidP="006450B2">
            <w:pPr>
              <w:jc w:val="center"/>
              <w:rPr>
                <w:rFonts w:eastAsia="Calibri"/>
                <w:sz w:val="18"/>
                <w:szCs w:val="18"/>
              </w:rPr>
            </w:pPr>
            <w:r w:rsidRPr="00277856">
              <w:rPr>
                <w:rFonts w:eastAsia="Calibri"/>
                <w:sz w:val="18"/>
                <w:szCs w:val="18"/>
              </w:rPr>
              <w:t>600,00</w:t>
            </w:r>
          </w:p>
        </w:tc>
        <w:tc>
          <w:tcPr>
            <w:tcW w:w="851" w:type="dxa"/>
            <w:tcBorders>
              <w:bottom w:val="single" w:sz="4" w:space="0" w:color="auto"/>
            </w:tcBorders>
          </w:tcPr>
          <w:p w:rsidR="00277856" w:rsidRPr="00277856" w:rsidRDefault="00277856" w:rsidP="006450B2">
            <w:pPr>
              <w:jc w:val="center"/>
              <w:rPr>
                <w:rFonts w:eastAsia="Calibri"/>
                <w:sz w:val="18"/>
                <w:szCs w:val="18"/>
              </w:rPr>
            </w:pPr>
            <w:r w:rsidRPr="00277856">
              <w:rPr>
                <w:rFonts w:eastAsia="Calibri"/>
                <w:sz w:val="18"/>
                <w:szCs w:val="18"/>
              </w:rPr>
              <w:t>0,00</w:t>
            </w:r>
          </w:p>
        </w:tc>
        <w:tc>
          <w:tcPr>
            <w:tcW w:w="850" w:type="dxa"/>
            <w:tcBorders>
              <w:bottom w:val="single" w:sz="4" w:space="0" w:color="auto"/>
            </w:tcBorders>
          </w:tcPr>
          <w:p w:rsidR="00277856" w:rsidRPr="00277856" w:rsidRDefault="00277856" w:rsidP="006450B2">
            <w:pPr>
              <w:jc w:val="center"/>
              <w:rPr>
                <w:rFonts w:eastAsia="Calibri"/>
                <w:sz w:val="18"/>
                <w:szCs w:val="18"/>
              </w:rPr>
            </w:pPr>
            <w:r w:rsidRPr="00277856">
              <w:rPr>
                <w:rFonts w:eastAsia="Calibri"/>
                <w:sz w:val="18"/>
                <w:szCs w:val="18"/>
              </w:rPr>
              <w:t>600,00</w:t>
            </w:r>
          </w:p>
        </w:tc>
        <w:tc>
          <w:tcPr>
            <w:tcW w:w="851" w:type="dxa"/>
            <w:tcBorders>
              <w:bottom w:val="single" w:sz="4" w:space="0" w:color="auto"/>
            </w:tcBorders>
          </w:tcPr>
          <w:p w:rsidR="00277856" w:rsidRPr="00277856" w:rsidRDefault="00277856" w:rsidP="006450B2">
            <w:pPr>
              <w:jc w:val="center"/>
              <w:rPr>
                <w:rFonts w:eastAsia="Calibri"/>
                <w:sz w:val="18"/>
                <w:szCs w:val="18"/>
              </w:rPr>
            </w:pPr>
            <w:r w:rsidRPr="00277856">
              <w:rPr>
                <w:rFonts w:eastAsia="Calibri"/>
                <w:sz w:val="18"/>
                <w:szCs w:val="18"/>
              </w:rPr>
              <w:t>-</w:t>
            </w:r>
          </w:p>
        </w:tc>
        <w:tc>
          <w:tcPr>
            <w:tcW w:w="850" w:type="dxa"/>
            <w:tcBorders>
              <w:bottom w:val="single" w:sz="4" w:space="0" w:color="auto"/>
            </w:tcBorders>
          </w:tcPr>
          <w:p w:rsidR="00277856" w:rsidRPr="00277856" w:rsidRDefault="00277856" w:rsidP="006450B2">
            <w:pPr>
              <w:jc w:val="center"/>
              <w:rPr>
                <w:rFonts w:eastAsia="Calibri"/>
                <w:sz w:val="18"/>
                <w:szCs w:val="18"/>
              </w:rPr>
            </w:pPr>
            <w:r w:rsidRPr="00277856">
              <w:rPr>
                <w:rFonts w:eastAsia="Calibri"/>
                <w:sz w:val="18"/>
                <w:szCs w:val="18"/>
              </w:rPr>
              <w:t>-</w:t>
            </w:r>
          </w:p>
        </w:tc>
        <w:tc>
          <w:tcPr>
            <w:tcW w:w="851" w:type="dxa"/>
            <w:tcBorders>
              <w:bottom w:val="single" w:sz="4" w:space="0" w:color="auto"/>
            </w:tcBorders>
          </w:tcPr>
          <w:p w:rsidR="00277856" w:rsidRPr="00277856" w:rsidRDefault="00277856" w:rsidP="006450B2">
            <w:pPr>
              <w:jc w:val="center"/>
              <w:rPr>
                <w:rFonts w:eastAsia="Calibri"/>
                <w:sz w:val="18"/>
                <w:szCs w:val="18"/>
              </w:rPr>
            </w:pPr>
            <w:r w:rsidRPr="00277856">
              <w:rPr>
                <w:rFonts w:eastAsia="Calibri"/>
                <w:sz w:val="18"/>
                <w:szCs w:val="18"/>
              </w:rPr>
              <w:t>-</w:t>
            </w:r>
          </w:p>
        </w:tc>
        <w:tc>
          <w:tcPr>
            <w:tcW w:w="2413" w:type="dxa"/>
            <w:vMerge w:val="restart"/>
          </w:tcPr>
          <w:p w:rsidR="00277856" w:rsidRPr="00277856" w:rsidRDefault="00277856" w:rsidP="006450B2">
            <w:pPr>
              <w:rPr>
                <w:rFonts w:eastAsia="Calibri"/>
                <w:sz w:val="18"/>
                <w:szCs w:val="18"/>
              </w:rPr>
            </w:pPr>
            <w:r w:rsidRPr="00277856">
              <w:rPr>
                <w:rFonts w:eastAsia="Calibri"/>
                <w:sz w:val="18"/>
                <w:szCs w:val="18"/>
              </w:rPr>
              <w:t>Комитет по строительству, дорожной деятельности и благоустройства, Комитет имущественных отношений</w:t>
            </w:r>
          </w:p>
        </w:tc>
        <w:tc>
          <w:tcPr>
            <w:tcW w:w="1985" w:type="dxa"/>
            <w:vMerge w:val="restart"/>
          </w:tcPr>
          <w:p w:rsidR="00277856" w:rsidRPr="00277856" w:rsidRDefault="00277856" w:rsidP="006450B2">
            <w:pPr>
              <w:rPr>
                <w:rFonts w:eastAsia="Calibri"/>
                <w:sz w:val="18"/>
                <w:szCs w:val="18"/>
              </w:rPr>
            </w:pPr>
            <w:r w:rsidRPr="00277856">
              <w:rPr>
                <w:rFonts w:eastAsia="Calibri"/>
                <w:sz w:val="18"/>
                <w:szCs w:val="18"/>
              </w:rPr>
              <w:t>Обеспечение мероприятий по переселению граждан</w:t>
            </w:r>
          </w:p>
        </w:tc>
      </w:tr>
      <w:tr w:rsidR="00277856" w:rsidRPr="00277856" w:rsidTr="00EF2011">
        <w:trPr>
          <w:trHeight w:val="1725"/>
        </w:trPr>
        <w:tc>
          <w:tcPr>
            <w:tcW w:w="708" w:type="dxa"/>
            <w:vMerge/>
          </w:tcPr>
          <w:p w:rsidR="00277856" w:rsidRPr="00277856" w:rsidRDefault="00277856" w:rsidP="006450B2">
            <w:pPr>
              <w:jc w:val="center"/>
              <w:rPr>
                <w:rFonts w:eastAsia="Calibri"/>
                <w:sz w:val="18"/>
                <w:szCs w:val="18"/>
              </w:rPr>
            </w:pPr>
          </w:p>
        </w:tc>
        <w:tc>
          <w:tcPr>
            <w:tcW w:w="2106" w:type="dxa"/>
          </w:tcPr>
          <w:p w:rsidR="00277856" w:rsidRPr="00277856" w:rsidRDefault="00277856" w:rsidP="006450B2">
            <w:pPr>
              <w:autoSpaceDE w:val="0"/>
              <w:autoSpaceDN w:val="0"/>
              <w:adjustRightInd w:val="0"/>
              <w:rPr>
                <w:rFonts w:eastAsia="Calibri"/>
                <w:sz w:val="18"/>
                <w:szCs w:val="18"/>
              </w:rPr>
            </w:pPr>
            <w:r w:rsidRPr="00277856">
              <w:rPr>
                <w:rFonts w:eastAsia="Calibri"/>
                <w:sz w:val="18"/>
                <w:szCs w:val="18"/>
              </w:rPr>
              <w:t>Мероприятие 02.01 Обеспечение мероприятий по переселению граждан из аварийного жилищного фонда, признанного таковым после 01.01.2017</w:t>
            </w:r>
          </w:p>
        </w:tc>
        <w:tc>
          <w:tcPr>
            <w:tcW w:w="1129" w:type="dxa"/>
          </w:tcPr>
          <w:p w:rsidR="00277856" w:rsidRPr="00277856" w:rsidRDefault="00277856" w:rsidP="006450B2">
            <w:pPr>
              <w:jc w:val="center"/>
              <w:rPr>
                <w:rFonts w:eastAsia="Calibri"/>
                <w:sz w:val="18"/>
                <w:szCs w:val="18"/>
              </w:rPr>
            </w:pPr>
            <w:r w:rsidRPr="00277856">
              <w:rPr>
                <w:rFonts w:eastAsia="Calibri"/>
                <w:sz w:val="18"/>
                <w:szCs w:val="18"/>
              </w:rPr>
              <w:t>2022-2024</w:t>
            </w:r>
          </w:p>
        </w:tc>
        <w:tc>
          <w:tcPr>
            <w:tcW w:w="1725" w:type="dxa"/>
          </w:tcPr>
          <w:p w:rsidR="00277856" w:rsidRPr="00277856" w:rsidRDefault="00277856" w:rsidP="006450B2">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tc>
        <w:tc>
          <w:tcPr>
            <w:tcW w:w="1275" w:type="dxa"/>
            <w:tcBorders>
              <w:bottom w:val="single" w:sz="4" w:space="0" w:color="auto"/>
            </w:tcBorders>
          </w:tcPr>
          <w:p w:rsidR="00277856" w:rsidRPr="00277856" w:rsidRDefault="00277856" w:rsidP="00277856">
            <w:pPr>
              <w:jc w:val="center"/>
              <w:rPr>
                <w:rFonts w:eastAsia="Calibri"/>
                <w:sz w:val="18"/>
                <w:szCs w:val="18"/>
              </w:rPr>
            </w:pPr>
            <w:r w:rsidRPr="00277856">
              <w:rPr>
                <w:rFonts w:eastAsia="Calibri"/>
                <w:sz w:val="18"/>
                <w:szCs w:val="18"/>
              </w:rPr>
              <w:t>168,00</w:t>
            </w:r>
          </w:p>
        </w:tc>
        <w:tc>
          <w:tcPr>
            <w:tcW w:w="851" w:type="dxa"/>
            <w:tcBorders>
              <w:bottom w:val="single" w:sz="4" w:space="0" w:color="auto"/>
            </w:tcBorders>
          </w:tcPr>
          <w:p w:rsidR="00277856" w:rsidRPr="00277856" w:rsidRDefault="00277856" w:rsidP="00277856">
            <w:pPr>
              <w:jc w:val="center"/>
              <w:rPr>
                <w:rFonts w:eastAsia="Calibri"/>
                <w:sz w:val="18"/>
                <w:szCs w:val="18"/>
              </w:rPr>
            </w:pPr>
            <w:r w:rsidRPr="00277856">
              <w:rPr>
                <w:rFonts w:eastAsia="Calibri"/>
                <w:sz w:val="18"/>
                <w:szCs w:val="18"/>
              </w:rPr>
              <w:t>-</w:t>
            </w:r>
          </w:p>
        </w:tc>
        <w:tc>
          <w:tcPr>
            <w:tcW w:w="850" w:type="dxa"/>
            <w:tcBorders>
              <w:bottom w:val="single" w:sz="4" w:space="0" w:color="auto"/>
            </w:tcBorders>
          </w:tcPr>
          <w:p w:rsidR="00277856" w:rsidRPr="00277856" w:rsidRDefault="00277856" w:rsidP="00277856">
            <w:pPr>
              <w:jc w:val="center"/>
              <w:rPr>
                <w:rFonts w:eastAsia="Calibri"/>
                <w:sz w:val="18"/>
                <w:szCs w:val="18"/>
              </w:rPr>
            </w:pPr>
            <w:r w:rsidRPr="00277856">
              <w:rPr>
                <w:rFonts w:eastAsia="Calibri"/>
                <w:sz w:val="18"/>
                <w:szCs w:val="18"/>
              </w:rPr>
              <w:t>-</w:t>
            </w:r>
          </w:p>
        </w:tc>
        <w:tc>
          <w:tcPr>
            <w:tcW w:w="851" w:type="dxa"/>
            <w:tcBorders>
              <w:bottom w:val="single" w:sz="4" w:space="0" w:color="auto"/>
            </w:tcBorders>
          </w:tcPr>
          <w:p w:rsidR="00277856" w:rsidRPr="00277856" w:rsidRDefault="00277856" w:rsidP="00277856">
            <w:pPr>
              <w:jc w:val="center"/>
              <w:rPr>
                <w:rFonts w:eastAsia="Calibri"/>
                <w:sz w:val="18"/>
                <w:szCs w:val="18"/>
              </w:rPr>
            </w:pPr>
            <w:r w:rsidRPr="00277856">
              <w:rPr>
                <w:rFonts w:eastAsia="Calibri"/>
                <w:sz w:val="18"/>
                <w:szCs w:val="18"/>
              </w:rPr>
              <w:t>168,00</w:t>
            </w:r>
          </w:p>
        </w:tc>
        <w:tc>
          <w:tcPr>
            <w:tcW w:w="850" w:type="dxa"/>
            <w:tcBorders>
              <w:bottom w:val="single" w:sz="4" w:space="0" w:color="auto"/>
            </w:tcBorders>
          </w:tcPr>
          <w:p w:rsidR="00277856" w:rsidRPr="00277856" w:rsidRDefault="00277856" w:rsidP="00277856">
            <w:pPr>
              <w:jc w:val="center"/>
              <w:rPr>
                <w:rFonts w:eastAsia="Calibri"/>
                <w:sz w:val="18"/>
                <w:szCs w:val="18"/>
              </w:rPr>
            </w:pPr>
            <w:r w:rsidRPr="00277856">
              <w:rPr>
                <w:rFonts w:eastAsia="Calibri"/>
                <w:sz w:val="18"/>
                <w:szCs w:val="18"/>
              </w:rPr>
              <w:t>0,00</w:t>
            </w:r>
          </w:p>
        </w:tc>
        <w:tc>
          <w:tcPr>
            <w:tcW w:w="851" w:type="dxa"/>
            <w:tcBorders>
              <w:bottom w:val="single" w:sz="4" w:space="0" w:color="auto"/>
            </w:tcBorders>
          </w:tcPr>
          <w:p w:rsidR="00277856" w:rsidRPr="00277856" w:rsidRDefault="00277856" w:rsidP="00277856">
            <w:pPr>
              <w:jc w:val="center"/>
              <w:rPr>
                <w:rFonts w:eastAsia="Calibri"/>
                <w:sz w:val="18"/>
                <w:szCs w:val="18"/>
              </w:rPr>
            </w:pPr>
            <w:r w:rsidRPr="00277856">
              <w:rPr>
                <w:rFonts w:eastAsia="Calibri"/>
                <w:sz w:val="18"/>
                <w:szCs w:val="18"/>
              </w:rPr>
              <w:t>0,00</w:t>
            </w:r>
          </w:p>
        </w:tc>
        <w:tc>
          <w:tcPr>
            <w:tcW w:w="2413" w:type="dxa"/>
            <w:vMerge/>
          </w:tcPr>
          <w:p w:rsidR="00277856" w:rsidRPr="00277856" w:rsidRDefault="00277856" w:rsidP="006450B2">
            <w:pPr>
              <w:rPr>
                <w:rFonts w:eastAsia="Calibri"/>
                <w:sz w:val="18"/>
                <w:szCs w:val="18"/>
              </w:rPr>
            </w:pPr>
          </w:p>
        </w:tc>
        <w:tc>
          <w:tcPr>
            <w:tcW w:w="1985" w:type="dxa"/>
            <w:vMerge/>
          </w:tcPr>
          <w:p w:rsidR="00277856" w:rsidRPr="00277856" w:rsidRDefault="00277856" w:rsidP="006450B2">
            <w:pPr>
              <w:rPr>
                <w:rFonts w:eastAsia="Calibri"/>
                <w:sz w:val="18"/>
                <w:szCs w:val="18"/>
              </w:rPr>
            </w:pPr>
          </w:p>
        </w:tc>
      </w:tr>
      <w:tr w:rsidR="00277856" w:rsidRPr="00277856" w:rsidTr="006450B2">
        <w:trPr>
          <w:trHeight w:val="20"/>
        </w:trPr>
        <w:tc>
          <w:tcPr>
            <w:tcW w:w="708" w:type="dxa"/>
          </w:tcPr>
          <w:p w:rsidR="00277856" w:rsidRPr="00277856" w:rsidRDefault="00277856" w:rsidP="006450B2">
            <w:pPr>
              <w:jc w:val="center"/>
              <w:rPr>
                <w:rFonts w:eastAsia="Calibri"/>
                <w:sz w:val="18"/>
                <w:szCs w:val="18"/>
              </w:rPr>
            </w:pPr>
            <w:r w:rsidRPr="00277856">
              <w:rPr>
                <w:rFonts w:eastAsia="Calibri"/>
                <w:sz w:val="18"/>
                <w:szCs w:val="18"/>
              </w:rPr>
              <w:lastRenderedPageBreak/>
              <w:t>2.</w:t>
            </w:r>
          </w:p>
        </w:tc>
        <w:tc>
          <w:tcPr>
            <w:tcW w:w="2106" w:type="dxa"/>
          </w:tcPr>
          <w:p w:rsidR="00277856" w:rsidRPr="00277856" w:rsidRDefault="00277856" w:rsidP="006450B2">
            <w:pPr>
              <w:autoSpaceDE w:val="0"/>
              <w:autoSpaceDN w:val="0"/>
              <w:adjustRightInd w:val="0"/>
              <w:rPr>
                <w:rFonts w:eastAsia="Calibri"/>
                <w:sz w:val="18"/>
                <w:szCs w:val="18"/>
              </w:rPr>
            </w:pPr>
            <w:r w:rsidRPr="00277856">
              <w:rPr>
                <w:sz w:val="18"/>
                <w:szCs w:val="18"/>
              </w:rPr>
              <w:t xml:space="preserve">Основное мероприятие </w:t>
            </w:r>
            <w:r w:rsidRPr="00277856">
              <w:rPr>
                <w:sz w:val="18"/>
                <w:szCs w:val="18"/>
                <w:lang w:val="en-US"/>
              </w:rPr>
              <w:t>F</w:t>
            </w:r>
            <w:r w:rsidRPr="00277856">
              <w:rPr>
                <w:sz w:val="18"/>
                <w:szCs w:val="18"/>
              </w:rPr>
              <w:t>3. Обеспечение устойчивого сокращения непригодного для проживания жилищного фонда</w:t>
            </w:r>
          </w:p>
        </w:tc>
        <w:tc>
          <w:tcPr>
            <w:tcW w:w="1129" w:type="dxa"/>
          </w:tcPr>
          <w:p w:rsidR="00277856" w:rsidRPr="00277856" w:rsidRDefault="00277856" w:rsidP="006450B2">
            <w:pPr>
              <w:jc w:val="center"/>
              <w:rPr>
                <w:rFonts w:eastAsia="Calibri"/>
                <w:sz w:val="18"/>
                <w:szCs w:val="18"/>
              </w:rPr>
            </w:pPr>
            <w:r w:rsidRPr="00277856">
              <w:rPr>
                <w:rFonts w:eastAsia="Calibri"/>
                <w:sz w:val="18"/>
                <w:szCs w:val="18"/>
              </w:rPr>
              <w:t>2021-2024</w:t>
            </w:r>
          </w:p>
        </w:tc>
        <w:tc>
          <w:tcPr>
            <w:tcW w:w="1725" w:type="dxa"/>
          </w:tcPr>
          <w:p w:rsidR="00277856" w:rsidRPr="00277856" w:rsidRDefault="00277856" w:rsidP="006450B2">
            <w:pPr>
              <w:rPr>
                <w:rFonts w:eastAsia="Calibri"/>
                <w:sz w:val="18"/>
                <w:szCs w:val="18"/>
              </w:rPr>
            </w:pPr>
            <w:r w:rsidRPr="00277856">
              <w:rPr>
                <w:rFonts w:eastAsia="Calibri"/>
                <w:sz w:val="18"/>
                <w:szCs w:val="18"/>
              </w:rPr>
              <w:t>Внебюджетные средства</w:t>
            </w:r>
          </w:p>
        </w:tc>
        <w:tc>
          <w:tcPr>
            <w:tcW w:w="1275" w:type="dxa"/>
            <w:tcBorders>
              <w:bottom w:val="single" w:sz="4" w:space="0" w:color="auto"/>
            </w:tcBorders>
          </w:tcPr>
          <w:p w:rsidR="00277856" w:rsidRPr="00277856" w:rsidRDefault="00277856" w:rsidP="006450B2">
            <w:pPr>
              <w:jc w:val="center"/>
              <w:rPr>
                <w:rFonts w:eastAsia="Calibri"/>
                <w:sz w:val="18"/>
                <w:szCs w:val="18"/>
              </w:rPr>
            </w:pPr>
            <w:r w:rsidRPr="00277856">
              <w:rPr>
                <w:rFonts w:eastAsia="Calibri"/>
                <w:sz w:val="18"/>
                <w:szCs w:val="18"/>
              </w:rPr>
              <w:t>-</w:t>
            </w:r>
          </w:p>
        </w:tc>
        <w:tc>
          <w:tcPr>
            <w:tcW w:w="851" w:type="dxa"/>
            <w:tcBorders>
              <w:bottom w:val="single" w:sz="4" w:space="0" w:color="auto"/>
            </w:tcBorders>
          </w:tcPr>
          <w:p w:rsidR="00277856" w:rsidRPr="00277856" w:rsidRDefault="00277856" w:rsidP="006450B2">
            <w:pPr>
              <w:jc w:val="center"/>
              <w:rPr>
                <w:rFonts w:eastAsia="Calibri"/>
                <w:sz w:val="18"/>
                <w:szCs w:val="18"/>
              </w:rPr>
            </w:pPr>
            <w:r w:rsidRPr="00277856">
              <w:rPr>
                <w:rFonts w:eastAsia="Calibri"/>
                <w:sz w:val="18"/>
                <w:szCs w:val="18"/>
              </w:rPr>
              <w:t>-</w:t>
            </w:r>
          </w:p>
        </w:tc>
        <w:tc>
          <w:tcPr>
            <w:tcW w:w="3402" w:type="dxa"/>
            <w:gridSpan w:val="4"/>
            <w:tcBorders>
              <w:bottom w:val="single" w:sz="4" w:space="0" w:color="auto"/>
            </w:tcBorders>
          </w:tcPr>
          <w:p w:rsidR="00277856" w:rsidRPr="00277856" w:rsidRDefault="00277856" w:rsidP="006450B2">
            <w:pPr>
              <w:jc w:val="center"/>
              <w:rPr>
                <w:rFonts w:eastAsia="Calibri"/>
                <w:sz w:val="18"/>
                <w:szCs w:val="18"/>
              </w:rPr>
            </w:pPr>
            <w:r w:rsidRPr="00277856">
              <w:rPr>
                <w:rFonts w:eastAsia="Calibri"/>
                <w:sz w:val="18"/>
                <w:szCs w:val="18"/>
              </w:rPr>
              <w:t>В пределах средств инвестора-застройщика в рамках заключённого договора о развитии застроенной территории.</w:t>
            </w:r>
          </w:p>
        </w:tc>
        <w:tc>
          <w:tcPr>
            <w:tcW w:w="2413" w:type="dxa"/>
          </w:tcPr>
          <w:p w:rsidR="00277856" w:rsidRPr="00277856" w:rsidRDefault="00277856" w:rsidP="006450B2">
            <w:pPr>
              <w:rPr>
                <w:rFonts w:eastAsia="Calibri"/>
                <w:sz w:val="18"/>
                <w:szCs w:val="18"/>
              </w:rPr>
            </w:pPr>
            <w:r w:rsidRPr="00277856">
              <w:rPr>
                <w:rFonts w:eastAsia="Calibri"/>
                <w:sz w:val="18"/>
                <w:szCs w:val="18"/>
              </w:rPr>
              <w:t>Комитет по строительству, дорожной деятельности и благоустройства</w:t>
            </w:r>
          </w:p>
        </w:tc>
        <w:tc>
          <w:tcPr>
            <w:tcW w:w="1985" w:type="dxa"/>
          </w:tcPr>
          <w:p w:rsidR="00277856" w:rsidRPr="00277856" w:rsidRDefault="00277856" w:rsidP="006450B2">
            <w:pPr>
              <w:jc w:val="center"/>
              <w:rPr>
                <w:rFonts w:eastAsia="Calibri"/>
                <w:sz w:val="18"/>
                <w:szCs w:val="18"/>
              </w:rPr>
            </w:pPr>
            <w:r w:rsidRPr="00277856">
              <w:rPr>
                <w:rFonts w:eastAsia="Calibri"/>
                <w:sz w:val="18"/>
                <w:szCs w:val="18"/>
              </w:rPr>
              <w:t>Х</w:t>
            </w:r>
          </w:p>
        </w:tc>
      </w:tr>
      <w:tr w:rsidR="00277856" w:rsidRPr="00277856" w:rsidTr="006450B2">
        <w:trPr>
          <w:trHeight w:val="20"/>
        </w:trPr>
        <w:tc>
          <w:tcPr>
            <w:tcW w:w="708" w:type="dxa"/>
          </w:tcPr>
          <w:p w:rsidR="00277856" w:rsidRPr="00277856" w:rsidRDefault="00277856" w:rsidP="006450B2">
            <w:pPr>
              <w:jc w:val="center"/>
              <w:rPr>
                <w:rFonts w:eastAsia="Calibri"/>
                <w:sz w:val="18"/>
                <w:szCs w:val="18"/>
              </w:rPr>
            </w:pPr>
            <w:r w:rsidRPr="00277856">
              <w:rPr>
                <w:rFonts w:eastAsia="Calibri"/>
                <w:sz w:val="18"/>
                <w:szCs w:val="18"/>
              </w:rPr>
              <w:t>2.1.</w:t>
            </w:r>
          </w:p>
        </w:tc>
        <w:tc>
          <w:tcPr>
            <w:tcW w:w="2106" w:type="dxa"/>
          </w:tcPr>
          <w:p w:rsidR="00277856" w:rsidRPr="00277856" w:rsidRDefault="00277856" w:rsidP="006450B2">
            <w:pPr>
              <w:rPr>
                <w:rFonts w:eastAsia="Times New Roman"/>
                <w:strike/>
                <w:sz w:val="18"/>
                <w:szCs w:val="18"/>
              </w:rPr>
            </w:pPr>
            <w:r w:rsidRPr="00277856">
              <w:rPr>
                <w:sz w:val="18"/>
                <w:szCs w:val="18"/>
              </w:rPr>
              <w:t xml:space="preserve">Мероприятие </w:t>
            </w:r>
            <w:r w:rsidRPr="00277856">
              <w:rPr>
                <w:sz w:val="18"/>
                <w:szCs w:val="18"/>
                <w:lang w:val="en-US"/>
              </w:rPr>
              <w:t>F</w:t>
            </w:r>
            <w:r w:rsidRPr="00277856">
              <w:rPr>
                <w:sz w:val="18"/>
                <w:szCs w:val="18"/>
              </w:rPr>
              <w:t>3.01 Обеспечение мероприятий по переселению граждан из непригодного для проживания жилищного фонда, признанного аварийным до 01.01.2017</w:t>
            </w:r>
          </w:p>
        </w:tc>
        <w:tc>
          <w:tcPr>
            <w:tcW w:w="1129" w:type="dxa"/>
          </w:tcPr>
          <w:p w:rsidR="00277856" w:rsidRPr="00277856" w:rsidRDefault="00277856" w:rsidP="006450B2">
            <w:pPr>
              <w:jc w:val="center"/>
              <w:rPr>
                <w:rFonts w:eastAsia="Calibri"/>
                <w:sz w:val="18"/>
                <w:szCs w:val="18"/>
              </w:rPr>
            </w:pPr>
            <w:r w:rsidRPr="00277856">
              <w:rPr>
                <w:rFonts w:eastAsia="Calibri"/>
                <w:sz w:val="18"/>
                <w:szCs w:val="18"/>
              </w:rPr>
              <w:t>2021-2024</w:t>
            </w:r>
          </w:p>
        </w:tc>
        <w:tc>
          <w:tcPr>
            <w:tcW w:w="1725" w:type="dxa"/>
          </w:tcPr>
          <w:p w:rsidR="00277856" w:rsidRPr="00277856" w:rsidRDefault="00277856" w:rsidP="006450B2">
            <w:pPr>
              <w:rPr>
                <w:rFonts w:eastAsia="Calibri"/>
                <w:sz w:val="18"/>
                <w:szCs w:val="18"/>
              </w:rPr>
            </w:pPr>
            <w:r w:rsidRPr="00277856">
              <w:rPr>
                <w:rFonts w:eastAsia="Calibri"/>
                <w:sz w:val="18"/>
                <w:szCs w:val="18"/>
              </w:rPr>
              <w:t>Внебюджетные средства</w:t>
            </w:r>
          </w:p>
        </w:tc>
        <w:tc>
          <w:tcPr>
            <w:tcW w:w="1275" w:type="dxa"/>
            <w:tcBorders>
              <w:bottom w:val="single" w:sz="4" w:space="0" w:color="auto"/>
            </w:tcBorders>
          </w:tcPr>
          <w:p w:rsidR="00277856" w:rsidRPr="00277856" w:rsidRDefault="00277856" w:rsidP="006450B2">
            <w:pPr>
              <w:jc w:val="center"/>
              <w:rPr>
                <w:rFonts w:eastAsia="Calibri"/>
                <w:sz w:val="18"/>
                <w:szCs w:val="18"/>
              </w:rPr>
            </w:pPr>
            <w:r w:rsidRPr="00277856">
              <w:rPr>
                <w:rFonts w:eastAsia="Calibri"/>
                <w:sz w:val="18"/>
                <w:szCs w:val="18"/>
              </w:rPr>
              <w:t>-</w:t>
            </w:r>
          </w:p>
        </w:tc>
        <w:tc>
          <w:tcPr>
            <w:tcW w:w="851" w:type="dxa"/>
            <w:tcBorders>
              <w:bottom w:val="single" w:sz="4" w:space="0" w:color="auto"/>
            </w:tcBorders>
          </w:tcPr>
          <w:p w:rsidR="00277856" w:rsidRPr="00277856" w:rsidRDefault="00277856" w:rsidP="006450B2">
            <w:pPr>
              <w:jc w:val="center"/>
              <w:rPr>
                <w:rFonts w:eastAsia="Calibri"/>
                <w:sz w:val="18"/>
                <w:szCs w:val="18"/>
              </w:rPr>
            </w:pPr>
            <w:r w:rsidRPr="00277856">
              <w:rPr>
                <w:rFonts w:eastAsia="Calibri"/>
                <w:sz w:val="18"/>
                <w:szCs w:val="18"/>
              </w:rPr>
              <w:t>-</w:t>
            </w:r>
          </w:p>
        </w:tc>
        <w:tc>
          <w:tcPr>
            <w:tcW w:w="3402" w:type="dxa"/>
            <w:gridSpan w:val="4"/>
            <w:tcBorders>
              <w:bottom w:val="single" w:sz="4" w:space="0" w:color="auto"/>
            </w:tcBorders>
          </w:tcPr>
          <w:p w:rsidR="00277856" w:rsidRPr="00277856" w:rsidRDefault="00277856" w:rsidP="006450B2">
            <w:pPr>
              <w:jc w:val="center"/>
              <w:rPr>
                <w:rFonts w:eastAsia="Calibri"/>
                <w:sz w:val="18"/>
                <w:szCs w:val="18"/>
              </w:rPr>
            </w:pPr>
            <w:r w:rsidRPr="00277856">
              <w:rPr>
                <w:rFonts w:eastAsia="Calibri"/>
                <w:sz w:val="18"/>
                <w:szCs w:val="18"/>
              </w:rPr>
              <w:t>В пределах средств инвестора-застройщика в рамках заключённого договора о развитии застроенной территории.</w:t>
            </w:r>
          </w:p>
        </w:tc>
        <w:tc>
          <w:tcPr>
            <w:tcW w:w="2413" w:type="dxa"/>
          </w:tcPr>
          <w:p w:rsidR="00277856" w:rsidRPr="00277856" w:rsidRDefault="00277856" w:rsidP="006450B2">
            <w:pPr>
              <w:rPr>
                <w:rFonts w:eastAsia="Calibri"/>
                <w:sz w:val="18"/>
                <w:szCs w:val="18"/>
              </w:rPr>
            </w:pPr>
            <w:r w:rsidRPr="00277856">
              <w:rPr>
                <w:rFonts w:eastAsia="Calibri"/>
                <w:sz w:val="18"/>
                <w:szCs w:val="18"/>
              </w:rPr>
              <w:t>Комитет по строительству, дорожной деятельности и благоустройства</w:t>
            </w:r>
          </w:p>
        </w:tc>
        <w:tc>
          <w:tcPr>
            <w:tcW w:w="1985" w:type="dxa"/>
          </w:tcPr>
          <w:p w:rsidR="00277856" w:rsidRPr="00277856" w:rsidRDefault="00277856" w:rsidP="006450B2">
            <w:pPr>
              <w:rPr>
                <w:rFonts w:eastAsia="Calibri"/>
                <w:sz w:val="18"/>
                <w:szCs w:val="18"/>
              </w:rPr>
            </w:pPr>
            <w:r w:rsidRPr="00277856">
              <w:rPr>
                <w:rFonts w:eastAsia="Calibri"/>
                <w:sz w:val="18"/>
                <w:szCs w:val="18"/>
              </w:rPr>
              <w:t>Количество переселённых жителей из аварийного жилищного фонда – 0,092 тыс. человек</w:t>
            </w:r>
          </w:p>
        </w:tc>
      </w:tr>
      <w:tr w:rsidR="00277856" w:rsidRPr="00277856" w:rsidTr="006450B2">
        <w:trPr>
          <w:trHeight w:val="20"/>
        </w:trPr>
        <w:tc>
          <w:tcPr>
            <w:tcW w:w="708" w:type="dxa"/>
            <w:vMerge w:val="restart"/>
          </w:tcPr>
          <w:p w:rsidR="00277856" w:rsidRPr="00277856" w:rsidRDefault="00277856" w:rsidP="006450B2">
            <w:pPr>
              <w:jc w:val="center"/>
              <w:rPr>
                <w:rFonts w:eastAsia="Calibri"/>
                <w:sz w:val="18"/>
                <w:szCs w:val="18"/>
              </w:rPr>
            </w:pPr>
          </w:p>
        </w:tc>
        <w:tc>
          <w:tcPr>
            <w:tcW w:w="2106" w:type="dxa"/>
            <w:vMerge w:val="restart"/>
          </w:tcPr>
          <w:p w:rsidR="00EF2011" w:rsidRDefault="00277856" w:rsidP="006450B2">
            <w:pPr>
              <w:rPr>
                <w:rFonts w:eastAsia="Calibri"/>
                <w:sz w:val="18"/>
                <w:szCs w:val="18"/>
              </w:rPr>
            </w:pPr>
            <w:r w:rsidRPr="00277856">
              <w:rPr>
                <w:rFonts w:eastAsia="Calibri"/>
                <w:sz w:val="18"/>
                <w:szCs w:val="18"/>
              </w:rPr>
              <w:t xml:space="preserve">Итого по </w:t>
            </w:r>
          </w:p>
          <w:p w:rsidR="00277856" w:rsidRPr="00277856" w:rsidRDefault="00277856" w:rsidP="006450B2">
            <w:pPr>
              <w:rPr>
                <w:rFonts w:eastAsia="Calibri"/>
                <w:sz w:val="18"/>
                <w:szCs w:val="18"/>
                <w:lang w:val="en-US"/>
              </w:rPr>
            </w:pPr>
            <w:r w:rsidRPr="00277856">
              <w:rPr>
                <w:rFonts w:eastAsia="Calibri"/>
                <w:sz w:val="18"/>
                <w:szCs w:val="18"/>
              </w:rPr>
              <w:t xml:space="preserve">Подпрограмме </w:t>
            </w:r>
            <w:r w:rsidRPr="00277856">
              <w:rPr>
                <w:rFonts w:eastAsia="Calibri"/>
                <w:sz w:val="18"/>
                <w:szCs w:val="18"/>
                <w:lang w:val="en-US"/>
              </w:rPr>
              <w:t>II</w:t>
            </w:r>
          </w:p>
          <w:p w:rsidR="00277856" w:rsidRPr="00277856" w:rsidRDefault="00277856" w:rsidP="006450B2">
            <w:pPr>
              <w:rPr>
                <w:rFonts w:eastAsia="Calibri"/>
                <w:sz w:val="18"/>
                <w:szCs w:val="18"/>
              </w:rPr>
            </w:pPr>
          </w:p>
        </w:tc>
        <w:tc>
          <w:tcPr>
            <w:tcW w:w="1129" w:type="dxa"/>
            <w:vMerge w:val="restart"/>
          </w:tcPr>
          <w:p w:rsidR="00277856" w:rsidRPr="00277856" w:rsidRDefault="00277856" w:rsidP="006450B2">
            <w:pPr>
              <w:jc w:val="center"/>
              <w:rPr>
                <w:rFonts w:eastAsia="Calibri"/>
                <w:sz w:val="18"/>
                <w:szCs w:val="18"/>
              </w:rPr>
            </w:pPr>
          </w:p>
        </w:tc>
        <w:tc>
          <w:tcPr>
            <w:tcW w:w="1725" w:type="dxa"/>
          </w:tcPr>
          <w:p w:rsidR="00277856" w:rsidRPr="00277856" w:rsidRDefault="00277856" w:rsidP="006450B2">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tc>
        <w:tc>
          <w:tcPr>
            <w:tcW w:w="1275" w:type="dxa"/>
          </w:tcPr>
          <w:p w:rsidR="00277856" w:rsidRPr="00277856" w:rsidRDefault="00277856" w:rsidP="00277856">
            <w:pPr>
              <w:jc w:val="center"/>
              <w:rPr>
                <w:rFonts w:eastAsia="Calibri"/>
                <w:sz w:val="18"/>
                <w:szCs w:val="18"/>
              </w:rPr>
            </w:pPr>
            <w:r w:rsidRPr="00277856">
              <w:rPr>
                <w:rFonts w:eastAsia="Calibri"/>
                <w:sz w:val="18"/>
                <w:szCs w:val="18"/>
              </w:rPr>
              <w:t>768,00</w:t>
            </w:r>
          </w:p>
        </w:tc>
        <w:tc>
          <w:tcPr>
            <w:tcW w:w="851" w:type="dxa"/>
          </w:tcPr>
          <w:p w:rsidR="00277856" w:rsidRPr="00277856" w:rsidRDefault="00277856" w:rsidP="00277856">
            <w:pPr>
              <w:jc w:val="center"/>
              <w:rPr>
                <w:rFonts w:eastAsia="Calibri"/>
                <w:sz w:val="18"/>
                <w:szCs w:val="18"/>
              </w:rPr>
            </w:pPr>
            <w:r w:rsidRPr="00277856">
              <w:rPr>
                <w:rFonts w:eastAsia="Calibri"/>
                <w:sz w:val="18"/>
                <w:szCs w:val="18"/>
              </w:rPr>
              <w:t>0,00</w:t>
            </w:r>
          </w:p>
        </w:tc>
        <w:tc>
          <w:tcPr>
            <w:tcW w:w="850" w:type="dxa"/>
          </w:tcPr>
          <w:p w:rsidR="00277856" w:rsidRPr="00277856" w:rsidRDefault="00277856" w:rsidP="00277856">
            <w:pPr>
              <w:jc w:val="center"/>
              <w:rPr>
                <w:rFonts w:eastAsia="Calibri"/>
                <w:sz w:val="18"/>
                <w:szCs w:val="18"/>
              </w:rPr>
            </w:pPr>
            <w:r w:rsidRPr="00277856">
              <w:rPr>
                <w:rFonts w:eastAsia="Calibri"/>
                <w:sz w:val="18"/>
                <w:szCs w:val="18"/>
              </w:rPr>
              <w:t>600,00</w:t>
            </w:r>
          </w:p>
        </w:tc>
        <w:tc>
          <w:tcPr>
            <w:tcW w:w="851" w:type="dxa"/>
          </w:tcPr>
          <w:p w:rsidR="00277856" w:rsidRPr="00277856" w:rsidRDefault="00277856" w:rsidP="00277856">
            <w:pPr>
              <w:jc w:val="center"/>
              <w:rPr>
                <w:rFonts w:eastAsia="Calibri"/>
                <w:sz w:val="18"/>
                <w:szCs w:val="18"/>
              </w:rPr>
            </w:pPr>
            <w:r w:rsidRPr="00277856">
              <w:rPr>
                <w:rFonts w:eastAsia="Calibri"/>
                <w:sz w:val="18"/>
                <w:szCs w:val="18"/>
              </w:rPr>
              <w:t>168,00</w:t>
            </w:r>
          </w:p>
        </w:tc>
        <w:tc>
          <w:tcPr>
            <w:tcW w:w="850" w:type="dxa"/>
          </w:tcPr>
          <w:p w:rsidR="00277856" w:rsidRPr="00277856" w:rsidRDefault="00277856" w:rsidP="006450B2">
            <w:pPr>
              <w:jc w:val="center"/>
              <w:rPr>
                <w:rFonts w:eastAsia="Calibri"/>
                <w:sz w:val="18"/>
                <w:szCs w:val="18"/>
              </w:rPr>
            </w:pPr>
            <w:r w:rsidRPr="00277856">
              <w:rPr>
                <w:rFonts w:eastAsia="Calibri"/>
                <w:sz w:val="18"/>
                <w:szCs w:val="18"/>
              </w:rPr>
              <w:t>0,00</w:t>
            </w:r>
          </w:p>
        </w:tc>
        <w:tc>
          <w:tcPr>
            <w:tcW w:w="851" w:type="dxa"/>
          </w:tcPr>
          <w:p w:rsidR="00277856" w:rsidRPr="00277856" w:rsidRDefault="00277856" w:rsidP="006450B2">
            <w:pPr>
              <w:jc w:val="center"/>
              <w:rPr>
                <w:rFonts w:eastAsia="Calibri"/>
                <w:sz w:val="18"/>
                <w:szCs w:val="18"/>
              </w:rPr>
            </w:pPr>
            <w:r w:rsidRPr="00277856">
              <w:rPr>
                <w:rFonts w:eastAsia="Calibri"/>
                <w:sz w:val="18"/>
                <w:szCs w:val="18"/>
              </w:rPr>
              <w:t>0,00</w:t>
            </w:r>
          </w:p>
        </w:tc>
        <w:tc>
          <w:tcPr>
            <w:tcW w:w="2413" w:type="dxa"/>
            <w:vMerge w:val="restart"/>
          </w:tcPr>
          <w:p w:rsidR="00277856" w:rsidRPr="00277856" w:rsidRDefault="00277856" w:rsidP="006450B2">
            <w:pPr>
              <w:jc w:val="center"/>
              <w:rPr>
                <w:rFonts w:eastAsia="Calibri"/>
                <w:sz w:val="18"/>
                <w:szCs w:val="18"/>
              </w:rPr>
            </w:pPr>
          </w:p>
        </w:tc>
        <w:tc>
          <w:tcPr>
            <w:tcW w:w="1985" w:type="dxa"/>
            <w:vMerge w:val="restart"/>
          </w:tcPr>
          <w:p w:rsidR="00277856" w:rsidRPr="00277856" w:rsidRDefault="00277856" w:rsidP="006450B2">
            <w:pPr>
              <w:jc w:val="center"/>
              <w:rPr>
                <w:rFonts w:eastAsia="Calibri"/>
                <w:sz w:val="18"/>
                <w:szCs w:val="18"/>
              </w:rPr>
            </w:pPr>
          </w:p>
        </w:tc>
      </w:tr>
      <w:tr w:rsidR="00277856" w:rsidRPr="00277856" w:rsidTr="006450B2">
        <w:trPr>
          <w:trHeight w:val="20"/>
        </w:trPr>
        <w:tc>
          <w:tcPr>
            <w:tcW w:w="708" w:type="dxa"/>
            <w:vMerge/>
          </w:tcPr>
          <w:p w:rsidR="00277856" w:rsidRPr="00277856" w:rsidRDefault="00277856" w:rsidP="006450B2">
            <w:pPr>
              <w:jc w:val="center"/>
              <w:rPr>
                <w:rFonts w:eastAsia="Calibri"/>
                <w:sz w:val="18"/>
                <w:szCs w:val="18"/>
              </w:rPr>
            </w:pPr>
          </w:p>
        </w:tc>
        <w:tc>
          <w:tcPr>
            <w:tcW w:w="2106" w:type="dxa"/>
            <w:vMerge/>
          </w:tcPr>
          <w:p w:rsidR="00277856" w:rsidRPr="00277856" w:rsidRDefault="00277856" w:rsidP="006450B2">
            <w:pPr>
              <w:rPr>
                <w:rFonts w:eastAsia="Calibri"/>
                <w:sz w:val="18"/>
                <w:szCs w:val="18"/>
              </w:rPr>
            </w:pPr>
          </w:p>
        </w:tc>
        <w:tc>
          <w:tcPr>
            <w:tcW w:w="1129" w:type="dxa"/>
            <w:vMerge/>
          </w:tcPr>
          <w:p w:rsidR="00277856" w:rsidRPr="00277856" w:rsidRDefault="00277856" w:rsidP="006450B2">
            <w:pPr>
              <w:jc w:val="center"/>
              <w:rPr>
                <w:rFonts w:eastAsia="Calibri"/>
                <w:sz w:val="18"/>
                <w:szCs w:val="18"/>
              </w:rPr>
            </w:pPr>
          </w:p>
        </w:tc>
        <w:tc>
          <w:tcPr>
            <w:tcW w:w="1725" w:type="dxa"/>
          </w:tcPr>
          <w:p w:rsidR="00277856" w:rsidRPr="00277856" w:rsidRDefault="00277856" w:rsidP="006450B2">
            <w:pPr>
              <w:rPr>
                <w:rFonts w:eastAsia="Calibri"/>
                <w:sz w:val="18"/>
                <w:szCs w:val="18"/>
              </w:rPr>
            </w:pPr>
            <w:r w:rsidRPr="00277856">
              <w:rPr>
                <w:rFonts w:eastAsia="Calibri"/>
                <w:sz w:val="18"/>
                <w:szCs w:val="18"/>
              </w:rPr>
              <w:t>Внебюджетные средства</w:t>
            </w:r>
          </w:p>
        </w:tc>
        <w:tc>
          <w:tcPr>
            <w:tcW w:w="1275" w:type="dxa"/>
          </w:tcPr>
          <w:p w:rsidR="00277856" w:rsidRPr="00277856" w:rsidRDefault="00277856" w:rsidP="006450B2">
            <w:pPr>
              <w:jc w:val="center"/>
              <w:rPr>
                <w:sz w:val="18"/>
                <w:szCs w:val="18"/>
              </w:rPr>
            </w:pPr>
            <w:r w:rsidRPr="00277856">
              <w:rPr>
                <w:rFonts w:eastAsia="Calibri"/>
                <w:sz w:val="18"/>
                <w:szCs w:val="18"/>
              </w:rPr>
              <w:t>0,00</w:t>
            </w:r>
          </w:p>
        </w:tc>
        <w:tc>
          <w:tcPr>
            <w:tcW w:w="851" w:type="dxa"/>
          </w:tcPr>
          <w:p w:rsidR="00277856" w:rsidRPr="00277856" w:rsidRDefault="00277856" w:rsidP="006450B2">
            <w:pPr>
              <w:jc w:val="center"/>
              <w:rPr>
                <w:sz w:val="18"/>
                <w:szCs w:val="18"/>
              </w:rPr>
            </w:pPr>
            <w:r w:rsidRPr="00277856">
              <w:rPr>
                <w:rFonts w:eastAsia="Calibri"/>
                <w:sz w:val="18"/>
                <w:szCs w:val="18"/>
              </w:rPr>
              <w:t>0,00</w:t>
            </w:r>
          </w:p>
        </w:tc>
        <w:tc>
          <w:tcPr>
            <w:tcW w:w="850" w:type="dxa"/>
          </w:tcPr>
          <w:p w:rsidR="00277856" w:rsidRPr="00277856" w:rsidRDefault="00277856" w:rsidP="006450B2">
            <w:pPr>
              <w:jc w:val="center"/>
              <w:rPr>
                <w:sz w:val="18"/>
                <w:szCs w:val="18"/>
              </w:rPr>
            </w:pPr>
            <w:r w:rsidRPr="00277856">
              <w:rPr>
                <w:rFonts w:eastAsia="Calibri"/>
                <w:sz w:val="18"/>
                <w:szCs w:val="18"/>
              </w:rPr>
              <w:t>0,00</w:t>
            </w:r>
          </w:p>
        </w:tc>
        <w:tc>
          <w:tcPr>
            <w:tcW w:w="851" w:type="dxa"/>
          </w:tcPr>
          <w:p w:rsidR="00277856" w:rsidRPr="00277856" w:rsidRDefault="00277856" w:rsidP="006450B2">
            <w:pPr>
              <w:jc w:val="center"/>
              <w:rPr>
                <w:sz w:val="18"/>
                <w:szCs w:val="18"/>
              </w:rPr>
            </w:pPr>
            <w:r w:rsidRPr="00277856">
              <w:rPr>
                <w:rFonts w:eastAsia="Calibri"/>
                <w:sz w:val="18"/>
                <w:szCs w:val="18"/>
              </w:rPr>
              <w:t>0,00</w:t>
            </w:r>
          </w:p>
        </w:tc>
        <w:tc>
          <w:tcPr>
            <w:tcW w:w="850" w:type="dxa"/>
          </w:tcPr>
          <w:p w:rsidR="00277856" w:rsidRPr="00277856" w:rsidRDefault="00277856" w:rsidP="006450B2">
            <w:pPr>
              <w:jc w:val="center"/>
              <w:rPr>
                <w:sz w:val="18"/>
                <w:szCs w:val="18"/>
              </w:rPr>
            </w:pPr>
            <w:r w:rsidRPr="00277856">
              <w:rPr>
                <w:rFonts w:eastAsia="Calibri"/>
                <w:sz w:val="18"/>
                <w:szCs w:val="18"/>
              </w:rPr>
              <w:t>0,00</w:t>
            </w:r>
          </w:p>
        </w:tc>
        <w:tc>
          <w:tcPr>
            <w:tcW w:w="851" w:type="dxa"/>
          </w:tcPr>
          <w:p w:rsidR="00277856" w:rsidRPr="00277856" w:rsidRDefault="00277856" w:rsidP="006450B2">
            <w:pPr>
              <w:jc w:val="center"/>
              <w:rPr>
                <w:sz w:val="18"/>
                <w:szCs w:val="18"/>
              </w:rPr>
            </w:pPr>
            <w:r w:rsidRPr="00277856">
              <w:rPr>
                <w:rFonts w:eastAsia="Calibri"/>
                <w:sz w:val="18"/>
                <w:szCs w:val="18"/>
              </w:rPr>
              <w:t>0,00</w:t>
            </w:r>
          </w:p>
        </w:tc>
        <w:tc>
          <w:tcPr>
            <w:tcW w:w="2413" w:type="dxa"/>
            <w:vMerge/>
          </w:tcPr>
          <w:p w:rsidR="00277856" w:rsidRPr="00277856" w:rsidRDefault="00277856" w:rsidP="006450B2">
            <w:pPr>
              <w:jc w:val="center"/>
              <w:rPr>
                <w:rFonts w:eastAsia="Calibri"/>
                <w:sz w:val="18"/>
                <w:szCs w:val="18"/>
              </w:rPr>
            </w:pPr>
          </w:p>
        </w:tc>
        <w:tc>
          <w:tcPr>
            <w:tcW w:w="1985" w:type="dxa"/>
            <w:vMerge/>
          </w:tcPr>
          <w:p w:rsidR="00277856" w:rsidRPr="00277856" w:rsidRDefault="00277856" w:rsidP="006450B2">
            <w:pPr>
              <w:jc w:val="center"/>
              <w:rPr>
                <w:rFonts w:eastAsia="Calibri"/>
                <w:sz w:val="18"/>
                <w:szCs w:val="18"/>
              </w:rPr>
            </w:pPr>
          </w:p>
        </w:tc>
      </w:tr>
      <w:tr w:rsidR="00277856" w:rsidRPr="00277856" w:rsidTr="006450B2">
        <w:trPr>
          <w:trHeight w:val="20"/>
        </w:trPr>
        <w:tc>
          <w:tcPr>
            <w:tcW w:w="708" w:type="dxa"/>
          </w:tcPr>
          <w:p w:rsidR="00277856" w:rsidRPr="00277856" w:rsidRDefault="00277856" w:rsidP="006450B2">
            <w:pPr>
              <w:jc w:val="center"/>
              <w:rPr>
                <w:rFonts w:eastAsia="Calibri"/>
                <w:sz w:val="18"/>
                <w:szCs w:val="18"/>
              </w:rPr>
            </w:pPr>
          </w:p>
        </w:tc>
        <w:tc>
          <w:tcPr>
            <w:tcW w:w="2106" w:type="dxa"/>
          </w:tcPr>
          <w:p w:rsidR="00277856" w:rsidRPr="00277856" w:rsidRDefault="00277856" w:rsidP="006450B2">
            <w:pPr>
              <w:rPr>
                <w:rFonts w:eastAsia="Calibri"/>
                <w:sz w:val="18"/>
                <w:szCs w:val="18"/>
              </w:rPr>
            </w:pPr>
          </w:p>
        </w:tc>
        <w:tc>
          <w:tcPr>
            <w:tcW w:w="1129" w:type="dxa"/>
          </w:tcPr>
          <w:p w:rsidR="00277856" w:rsidRPr="00277856" w:rsidRDefault="00277856" w:rsidP="006450B2">
            <w:pPr>
              <w:jc w:val="center"/>
              <w:rPr>
                <w:rFonts w:eastAsia="Calibri"/>
                <w:sz w:val="18"/>
                <w:szCs w:val="18"/>
              </w:rPr>
            </w:pPr>
          </w:p>
        </w:tc>
        <w:tc>
          <w:tcPr>
            <w:tcW w:w="1725" w:type="dxa"/>
          </w:tcPr>
          <w:p w:rsidR="00277856" w:rsidRPr="00277856" w:rsidRDefault="00277856" w:rsidP="006450B2">
            <w:pPr>
              <w:tabs>
                <w:tab w:val="center" w:pos="742"/>
              </w:tabs>
              <w:rPr>
                <w:rFonts w:eastAsia="Calibri"/>
                <w:sz w:val="18"/>
                <w:szCs w:val="18"/>
              </w:rPr>
            </w:pPr>
            <w:r w:rsidRPr="00277856">
              <w:rPr>
                <w:rFonts w:eastAsia="Calibri"/>
                <w:sz w:val="18"/>
                <w:szCs w:val="18"/>
              </w:rPr>
              <w:t>Итого</w:t>
            </w:r>
          </w:p>
        </w:tc>
        <w:tc>
          <w:tcPr>
            <w:tcW w:w="1275" w:type="dxa"/>
          </w:tcPr>
          <w:p w:rsidR="00277856" w:rsidRPr="00277856" w:rsidRDefault="00277856" w:rsidP="00277856">
            <w:pPr>
              <w:jc w:val="center"/>
              <w:rPr>
                <w:rFonts w:eastAsia="Calibri"/>
                <w:sz w:val="18"/>
                <w:szCs w:val="18"/>
              </w:rPr>
            </w:pPr>
            <w:r w:rsidRPr="00277856">
              <w:rPr>
                <w:rFonts w:eastAsia="Calibri"/>
                <w:sz w:val="18"/>
                <w:szCs w:val="18"/>
              </w:rPr>
              <w:t>768,00</w:t>
            </w:r>
          </w:p>
        </w:tc>
        <w:tc>
          <w:tcPr>
            <w:tcW w:w="851" w:type="dxa"/>
          </w:tcPr>
          <w:p w:rsidR="00277856" w:rsidRPr="00277856" w:rsidRDefault="00277856" w:rsidP="00277856">
            <w:pPr>
              <w:jc w:val="center"/>
              <w:rPr>
                <w:rFonts w:eastAsia="Calibri"/>
                <w:sz w:val="18"/>
                <w:szCs w:val="18"/>
              </w:rPr>
            </w:pPr>
            <w:r w:rsidRPr="00277856">
              <w:rPr>
                <w:rFonts w:eastAsia="Calibri"/>
                <w:sz w:val="18"/>
                <w:szCs w:val="18"/>
              </w:rPr>
              <w:t>0,00</w:t>
            </w:r>
          </w:p>
        </w:tc>
        <w:tc>
          <w:tcPr>
            <w:tcW w:w="850" w:type="dxa"/>
          </w:tcPr>
          <w:p w:rsidR="00277856" w:rsidRPr="00277856" w:rsidRDefault="00277856" w:rsidP="00277856">
            <w:pPr>
              <w:jc w:val="center"/>
              <w:rPr>
                <w:rFonts w:eastAsia="Calibri"/>
                <w:sz w:val="18"/>
                <w:szCs w:val="18"/>
              </w:rPr>
            </w:pPr>
            <w:r w:rsidRPr="00277856">
              <w:rPr>
                <w:rFonts w:eastAsia="Calibri"/>
                <w:sz w:val="18"/>
                <w:szCs w:val="18"/>
              </w:rPr>
              <w:t>600,00</w:t>
            </w:r>
          </w:p>
        </w:tc>
        <w:tc>
          <w:tcPr>
            <w:tcW w:w="851" w:type="dxa"/>
          </w:tcPr>
          <w:p w:rsidR="00277856" w:rsidRPr="00277856" w:rsidRDefault="00277856" w:rsidP="00277856">
            <w:pPr>
              <w:jc w:val="center"/>
              <w:rPr>
                <w:rFonts w:eastAsia="Calibri"/>
                <w:sz w:val="18"/>
                <w:szCs w:val="18"/>
              </w:rPr>
            </w:pPr>
            <w:r w:rsidRPr="00277856">
              <w:rPr>
                <w:rFonts w:eastAsia="Calibri"/>
                <w:sz w:val="18"/>
                <w:szCs w:val="18"/>
              </w:rPr>
              <w:t>168,00</w:t>
            </w:r>
          </w:p>
        </w:tc>
        <w:tc>
          <w:tcPr>
            <w:tcW w:w="850" w:type="dxa"/>
          </w:tcPr>
          <w:p w:rsidR="00277856" w:rsidRPr="00277856" w:rsidRDefault="00277856" w:rsidP="006450B2">
            <w:pPr>
              <w:jc w:val="center"/>
              <w:rPr>
                <w:rFonts w:eastAsia="Calibri"/>
                <w:sz w:val="18"/>
                <w:szCs w:val="18"/>
              </w:rPr>
            </w:pPr>
            <w:r w:rsidRPr="00277856">
              <w:rPr>
                <w:rFonts w:eastAsia="Calibri"/>
                <w:sz w:val="18"/>
                <w:szCs w:val="18"/>
              </w:rPr>
              <w:t>0,00</w:t>
            </w:r>
          </w:p>
        </w:tc>
        <w:tc>
          <w:tcPr>
            <w:tcW w:w="851" w:type="dxa"/>
          </w:tcPr>
          <w:p w:rsidR="00277856" w:rsidRPr="00277856" w:rsidRDefault="00277856" w:rsidP="006450B2">
            <w:pPr>
              <w:jc w:val="center"/>
              <w:rPr>
                <w:rFonts w:eastAsia="Calibri"/>
                <w:sz w:val="18"/>
                <w:szCs w:val="18"/>
              </w:rPr>
            </w:pPr>
            <w:r w:rsidRPr="00277856">
              <w:rPr>
                <w:rFonts w:eastAsia="Calibri"/>
                <w:sz w:val="18"/>
                <w:szCs w:val="18"/>
              </w:rPr>
              <w:t>0,00</w:t>
            </w:r>
          </w:p>
        </w:tc>
        <w:tc>
          <w:tcPr>
            <w:tcW w:w="2413" w:type="dxa"/>
          </w:tcPr>
          <w:p w:rsidR="00277856" w:rsidRPr="00277856" w:rsidRDefault="00277856" w:rsidP="006450B2">
            <w:pPr>
              <w:jc w:val="center"/>
              <w:rPr>
                <w:rFonts w:eastAsia="Calibri"/>
                <w:sz w:val="18"/>
                <w:szCs w:val="18"/>
              </w:rPr>
            </w:pPr>
          </w:p>
        </w:tc>
        <w:tc>
          <w:tcPr>
            <w:tcW w:w="1985" w:type="dxa"/>
          </w:tcPr>
          <w:p w:rsidR="00277856" w:rsidRPr="00277856" w:rsidRDefault="00277856" w:rsidP="006450B2">
            <w:pPr>
              <w:jc w:val="center"/>
              <w:rPr>
                <w:rFonts w:eastAsia="Calibri"/>
                <w:sz w:val="18"/>
                <w:szCs w:val="18"/>
              </w:rPr>
            </w:pPr>
          </w:p>
        </w:tc>
      </w:tr>
    </w:tbl>
    <w:p w:rsidR="00173FB5" w:rsidRPr="000B350E" w:rsidRDefault="00173FB5" w:rsidP="00173FB5">
      <w:pPr>
        <w:spacing w:after="0" w:line="240" w:lineRule="auto"/>
        <w:jc w:val="right"/>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w:t>
      </w:r>
    </w:p>
    <w:p w:rsidR="00EF2011" w:rsidRDefault="00EF2011" w:rsidP="00173FB5">
      <w:pPr>
        <w:spacing w:after="0"/>
        <w:rPr>
          <w:rFonts w:ascii="Times New Roman CYR" w:eastAsia="Times New Roman" w:hAnsi="Times New Roman CYR" w:cs="Times New Roman CYR"/>
          <w:b/>
          <w:bCs/>
          <w:sz w:val="24"/>
          <w:szCs w:val="24"/>
        </w:rPr>
      </w:pPr>
    </w:p>
    <w:p w:rsidR="00B83FAA" w:rsidRPr="00997352" w:rsidRDefault="00B83FAA" w:rsidP="00173FB5">
      <w:pPr>
        <w:widowControl w:val="0"/>
        <w:autoSpaceDE w:val="0"/>
        <w:autoSpaceDN w:val="0"/>
        <w:adjustRightInd w:val="0"/>
        <w:spacing w:after="0" w:line="240" w:lineRule="auto"/>
        <w:jc w:val="center"/>
        <w:outlineLvl w:val="0"/>
        <w:rPr>
          <w:rFonts w:ascii="Times New Roman" w:eastAsia="Times New Roman" w:hAnsi="Times New Roman" w:cs="Times New Roman"/>
          <w:color w:val="FF0000"/>
          <w:sz w:val="24"/>
          <w:szCs w:val="24"/>
        </w:rPr>
      </w:pPr>
      <w:bookmarkStart w:id="10" w:name="_GoBack"/>
      <w:bookmarkEnd w:id="10"/>
    </w:p>
    <w:sectPr w:rsidR="00B83FAA" w:rsidRPr="00997352" w:rsidSect="004B205C">
      <w:headerReference w:type="default" r:id="rId34"/>
      <w:type w:val="continuous"/>
      <w:pgSz w:w="16838" w:h="11906" w:orient="landscape"/>
      <w:pgMar w:top="1134" w:right="850"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587" w:rsidRDefault="00D44587" w:rsidP="0050592A">
      <w:pPr>
        <w:spacing w:after="0" w:line="240" w:lineRule="auto"/>
      </w:pPr>
      <w:r>
        <w:separator/>
      </w:r>
    </w:p>
  </w:endnote>
  <w:endnote w:type="continuationSeparator" w:id="0">
    <w:p w:rsidR="00D44587" w:rsidRDefault="00D44587" w:rsidP="0050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587" w:rsidRDefault="00D44587" w:rsidP="0050592A">
      <w:pPr>
        <w:spacing w:after="0" w:line="240" w:lineRule="auto"/>
      </w:pPr>
      <w:r>
        <w:separator/>
      </w:r>
    </w:p>
  </w:footnote>
  <w:footnote w:type="continuationSeparator" w:id="0">
    <w:p w:rsidR="00D44587" w:rsidRDefault="00D44587" w:rsidP="00505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703" w:rsidRDefault="00984703">
    <w:pPr>
      <w:pStyle w:val="a5"/>
      <w:jc w:val="center"/>
    </w:pPr>
  </w:p>
  <w:p w:rsidR="00984703" w:rsidRDefault="0098470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3"/>
      <w:docPartObj>
        <w:docPartGallery w:val="Page Numbers (Top of Page)"/>
        <w:docPartUnique/>
      </w:docPartObj>
    </w:sdtPr>
    <w:sdtEndPr/>
    <w:sdtContent>
      <w:p w:rsidR="00984703" w:rsidRDefault="00D44587">
        <w:pPr>
          <w:pStyle w:val="a5"/>
          <w:jc w:val="center"/>
        </w:pPr>
        <w:r>
          <w:rPr>
            <w:noProof/>
          </w:rPr>
          <w:fldChar w:fldCharType="begin"/>
        </w:r>
        <w:r>
          <w:rPr>
            <w:noProof/>
          </w:rPr>
          <w:instrText xml:space="preserve"> PAGE   \* ME</w:instrText>
        </w:r>
        <w:r>
          <w:rPr>
            <w:noProof/>
          </w:rPr>
          <w:instrText xml:space="preserve">RGEFORMAT </w:instrText>
        </w:r>
        <w:r>
          <w:rPr>
            <w:noProof/>
          </w:rPr>
          <w:fldChar w:fldCharType="separate"/>
        </w:r>
        <w:r w:rsidR="00984703">
          <w:rPr>
            <w:noProof/>
          </w:rPr>
          <w:t>2</w:t>
        </w:r>
        <w:r>
          <w:rPr>
            <w:noProof/>
          </w:rPr>
          <w:fldChar w:fldCharType="end"/>
        </w:r>
      </w:p>
    </w:sdtContent>
  </w:sdt>
  <w:p w:rsidR="00984703" w:rsidRDefault="0098470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4"/>
      <w:docPartObj>
        <w:docPartGallery w:val="Page Numbers (Top of Page)"/>
        <w:docPartUnique/>
      </w:docPartObj>
    </w:sdtPr>
    <w:sdtEndPr/>
    <w:sdtContent>
      <w:p w:rsidR="00984703" w:rsidRDefault="00D44587">
        <w:pPr>
          <w:pStyle w:val="a5"/>
          <w:jc w:val="center"/>
        </w:pPr>
        <w:r>
          <w:rPr>
            <w:noProof/>
          </w:rPr>
          <w:fldChar w:fldCharType="begin"/>
        </w:r>
        <w:r>
          <w:rPr>
            <w:noProof/>
          </w:rPr>
          <w:instrText xml:space="preserve"> PAGE   \* MERGEFORMAT </w:instrText>
        </w:r>
        <w:r>
          <w:rPr>
            <w:noProof/>
          </w:rPr>
          <w:fldChar w:fldCharType="separate"/>
        </w:r>
        <w:r w:rsidR="00BC6BB6">
          <w:rPr>
            <w:noProof/>
          </w:rPr>
          <w:t>2</w:t>
        </w:r>
        <w:r>
          <w:rPr>
            <w:noProof/>
          </w:rPr>
          <w:fldChar w:fldCharType="end"/>
        </w:r>
      </w:p>
    </w:sdtContent>
  </w:sdt>
  <w:p w:rsidR="00984703" w:rsidRDefault="009847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D7"/>
    <w:rsid w:val="00000EBC"/>
    <w:rsid w:val="00023915"/>
    <w:rsid w:val="0003116B"/>
    <w:rsid w:val="00035415"/>
    <w:rsid w:val="00036E6E"/>
    <w:rsid w:val="00051294"/>
    <w:rsid w:val="00054DD1"/>
    <w:rsid w:val="000600C8"/>
    <w:rsid w:val="0006064B"/>
    <w:rsid w:val="00064C65"/>
    <w:rsid w:val="000755EC"/>
    <w:rsid w:val="00083B81"/>
    <w:rsid w:val="00087ECD"/>
    <w:rsid w:val="0009225C"/>
    <w:rsid w:val="00095D38"/>
    <w:rsid w:val="000A000C"/>
    <w:rsid w:val="000A2BA6"/>
    <w:rsid w:val="000B350E"/>
    <w:rsid w:val="000C1D96"/>
    <w:rsid w:val="000C1E98"/>
    <w:rsid w:val="000D5924"/>
    <w:rsid w:val="000E30F8"/>
    <w:rsid w:val="000F2E6C"/>
    <w:rsid w:val="001004CB"/>
    <w:rsid w:val="00100F0B"/>
    <w:rsid w:val="00103650"/>
    <w:rsid w:val="00106486"/>
    <w:rsid w:val="001071EC"/>
    <w:rsid w:val="00112208"/>
    <w:rsid w:val="00122A94"/>
    <w:rsid w:val="00122F18"/>
    <w:rsid w:val="00127D5B"/>
    <w:rsid w:val="0013164A"/>
    <w:rsid w:val="001466D7"/>
    <w:rsid w:val="0015515A"/>
    <w:rsid w:val="00155DF2"/>
    <w:rsid w:val="00163364"/>
    <w:rsid w:val="0016629F"/>
    <w:rsid w:val="00170B6B"/>
    <w:rsid w:val="00173FB5"/>
    <w:rsid w:val="001750C5"/>
    <w:rsid w:val="00176BDE"/>
    <w:rsid w:val="001805A7"/>
    <w:rsid w:val="0018591E"/>
    <w:rsid w:val="00195891"/>
    <w:rsid w:val="001A2450"/>
    <w:rsid w:val="001B6900"/>
    <w:rsid w:val="001C3329"/>
    <w:rsid w:val="001C5C98"/>
    <w:rsid w:val="001C6D16"/>
    <w:rsid w:val="001D1260"/>
    <w:rsid w:val="001D231D"/>
    <w:rsid w:val="001E3653"/>
    <w:rsid w:val="001E39C1"/>
    <w:rsid w:val="001E6404"/>
    <w:rsid w:val="001F5E7C"/>
    <w:rsid w:val="00216385"/>
    <w:rsid w:val="00217258"/>
    <w:rsid w:val="0021776F"/>
    <w:rsid w:val="002222E4"/>
    <w:rsid w:val="0022558B"/>
    <w:rsid w:val="002331FF"/>
    <w:rsid w:val="00234A42"/>
    <w:rsid w:val="002351C9"/>
    <w:rsid w:val="00236561"/>
    <w:rsid w:val="0024407D"/>
    <w:rsid w:val="00246B74"/>
    <w:rsid w:val="00246E59"/>
    <w:rsid w:val="0027269B"/>
    <w:rsid w:val="0027547C"/>
    <w:rsid w:val="00277856"/>
    <w:rsid w:val="00280668"/>
    <w:rsid w:val="00293991"/>
    <w:rsid w:val="002B0916"/>
    <w:rsid w:val="002C0602"/>
    <w:rsid w:val="002C5F75"/>
    <w:rsid w:val="002C740D"/>
    <w:rsid w:val="002D1367"/>
    <w:rsid w:val="002D2FDE"/>
    <w:rsid w:val="002E220C"/>
    <w:rsid w:val="002E73AE"/>
    <w:rsid w:val="002F2ECB"/>
    <w:rsid w:val="002F3B22"/>
    <w:rsid w:val="002F5E17"/>
    <w:rsid w:val="00303EF3"/>
    <w:rsid w:val="00305459"/>
    <w:rsid w:val="00313AD1"/>
    <w:rsid w:val="003153A9"/>
    <w:rsid w:val="00315C06"/>
    <w:rsid w:val="00331AC1"/>
    <w:rsid w:val="003355F8"/>
    <w:rsid w:val="00343DBC"/>
    <w:rsid w:val="0034692A"/>
    <w:rsid w:val="0035238A"/>
    <w:rsid w:val="00352CAF"/>
    <w:rsid w:val="003534D4"/>
    <w:rsid w:val="00361537"/>
    <w:rsid w:val="00362AA4"/>
    <w:rsid w:val="00374590"/>
    <w:rsid w:val="0037613D"/>
    <w:rsid w:val="00392557"/>
    <w:rsid w:val="00392B84"/>
    <w:rsid w:val="00395F57"/>
    <w:rsid w:val="0039788C"/>
    <w:rsid w:val="003A16EB"/>
    <w:rsid w:val="003A174A"/>
    <w:rsid w:val="003B120C"/>
    <w:rsid w:val="003C4833"/>
    <w:rsid w:val="003D08D8"/>
    <w:rsid w:val="003D5C8D"/>
    <w:rsid w:val="003E0D55"/>
    <w:rsid w:val="003E1E8B"/>
    <w:rsid w:val="003E6224"/>
    <w:rsid w:val="003E7433"/>
    <w:rsid w:val="003F1757"/>
    <w:rsid w:val="004009DA"/>
    <w:rsid w:val="00400EEF"/>
    <w:rsid w:val="00406A74"/>
    <w:rsid w:val="00407DA1"/>
    <w:rsid w:val="00422E7C"/>
    <w:rsid w:val="00424AA3"/>
    <w:rsid w:val="0042560E"/>
    <w:rsid w:val="00430155"/>
    <w:rsid w:val="004372C6"/>
    <w:rsid w:val="004379CB"/>
    <w:rsid w:val="00437C2E"/>
    <w:rsid w:val="00466001"/>
    <w:rsid w:val="004723B8"/>
    <w:rsid w:val="00474D53"/>
    <w:rsid w:val="00474FD4"/>
    <w:rsid w:val="00484993"/>
    <w:rsid w:val="00485638"/>
    <w:rsid w:val="00491B60"/>
    <w:rsid w:val="00491C57"/>
    <w:rsid w:val="004A3E77"/>
    <w:rsid w:val="004A5057"/>
    <w:rsid w:val="004B205C"/>
    <w:rsid w:val="004C77AA"/>
    <w:rsid w:val="004C7FF3"/>
    <w:rsid w:val="004D11D7"/>
    <w:rsid w:val="004D2850"/>
    <w:rsid w:val="004D3B86"/>
    <w:rsid w:val="004E36FB"/>
    <w:rsid w:val="004F5140"/>
    <w:rsid w:val="00501C9D"/>
    <w:rsid w:val="0050557A"/>
    <w:rsid w:val="0050592A"/>
    <w:rsid w:val="0052098E"/>
    <w:rsid w:val="00522797"/>
    <w:rsid w:val="005424DE"/>
    <w:rsid w:val="00546CAE"/>
    <w:rsid w:val="005541BB"/>
    <w:rsid w:val="0055484D"/>
    <w:rsid w:val="00557312"/>
    <w:rsid w:val="00560FCE"/>
    <w:rsid w:val="00563FE9"/>
    <w:rsid w:val="005725C9"/>
    <w:rsid w:val="00574A37"/>
    <w:rsid w:val="005762CC"/>
    <w:rsid w:val="005822DC"/>
    <w:rsid w:val="00584EE6"/>
    <w:rsid w:val="00590362"/>
    <w:rsid w:val="0059635A"/>
    <w:rsid w:val="005A06EE"/>
    <w:rsid w:val="005B0519"/>
    <w:rsid w:val="005B05F4"/>
    <w:rsid w:val="005B225A"/>
    <w:rsid w:val="005C366C"/>
    <w:rsid w:val="005C6846"/>
    <w:rsid w:val="005D09F4"/>
    <w:rsid w:val="005D5459"/>
    <w:rsid w:val="005F4A22"/>
    <w:rsid w:val="005F7329"/>
    <w:rsid w:val="006067C2"/>
    <w:rsid w:val="00613F35"/>
    <w:rsid w:val="00620C5C"/>
    <w:rsid w:val="006264C1"/>
    <w:rsid w:val="00633BA8"/>
    <w:rsid w:val="00640AFF"/>
    <w:rsid w:val="006450B2"/>
    <w:rsid w:val="00654734"/>
    <w:rsid w:val="006639B8"/>
    <w:rsid w:val="00665749"/>
    <w:rsid w:val="00665F34"/>
    <w:rsid w:val="00671A7F"/>
    <w:rsid w:val="00680FCB"/>
    <w:rsid w:val="00683688"/>
    <w:rsid w:val="006901BC"/>
    <w:rsid w:val="0069046E"/>
    <w:rsid w:val="00694DCC"/>
    <w:rsid w:val="006A48D1"/>
    <w:rsid w:val="006B6572"/>
    <w:rsid w:val="006C7291"/>
    <w:rsid w:val="006C7929"/>
    <w:rsid w:val="006D0838"/>
    <w:rsid w:val="006D24DE"/>
    <w:rsid w:val="006D329E"/>
    <w:rsid w:val="006D5ABE"/>
    <w:rsid w:val="006E08CB"/>
    <w:rsid w:val="006E0FAC"/>
    <w:rsid w:val="006E11B3"/>
    <w:rsid w:val="006F0C52"/>
    <w:rsid w:val="006F2A8F"/>
    <w:rsid w:val="006F3FDB"/>
    <w:rsid w:val="00701FD8"/>
    <w:rsid w:val="007051FF"/>
    <w:rsid w:val="007058FF"/>
    <w:rsid w:val="00712D8D"/>
    <w:rsid w:val="00714764"/>
    <w:rsid w:val="007165F6"/>
    <w:rsid w:val="00724237"/>
    <w:rsid w:val="00724A8C"/>
    <w:rsid w:val="0072653E"/>
    <w:rsid w:val="007300F2"/>
    <w:rsid w:val="0073176A"/>
    <w:rsid w:val="00733325"/>
    <w:rsid w:val="00733ECA"/>
    <w:rsid w:val="00736474"/>
    <w:rsid w:val="00743E3F"/>
    <w:rsid w:val="007516F5"/>
    <w:rsid w:val="00762558"/>
    <w:rsid w:val="00763571"/>
    <w:rsid w:val="007871C5"/>
    <w:rsid w:val="00791A8C"/>
    <w:rsid w:val="007966CF"/>
    <w:rsid w:val="007A017B"/>
    <w:rsid w:val="007A14CE"/>
    <w:rsid w:val="007A63E3"/>
    <w:rsid w:val="007A717E"/>
    <w:rsid w:val="007C0FD3"/>
    <w:rsid w:val="007D6B83"/>
    <w:rsid w:val="007E41AE"/>
    <w:rsid w:val="008009E2"/>
    <w:rsid w:val="00801CD8"/>
    <w:rsid w:val="0080202B"/>
    <w:rsid w:val="00802891"/>
    <w:rsid w:val="00804E66"/>
    <w:rsid w:val="008068C8"/>
    <w:rsid w:val="00810C1F"/>
    <w:rsid w:val="008240C0"/>
    <w:rsid w:val="00824164"/>
    <w:rsid w:val="0084204C"/>
    <w:rsid w:val="00845AC9"/>
    <w:rsid w:val="008479BC"/>
    <w:rsid w:val="00852054"/>
    <w:rsid w:val="00872306"/>
    <w:rsid w:val="008723BD"/>
    <w:rsid w:val="0087583F"/>
    <w:rsid w:val="00880B23"/>
    <w:rsid w:val="00885A42"/>
    <w:rsid w:val="00887C9F"/>
    <w:rsid w:val="00891AF6"/>
    <w:rsid w:val="0089596A"/>
    <w:rsid w:val="008B2433"/>
    <w:rsid w:val="008B3BE5"/>
    <w:rsid w:val="008B4B62"/>
    <w:rsid w:val="008C7AE5"/>
    <w:rsid w:val="008D5470"/>
    <w:rsid w:val="008D5B2D"/>
    <w:rsid w:val="008D777F"/>
    <w:rsid w:val="008E0A87"/>
    <w:rsid w:val="008E7DAA"/>
    <w:rsid w:val="008F021F"/>
    <w:rsid w:val="008F463D"/>
    <w:rsid w:val="008F5F5E"/>
    <w:rsid w:val="00911138"/>
    <w:rsid w:val="009163F7"/>
    <w:rsid w:val="00921A9C"/>
    <w:rsid w:val="00931DE1"/>
    <w:rsid w:val="0093409B"/>
    <w:rsid w:val="009402AD"/>
    <w:rsid w:val="00940A46"/>
    <w:rsid w:val="00944CF1"/>
    <w:rsid w:val="00946155"/>
    <w:rsid w:val="0095241A"/>
    <w:rsid w:val="00953654"/>
    <w:rsid w:val="00967265"/>
    <w:rsid w:val="00967640"/>
    <w:rsid w:val="009749BB"/>
    <w:rsid w:val="00976596"/>
    <w:rsid w:val="0098392B"/>
    <w:rsid w:val="00983B03"/>
    <w:rsid w:val="00984703"/>
    <w:rsid w:val="00993E63"/>
    <w:rsid w:val="00997352"/>
    <w:rsid w:val="009A0518"/>
    <w:rsid w:val="009A39E0"/>
    <w:rsid w:val="009B0698"/>
    <w:rsid w:val="009B1CF0"/>
    <w:rsid w:val="009B2709"/>
    <w:rsid w:val="009C1291"/>
    <w:rsid w:val="009C60C7"/>
    <w:rsid w:val="009D1380"/>
    <w:rsid w:val="009D7083"/>
    <w:rsid w:val="009E0388"/>
    <w:rsid w:val="009E21D4"/>
    <w:rsid w:val="009E29DC"/>
    <w:rsid w:val="009E4140"/>
    <w:rsid w:val="009F3A3E"/>
    <w:rsid w:val="009F6BA5"/>
    <w:rsid w:val="009F76E0"/>
    <w:rsid w:val="00A018E9"/>
    <w:rsid w:val="00A01F32"/>
    <w:rsid w:val="00A07C02"/>
    <w:rsid w:val="00A4049C"/>
    <w:rsid w:val="00A4192F"/>
    <w:rsid w:val="00A41D1C"/>
    <w:rsid w:val="00A543E7"/>
    <w:rsid w:val="00A5531B"/>
    <w:rsid w:val="00A73B7E"/>
    <w:rsid w:val="00A755C8"/>
    <w:rsid w:val="00A761FF"/>
    <w:rsid w:val="00A84351"/>
    <w:rsid w:val="00A869D1"/>
    <w:rsid w:val="00A97F3D"/>
    <w:rsid w:val="00AA5A42"/>
    <w:rsid w:val="00AB38D6"/>
    <w:rsid w:val="00AB5D65"/>
    <w:rsid w:val="00AC2949"/>
    <w:rsid w:val="00AC40D7"/>
    <w:rsid w:val="00AD1597"/>
    <w:rsid w:val="00AD1B7E"/>
    <w:rsid w:val="00AD31B7"/>
    <w:rsid w:val="00AD4F1A"/>
    <w:rsid w:val="00AD5B67"/>
    <w:rsid w:val="00AD68B5"/>
    <w:rsid w:val="00AE1446"/>
    <w:rsid w:val="00AE33D5"/>
    <w:rsid w:val="00AE48BB"/>
    <w:rsid w:val="00AE5D92"/>
    <w:rsid w:val="00AF0980"/>
    <w:rsid w:val="00AF6582"/>
    <w:rsid w:val="00AF6F50"/>
    <w:rsid w:val="00B00955"/>
    <w:rsid w:val="00B12407"/>
    <w:rsid w:val="00B224F0"/>
    <w:rsid w:val="00B32DEC"/>
    <w:rsid w:val="00B452BD"/>
    <w:rsid w:val="00B53AD7"/>
    <w:rsid w:val="00B56B30"/>
    <w:rsid w:val="00B64453"/>
    <w:rsid w:val="00B82B2D"/>
    <w:rsid w:val="00B8339A"/>
    <w:rsid w:val="00B83FAA"/>
    <w:rsid w:val="00B95DB4"/>
    <w:rsid w:val="00BB12EE"/>
    <w:rsid w:val="00BC6BB6"/>
    <w:rsid w:val="00BC6CC9"/>
    <w:rsid w:val="00BD12E4"/>
    <w:rsid w:val="00BE0F74"/>
    <w:rsid w:val="00BE780E"/>
    <w:rsid w:val="00BE7B2F"/>
    <w:rsid w:val="00C031F6"/>
    <w:rsid w:val="00C05AFA"/>
    <w:rsid w:val="00C07834"/>
    <w:rsid w:val="00C11FF8"/>
    <w:rsid w:val="00C133BD"/>
    <w:rsid w:val="00C37A54"/>
    <w:rsid w:val="00C42B55"/>
    <w:rsid w:val="00C514E4"/>
    <w:rsid w:val="00C52291"/>
    <w:rsid w:val="00C55793"/>
    <w:rsid w:val="00C57648"/>
    <w:rsid w:val="00C60EBC"/>
    <w:rsid w:val="00C621FB"/>
    <w:rsid w:val="00C80318"/>
    <w:rsid w:val="00C818B9"/>
    <w:rsid w:val="00C820D0"/>
    <w:rsid w:val="00C833EE"/>
    <w:rsid w:val="00C90EDE"/>
    <w:rsid w:val="00C9565B"/>
    <w:rsid w:val="00CA427B"/>
    <w:rsid w:val="00CA5475"/>
    <w:rsid w:val="00CA56C5"/>
    <w:rsid w:val="00CA7B50"/>
    <w:rsid w:val="00CB1B34"/>
    <w:rsid w:val="00CB5733"/>
    <w:rsid w:val="00CB6789"/>
    <w:rsid w:val="00CD5B16"/>
    <w:rsid w:val="00CD754F"/>
    <w:rsid w:val="00CD7661"/>
    <w:rsid w:val="00CE03FB"/>
    <w:rsid w:val="00CE1C7D"/>
    <w:rsid w:val="00CE2B4D"/>
    <w:rsid w:val="00CF04BA"/>
    <w:rsid w:val="00CF0A55"/>
    <w:rsid w:val="00CF6648"/>
    <w:rsid w:val="00D13BE3"/>
    <w:rsid w:val="00D1541F"/>
    <w:rsid w:val="00D1603B"/>
    <w:rsid w:val="00D2346A"/>
    <w:rsid w:val="00D250CB"/>
    <w:rsid w:val="00D424BA"/>
    <w:rsid w:val="00D432AC"/>
    <w:rsid w:val="00D4352F"/>
    <w:rsid w:val="00D44587"/>
    <w:rsid w:val="00D50690"/>
    <w:rsid w:val="00D52569"/>
    <w:rsid w:val="00D550A7"/>
    <w:rsid w:val="00D65E8E"/>
    <w:rsid w:val="00D73CD7"/>
    <w:rsid w:val="00D75580"/>
    <w:rsid w:val="00D8349A"/>
    <w:rsid w:val="00D85175"/>
    <w:rsid w:val="00D86E28"/>
    <w:rsid w:val="00DA124F"/>
    <w:rsid w:val="00DA1B62"/>
    <w:rsid w:val="00DB13D3"/>
    <w:rsid w:val="00DB4113"/>
    <w:rsid w:val="00DB6D18"/>
    <w:rsid w:val="00DC762B"/>
    <w:rsid w:val="00DE61FD"/>
    <w:rsid w:val="00DE6384"/>
    <w:rsid w:val="00DF0694"/>
    <w:rsid w:val="00DF331B"/>
    <w:rsid w:val="00DF3C4F"/>
    <w:rsid w:val="00DF40A2"/>
    <w:rsid w:val="00DF5509"/>
    <w:rsid w:val="00DF739F"/>
    <w:rsid w:val="00DF749F"/>
    <w:rsid w:val="00E05493"/>
    <w:rsid w:val="00E12238"/>
    <w:rsid w:val="00E24989"/>
    <w:rsid w:val="00E253B7"/>
    <w:rsid w:val="00E3378D"/>
    <w:rsid w:val="00E37BA9"/>
    <w:rsid w:val="00E41F4D"/>
    <w:rsid w:val="00E50EF3"/>
    <w:rsid w:val="00E52385"/>
    <w:rsid w:val="00E71755"/>
    <w:rsid w:val="00E7294B"/>
    <w:rsid w:val="00E860E4"/>
    <w:rsid w:val="00E95612"/>
    <w:rsid w:val="00EA313E"/>
    <w:rsid w:val="00EA3A12"/>
    <w:rsid w:val="00EA453A"/>
    <w:rsid w:val="00EA5F90"/>
    <w:rsid w:val="00EB0544"/>
    <w:rsid w:val="00EB356D"/>
    <w:rsid w:val="00EB52BD"/>
    <w:rsid w:val="00EC085B"/>
    <w:rsid w:val="00EC512D"/>
    <w:rsid w:val="00ED18D0"/>
    <w:rsid w:val="00ED5319"/>
    <w:rsid w:val="00ED65A2"/>
    <w:rsid w:val="00EE04E0"/>
    <w:rsid w:val="00EE76BE"/>
    <w:rsid w:val="00EF2011"/>
    <w:rsid w:val="00F01F1A"/>
    <w:rsid w:val="00F0664A"/>
    <w:rsid w:val="00F122A9"/>
    <w:rsid w:val="00F15483"/>
    <w:rsid w:val="00F15C6F"/>
    <w:rsid w:val="00F1685F"/>
    <w:rsid w:val="00F21D90"/>
    <w:rsid w:val="00F22CFE"/>
    <w:rsid w:val="00F27D05"/>
    <w:rsid w:val="00F3305F"/>
    <w:rsid w:val="00F3426C"/>
    <w:rsid w:val="00F350FC"/>
    <w:rsid w:val="00F36FF7"/>
    <w:rsid w:val="00F37AD7"/>
    <w:rsid w:val="00F41699"/>
    <w:rsid w:val="00F503EE"/>
    <w:rsid w:val="00F56B83"/>
    <w:rsid w:val="00F609F0"/>
    <w:rsid w:val="00F65C3C"/>
    <w:rsid w:val="00F66726"/>
    <w:rsid w:val="00F67AC0"/>
    <w:rsid w:val="00F71163"/>
    <w:rsid w:val="00F71268"/>
    <w:rsid w:val="00F77303"/>
    <w:rsid w:val="00F812E7"/>
    <w:rsid w:val="00F87E11"/>
    <w:rsid w:val="00F90C76"/>
    <w:rsid w:val="00F944D4"/>
    <w:rsid w:val="00F9644D"/>
    <w:rsid w:val="00F97773"/>
    <w:rsid w:val="00F97D4A"/>
    <w:rsid w:val="00FA2449"/>
    <w:rsid w:val="00FC75F9"/>
    <w:rsid w:val="00FC793C"/>
    <w:rsid w:val="00FD1152"/>
    <w:rsid w:val="00FD1560"/>
    <w:rsid w:val="00FD311C"/>
    <w:rsid w:val="00FD7924"/>
    <w:rsid w:val="00FE1805"/>
    <w:rsid w:val="00FE225D"/>
    <w:rsid w:val="00FF29F7"/>
    <w:rsid w:val="00FF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F0F948-9A46-4639-BBA8-0E9F62C2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92A"/>
  </w:style>
  <w:style w:type="character" w:styleId="a9">
    <w:name w:val="Hyperlink"/>
    <w:uiPriority w:val="99"/>
    <w:semiHidden/>
    <w:unhideWhenUsed/>
    <w:rsid w:val="00246B74"/>
    <w:rPr>
      <w:color w:val="0000FF"/>
      <w:u w:val="single"/>
    </w:rPr>
  </w:style>
  <w:style w:type="table" w:styleId="aa">
    <w:name w:val="Table Grid"/>
    <w:basedOn w:val="a1"/>
    <w:rsid w:val="00AE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0708">
      <w:bodyDiv w:val="1"/>
      <w:marLeft w:val="0"/>
      <w:marRight w:val="0"/>
      <w:marTop w:val="0"/>
      <w:marBottom w:val="0"/>
      <w:divBdr>
        <w:top w:val="none" w:sz="0" w:space="0" w:color="auto"/>
        <w:left w:val="none" w:sz="0" w:space="0" w:color="auto"/>
        <w:bottom w:val="none" w:sz="0" w:space="0" w:color="auto"/>
        <w:right w:val="none" w:sz="0" w:space="0" w:color="auto"/>
      </w:divBdr>
    </w:div>
    <w:div w:id="566306638">
      <w:bodyDiv w:val="1"/>
      <w:marLeft w:val="0"/>
      <w:marRight w:val="0"/>
      <w:marTop w:val="0"/>
      <w:marBottom w:val="0"/>
      <w:divBdr>
        <w:top w:val="none" w:sz="0" w:space="0" w:color="auto"/>
        <w:left w:val="none" w:sz="0" w:space="0" w:color="auto"/>
        <w:bottom w:val="none" w:sz="0" w:space="0" w:color="auto"/>
        <w:right w:val="none" w:sz="0" w:space="0" w:color="auto"/>
      </w:divBdr>
    </w:div>
    <w:div w:id="7553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hyperlink" Target="consultantplus://offline/ref=C11CB27941CCBEBC02E17F56B5D9BCD4684F888FE9C63921D548E0C2513CB9FABF3B0DA6CA228DE78ED1F833AF1FA6E3B7729C844BD9152ES4iF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3.jpeg"/><Relationship Id="rId32" Type="http://schemas.openxmlformats.org/officeDocument/2006/relationships/hyperlink" Target="consultantplus://offline/ref=C11CB27941CCBEBC02E17F56B5D9BCD4684F8D8DE0C53921D548E0C2513CB9FAAD3B55AACB2490E48FC4AE62EAS4i3G"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theme" Target="theme/theme1.xml"/><Relationship Id="rId10" Type="http://schemas.openxmlformats.org/officeDocument/2006/relationships/hyperlink" Target="http://www.electrostal.ru" TargetMode="External"/><Relationship Id="rId19" Type="http://schemas.openxmlformats.org/officeDocument/2006/relationships/image" Target="media/image8.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6DCC0-C801-4CB2-8657-B491C589A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9183</Words>
  <Characters>52344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Юлия Емелина</cp:lastModifiedBy>
  <cp:revision>2</cp:revision>
  <cp:lastPrinted>2022-04-20T08:34:00Z</cp:lastPrinted>
  <dcterms:created xsi:type="dcterms:W3CDTF">2022-05-19T14:17:00Z</dcterms:created>
  <dcterms:modified xsi:type="dcterms:W3CDTF">2022-05-19T14:17:00Z</dcterms:modified>
</cp:coreProperties>
</file>