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9D4EBB" w:rsidRDefault="00DB24C1" w:rsidP="009D4EBB">
      <w:pPr>
        <w:ind w:right="-1"/>
        <w:jc w:val="center"/>
        <w:rPr>
          <w:sz w:val="28"/>
          <w:szCs w:val="28"/>
        </w:rPr>
      </w:pPr>
      <w:r w:rsidRPr="009D4EBB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9D4EBB" w:rsidRDefault="00DB24C1" w:rsidP="009D4EBB">
      <w:pPr>
        <w:ind w:right="-1"/>
        <w:jc w:val="center"/>
        <w:rPr>
          <w:sz w:val="28"/>
          <w:szCs w:val="28"/>
        </w:rPr>
      </w:pPr>
    </w:p>
    <w:p w:rsidR="00DB24C1" w:rsidRPr="009D4EBB" w:rsidRDefault="009D4EBB" w:rsidP="009D4EB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9D4EBB">
        <w:rPr>
          <w:sz w:val="28"/>
          <w:szCs w:val="28"/>
        </w:rPr>
        <w:t>ГОРОДСКОГО ОКРУГА ЭЛЕКТРОСТАЛЬ</w:t>
      </w:r>
    </w:p>
    <w:p w:rsidR="00DB24C1" w:rsidRPr="009D4EBB" w:rsidRDefault="00DB24C1" w:rsidP="009D4EBB">
      <w:pPr>
        <w:ind w:right="-1"/>
        <w:contextualSpacing/>
        <w:jc w:val="center"/>
        <w:rPr>
          <w:sz w:val="28"/>
          <w:szCs w:val="28"/>
        </w:rPr>
      </w:pPr>
    </w:p>
    <w:p w:rsidR="00DB24C1" w:rsidRPr="009D4EBB" w:rsidRDefault="009D4EBB" w:rsidP="009D4EB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9D4EBB">
        <w:rPr>
          <w:sz w:val="28"/>
          <w:szCs w:val="28"/>
        </w:rPr>
        <w:t>ОБЛАСТИ</w:t>
      </w:r>
    </w:p>
    <w:p w:rsidR="00DB24C1" w:rsidRPr="009D4EBB" w:rsidRDefault="00DB24C1" w:rsidP="009D4EBB">
      <w:pPr>
        <w:ind w:right="-1"/>
        <w:contextualSpacing/>
        <w:jc w:val="center"/>
        <w:rPr>
          <w:sz w:val="28"/>
          <w:szCs w:val="28"/>
        </w:rPr>
      </w:pPr>
    </w:p>
    <w:p w:rsidR="00DB24C1" w:rsidRPr="009D4EBB" w:rsidRDefault="00DB24C1" w:rsidP="009D4EB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9D4EBB">
        <w:rPr>
          <w:sz w:val="44"/>
          <w:szCs w:val="44"/>
        </w:rPr>
        <w:t>ПОСТАНОВЛЕНИЕ</w:t>
      </w:r>
    </w:p>
    <w:p w:rsidR="00DB24C1" w:rsidRPr="009D4EBB" w:rsidRDefault="00DB24C1" w:rsidP="009D4EBB">
      <w:pPr>
        <w:ind w:right="-1"/>
        <w:jc w:val="center"/>
        <w:rPr>
          <w:sz w:val="44"/>
          <w:szCs w:val="44"/>
        </w:rPr>
      </w:pPr>
    </w:p>
    <w:p w:rsidR="00DB24C1" w:rsidRPr="00953BDA" w:rsidRDefault="008A3388" w:rsidP="009D4EBB">
      <w:pPr>
        <w:ind w:right="-1"/>
        <w:jc w:val="center"/>
        <w:outlineLvl w:val="0"/>
      </w:pPr>
      <w:r w:rsidRPr="009D4EBB">
        <w:t>29.06.2021</w:t>
      </w:r>
      <w:r w:rsidR="00B544EF">
        <w:t xml:space="preserve"> </w:t>
      </w:r>
      <w:r w:rsidR="00DB24C1">
        <w:t xml:space="preserve">№ </w:t>
      </w:r>
      <w:r w:rsidRPr="009D4EBB">
        <w:t>508/6</w:t>
      </w:r>
    </w:p>
    <w:p w:rsidR="00DB24C1" w:rsidRDefault="00DB24C1" w:rsidP="009D4EBB">
      <w:pPr>
        <w:ind w:right="-1"/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9D4EBB" w:rsidRPr="008A100B" w:rsidRDefault="009D4EBB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9D4EBB" w:rsidRDefault="009D4EBB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B760E3" w:rsidRDefault="00B760E3" w:rsidP="009D4EBB">
      <w:pPr>
        <w:tabs>
          <w:tab w:val="left" w:pos="851"/>
        </w:tabs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Default="009D4EBB" w:rsidP="00AA0E7D">
      <w:pPr>
        <w:tabs>
          <w:tab w:val="left" w:pos="851"/>
        </w:tabs>
        <w:ind w:left="5103"/>
      </w:pPr>
      <w:r w:rsidRPr="009D4EBB">
        <w:t>29.06.2021</w:t>
      </w:r>
      <w:r>
        <w:t xml:space="preserve"> № </w:t>
      </w:r>
      <w:r w:rsidRPr="009D4EBB">
        <w:t>508/6</w:t>
      </w:r>
    </w:p>
    <w:p w:rsidR="009D4EBB" w:rsidRPr="00564CF1" w:rsidRDefault="009D4EBB" w:rsidP="00AA0E7D">
      <w:pPr>
        <w:tabs>
          <w:tab w:val="left" w:pos="851"/>
        </w:tabs>
        <w:ind w:left="5103"/>
        <w:rPr>
          <w:rFonts w:cs="Times New Roman"/>
          <w:u w:val="single"/>
        </w:rPr>
      </w:pP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414D72" w:rsidRPr="00414D72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lastRenderedPageBreak/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3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5C8" w:rsidRPr="008D48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D366F0" w:rsidRPr="00163DE6" w:rsidTr="008F4E49">
        <w:tc>
          <w:tcPr>
            <w:tcW w:w="2060" w:type="dxa"/>
          </w:tcPr>
          <w:p w:rsidR="00D366F0" w:rsidRPr="00163DE6" w:rsidRDefault="00D366F0" w:rsidP="00D366F0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4 087 137,06</w:t>
            </w:r>
          </w:p>
        </w:tc>
        <w:tc>
          <w:tcPr>
            <w:tcW w:w="1209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831 149,42</w:t>
            </w:r>
          </w:p>
        </w:tc>
        <w:tc>
          <w:tcPr>
            <w:tcW w:w="1275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767 231,73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768 082,49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D366F0" w:rsidRPr="00163DE6" w:rsidTr="008F4E49">
        <w:tc>
          <w:tcPr>
            <w:tcW w:w="2060" w:type="dxa"/>
          </w:tcPr>
          <w:p w:rsidR="00D366F0" w:rsidRPr="00163DE6" w:rsidRDefault="00D366F0" w:rsidP="00D36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9 709 547,16</w:t>
            </w:r>
          </w:p>
        </w:tc>
        <w:tc>
          <w:tcPr>
            <w:tcW w:w="1209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1 927 906,91</w:t>
            </w:r>
          </w:p>
        </w:tc>
        <w:tc>
          <w:tcPr>
            <w:tcW w:w="1275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1 934 667,66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1 946 294,92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D366F0" w:rsidRPr="00163DE6" w:rsidTr="008F4E49">
        <w:tc>
          <w:tcPr>
            <w:tcW w:w="2060" w:type="dxa"/>
          </w:tcPr>
          <w:p w:rsidR="00D366F0" w:rsidRPr="00163DE6" w:rsidRDefault="00D366F0" w:rsidP="00D36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408 100,46</w:t>
            </w:r>
          </w:p>
        </w:tc>
        <w:tc>
          <w:tcPr>
            <w:tcW w:w="1209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91 026,43</w:t>
            </w:r>
          </w:p>
        </w:tc>
        <w:tc>
          <w:tcPr>
            <w:tcW w:w="1275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95 231,56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6F0" w:rsidRPr="00163DE6" w:rsidTr="008F4E49">
        <w:tc>
          <w:tcPr>
            <w:tcW w:w="2060" w:type="dxa"/>
          </w:tcPr>
          <w:p w:rsidR="00D366F0" w:rsidRPr="00163DE6" w:rsidRDefault="00D366F0" w:rsidP="00D36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14 204 784,68</w:t>
            </w:r>
          </w:p>
        </w:tc>
        <w:tc>
          <w:tcPr>
            <w:tcW w:w="1209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2 850 082,76</w:t>
            </w:r>
          </w:p>
        </w:tc>
        <w:tc>
          <w:tcPr>
            <w:tcW w:w="1275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2 797 130,95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2 808 486,68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</w:t>
      </w:r>
      <w:r w:rsidR="007D0FD1">
        <w:rPr>
          <w:rFonts w:cs="Times New Roman"/>
        </w:rPr>
        <w:lastRenderedPageBreak/>
        <w:t xml:space="preserve">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системе дополнительного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>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</w:t>
      </w:r>
      <w:r w:rsidRPr="00E01186">
        <w:rPr>
          <w:rFonts w:cs="Times New Roman"/>
        </w:rPr>
        <w:lastRenderedPageBreak/>
        <w:t>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</w:t>
      </w:r>
      <w:r w:rsidRPr="00C97E02">
        <w:rPr>
          <w:rFonts w:eastAsiaTheme="minorHAnsi" w:cs="Times New Roman"/>
          <w:lang w:eastAsia="en-US"/>
        </w:rPr>
        <w:lastRenderedPageBreak/>
        <w:t xml:space="preserve">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lastRenderedPageBreak/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инновационных методических </w:t>
      </w:r>
      <w:r w:rsidRPr="0023682D">
        <w:rPr>
          <w:rFonts w:eastAsiaTheme="minorHAnsi" w:cs="Times New Roman"/>
          <w:lang w:eastAsia="en-US"/>
        </w:rPr>
        <w:lastRenderedPageBreak/>
        <w:t>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lastRenderedPageBreak/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9D4EBB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6. </w:t>
      </w:r>
      <w:r w:rsidR="00B93448" w:rsidRPr="002618A2">
        <w:rPr>
          <w:rFonts w:cs="Times New Roman"/>
        </w:rPr>
        <w:t>Показатели реализации</w:t>
      </w:r>
      <w:r w:rsidR="00B93448">
        <w:rPr>
          <w:rFonts w:cs="Times New Roman"/>
        </w:rPr>
        <w:t xml:space="preserve"> </w:t>
      </w:r>
      <w:r w:rsidR="00A53BF4" w:rsidRPr="00915F62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357715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D24B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D24B20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 xml:space="preserve">ржания и </w:t>
            </w:r>
            <w:r>
              <w:rPr>
                <w:rFonts w:ascii="Times New Roman" w:hAnsi="Times New Roman"/>
                <w:sz w:val="20"/>
              </w:rPr>
              <w:lastRenderedPageBreak/>
              <w:t>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7D7E0B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 w:rsidR="007D7E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20DCB" w:rsidRPr="00A02FA9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D6440" w:rsidRPr="002618A2" w:rsidTr="007A3377">
        <w:tc>
          <w:tcPr>
            <w:tcW w:w="4478" w:type="dxa"/>
          </w:tcPr>
          <w:p w:rsidR="009D6440" w:rsidRPr="000B2366" w:rsidRDefault="009D6440" w:rsidP="009D644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5 265 097,92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1 052 348,45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1 062 292,00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2145" w:type="dxa"/>
            <w:vMerge w:val="restart"/>
          </w:tcPr>
          <w:p w:rsidR="009D6440" w:rsidRPr="002618A2" w:rsidRDefault="009D6440" w:rsidP="009D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D6440" w:rsidRPr="002618A2" w:rsidTr="007A3377">
        <w:tc>
          <w:tcPr>
            <w:tcW w:w="4478" w:type="dxa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1 738 973,21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357 270,45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342 409,00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3 526 124,71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719 883,00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310E1D" w:rsidRDefault="009D6440" w:rsidP="009D644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Всего по 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Управлению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5 219 382,99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1 050 348,45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1 027 085,00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2145" w:type="dxa"/>
            <w:vMerge w:val="restart"/>
          </w:tcPr>
          <w:p w:rsidR="009D6440" w:rsidRPr="00662420" w:rsidRDefault="00662420" w:rsidP="009D64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1 728 499,99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357 270,45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334 007,00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3 490 883,00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9D6440" w:rsidRDefault="009D6440" w:rsidP="009D6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истрации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 w:val="restart"/>
          </w:tcPr>
          <w:p w:rsidR="009D6440" w:rsidRPr="008443B5" w:rsidRDefault="008443B5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310E1D" w:rsidRDefault="0023011F" w:rsidP="002301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у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35 725,93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33 207,00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23011F" w:rsidRPr="008443B5" w:rsidRDefault="008443B5" w:rsidP="008443B5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10 473,22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25 252,71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24 805,00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FA0AB1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E62D1" w:rsidRPr="001D37F6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62D1" w:rsidRPr="00FE0B2D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5 221 067,99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1 050 692,45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1 027 429,00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7936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7936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936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1 726 485,99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356 851,45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333 588,00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Merge/>
          </w:tcPr>
          <w:p w:rsidR="009E62D1" w:rsidRPr="00FE0B2D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3 494 582,00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9E62D1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3 293 632,40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3 270 586,00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/>
          </w:tcPr>
          <w:p w:rsidR="009E62D1" w:rsidRPr="00FE0B2D" w:rsidRDefault="009E62D1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9E62D1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9E62D1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9E62D1" w:rsidRPr="00FE0B2D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646159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E62D1" w:rsidRDefault="009E62D1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C549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E62D1" w:rsidRDefault="009E62D1" w:rsidP="00C5494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9E62D1" w:rsidRPr="00FE0B2D" w:rsidRDefault="009E62D1" w:rsidP="00C5494A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549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C549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1 700 490,02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355 751,45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 w:val="restart"/>
          </w:tcPr>
          <w:p w:rsidR="009E62D1" w:rsidRPr="00CD1C96" w:rsidRDefault="009E62D1" w:rsidP="00C549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C5494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C549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549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549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C549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1 700 490,02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355 751,45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/>
          </w:tcPr>
          <w:p w:rsidR="009E62D1" w:rsidRPr="00FE0B2D" w:rsidRDefault="009E62D1" w:rsidP="00C549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C549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Pr="0000439E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Default="009E62D1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55D63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9E62D1" w:rsidRPr="00FE0B2D" w:rsidRDefault="009E62D1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lastRenderedPageBreak/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5 265 097,92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1 052 348,45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1 062 292,00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2835" w:type="dxa"/>
            <w:gridSpan w:val="2"/>
            <w:vMerge w:val="restart"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1 738 973,21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357 270,45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342 409,00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3 526 124,71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719 883,00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481D9B" w:rsidRPr="002618A2" w:rsidTr="00090508">
        <w:tc>
          <w:tcPr>
            <w:tcW w:w="4478" w:type="dxa"/>
          </w:tcPr>
          <w:p w:rsidR="00481D9B" w:rsidRPr="000B2366" w:rsidRDefault="00481D9B" w:rsidP="00481D9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7 955 176,25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1 621 922,83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1 561 216,75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1 612 537,58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1 559 405,39</w:t>
            </w:r>
          </w:p>
        </w:tc>
        <w:tc>
          <w:tcPr>
            <w:tcW w:w="2287" w:type="dxa"/>
            <w:vMerge w:val="restart"/>
          </w:tcPr>
          <w:p w:rsidR="00481D9B" w:rsidRPr="002618A2" w:rsidRDefault="00481D9B" w:rsidP="00481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81D9B" w:rsidRPr="002618A2" w:rsidTr="00090508">
        <w:tc>
          <w:tcPr>
            <w:tcW w:w="4478" w:type="dxa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1 374 093,34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298 067,49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251 200,53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267 211,39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481D9B" w:rsidRPr="002618A2" w:rsidTr="00090508">
        <w:tc>
          <w:tcPr>
            <w:tcW w:w="4478" w:type="dxa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6 172 982,45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1 232 828,91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1 214 784,66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1 251 216,92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1 211 701,73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408 100,46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91 026,43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95 231,56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310E1D" w:rsidRDefault="00481D9B" w:rsidP="00481D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7 864 822,69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1 615 377,83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1 554 671,75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1 552 171,58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1 552 860,39</w:t>
            </w:r>
          </w:p>
        </w:tc>
        <w:tc>
          <w:tcPr>
            <w:tcW w:w="2287" w:type="dxa"/>
            <w:vMerge w:val="restart"/>
          </w:tcPr>
          <w:p w:rsidR="00481D9B" w:rsidRPr="004C5177" w:rsidRDefault="004C5177" w:rsidP="00481D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1 356 614,78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298 067,49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251 200,53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6 100 107,45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1 226 283,91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1 208 239,66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1 204 467,92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1 205 156,73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408 100,46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91 026,43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95 231,56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9D6440" w:rsidRDefault="00A3661B" w:rsidP="00A366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57 682,56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53 821,00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4C5177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17 478,56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13 617,00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310E1D" w:rsidRDefault="00A3661B" w:rsidP="00A366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A366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96870" w:rsidRPr="00FE0B2D" w:rsidTr="00D813D5">
        <w:tc>
          <w:tcPr>
            <w:tcW w:w="567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96870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6 908 752,41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1 411 929,34</w:t>
            </w:r>
          </w:p>
        </w:tc>
        <w:tc>
          <w:tcPr>
            <w:tcW w:w="1134" w:type="dxa"/>
            <w:vAlign w:val="center"/>
          </w:tcPr>
          <w:p w:rsidR="00396870" w:rsidRPr="00B048AE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1 354 834,64</w:t>
            </w:r>
          </w:p>
        </w:tc>
        <w:tc>
          <w:tcPr>
            <w:tcW w:w="1134" w:type="dxa"/>
            <w:vAlign w:val="center"/>
          </w:tcPr>
          <w:p w:rsidR="00396870" w:rsidRPr="00B048AE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1 356 945,77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134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6870" w:rsidRPr="00FE0B2D" w:rsidTr="00D813D5">
        <w:tc>
          <w:tcPr>
            <w:tcW w:w="567" w:type="dxa"/>
            <w:vMerge/>
          </w:tcPr>
          <w:p w:rsidR="00396870" w:rsidRPr="00FE0B2D" w:rsidRDefault="00396870" w:rsidP="003968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sz w:val="16"/>
                <w:szCs w:val="16"/>
              </w:rPr>
            </w:pPr>
            <w:r w:rsidRPr="00396870">
              <w:rPr>
                <w:sz w:val="16"/>
                <w:szCs w:val="16"/>
              </w:rPr>
              <w:t>923 120,41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206 670,34</w:t>
            </w:r>
          </w:p>
        </w:tc>
        <w:tc>
          <w:tcPr>
            <w:tcW w:w="1134" w:type="dxa"/>
            <w:vAlign w:val="center"/>
          </w:tcPr>
          <w:p w:rsidR="00396870" w:rsidRPr="00B048AE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160 650,64</w:t>
            </w:r>
          </w:p>
        </w:tc>
        <w:tc>
          <w:tcPr>
            <w:tcW w:w="1134" w:type="dxa"/>
            <w:vAlign w:val="center"/>
          </w:tcPr>
          <w:p w:rsidR="00396870" w:rsidRPr="00B048AE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162 761,77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134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70" w:rsidRPr="00FE0B2D" w:rsidTr="00D813D5">
        <w:tc>
          <w:tcPr>
            <w:tcW w:w="567" w:type="dxa"/>
            <w:vMerge/>
          </w:tcPr>
          <w:p w:rsidR="00396870" w:rsidRPr="00FE0B2D" w:rsidRDefault="00396870" w:rsidP="003968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sz w:val="16"/>
                <w:szCs w:val="16"/>
              </w:rPr>
            </w:pPr>
            <w:r w:rsidRPr="00396870">
              <w:rPr>
                <w:sz w:val="16"/>
                <w:szCs w:val="16"/>
              </w:rPr>
              <w:t>5 767 262,00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1 154 872,00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0C311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70" w:rsidRPr="00FE0B2D" w:rsidTr="00D813D5">
        <w:tc>
          <w:tcPr>
            <w:tcW w:w="567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396870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5 703 457,00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1 141 520,00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396870" w:rsidRPr="00FE0B2D" w:rsidTr="00D813D5">
        <w:tc>
          <w:tcPr>
            <w:tcW w:w="567" w:type="dxa"/>
            <w:vMerge/>
          </w:tcPr>
          <w:p w:rsidR="00396870" w:rsidRPr="00FE0B2D" w:rsidRDefault="00396870" w:rsidP="003968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sz w:val="16"/>
                <w:szCs w:val="16"/>
              </w:rPr>
            </w:pPr>
            <w:r w:rsidRPr="0039687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70" w:rsidRPr="00FE0B2D" w:rsidTr="00D813D5">
        <w:tc>
          <w:tcPr>
            <w:tcW w:w="567" w:type="dxa"/>
            <w:vMerge/>
          </w:tcPr>
          <w:p w:rsidR="00396870" w:rsidRPr="00FE0B2D" w:rsidRDefault="00396870" w:rsidP="003968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sz w:val="16"/>
                <w:szCs w:val="16"/>
              </w:rPr>
            </w:pPr>
            <w:r w:rsidRPr="00396870">
              <w:rPr>
                <w:sz w:val="16"/>
                <w:szCs w:val="16"/>
              </w:rPr>
              <w:lastRenderedPageBreak/>
              <w:t>5 703 457,00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1 141 520,00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9E62D1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64 705,00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14 252,00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43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43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43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sz w:val="16"/>
                <w:szCs w:val="16"/>
              </w:rPr>
            </w:pPr>
            <w:r w:rsidRPr="00F43829"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63 805,00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/>
          </w:tcPr>
          <w:p w:rsidR="009E62D1" w:rsidRPr="00FE0B2D" w:rsidRDefault="009E62D1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70" w:rsidRPr="00FE0B2D" w:rsidTr="00D813D5">
        <w:tc>
          <w:tcPr>
            <w:tcW w:w="567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396870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912 041,60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203 129,41</w:t>
            </w:r>
          </w:p>
        </w:tc>
        <w:tc>
          <w:tcPr>
            <w:tcW w:w="1134" w:type="dxa"/>
            <w:vAlign w:val="center"/>
          </w:tcPr>
          <w:p w:rsidR="00396870" w:rsidRPr="00B966DB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1134" w:type="dxa"/>
            <w:vAlign w:val="center"/>
          </w:tcPr>
          <w:p w:rsidR="00396870" w:rsidRPr="00B966DB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396870" w:rsidRPr="00FE0B2D" w:rsidTr="00D813D5">
        <w:tc>
          <w:tcPr>
            <w:tcW w:w="567" w:type="dxa"/>
            <w:vMerge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sz w:val="16"/>
                <w:szCs w:val="16"/>
              </w:rPr>
            </w:pPr>
            <w:r w:rsidRPr="00396870">
              <w:rPr>
                <w:sz w:val="16"/>
                <w:szCs w:val="16"/>
              </w:rPr>
              <w:t>912 041,60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203 129,41</w:t>
            </w:r>
          </w:p>
        </w:tc>
        <w:tc>
          <w:tcPr>
            <w:tcW w:w="1134" w:type="dxa"/>
            <w:vAlign w:val="center"/>
          </w:tcPr>
          <w:p w:rsidR="00396870" w:rsidRPr="00B966DB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1134" w:type="dxa"/>
            <w:vAlign w:val="center"/>
          </w:tcPr>
          <w:p w:rsidR="00396870" w:rsidRPr="00B966DB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9E62D1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5 303,81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1 665,93</w:t>
            </w:r>
          </w:p>
        </w:tc>
        <w:tc>
          <w:tcPr>
            <w:tcW w:w="1134" w:type="dxa"/>
            <w:vAlign w:val="center"/>
          </w:tcPr>
          <w:p w:rsidR="009E62D1" w:rsidRPr="00B966DB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sz w:val="16"/>
                <w:szCs w:val="16"/>
              </w:rPr>
            </w:pPr>
            <w:r w:rsidRPr="00734A0C">
              <w:rPr>
                <w:sz w:val="16"/>
                <w:szCs w:val="16"/>
              </w:rPr>
              <w:t>5 303,81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1 665,93</w:t>
            </w:r>
          </w:p>
        </w:tc>
        <w:tc>
          <w:tcPr>
            <w:tcW w:w="1134" w:type="dxa"/>
            <w:vAlign w:val="center"/>
          </w:tcPr>
          <w:p w:rsidR="009E62D1" w:rsidRPr="00B966DB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9E62D1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9E62D1" w:rsidRPr="00E5285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0E3" w:rsidRPr="00FE0B2D" w:rsidTr="00D813D5">
        <w:tc>
          <w:tcPr>
            <w:tcW w:w="567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2030E3" w:rsidRPr="00BE6A68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969 525,13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197 385,27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203 773,89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201 770,81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134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030E3" w:rsidRPr="00FE0B2D" w:rsidTr="00D813D5">
        <w:tc>
          <w:tcPr>
            <w:tcW w:w="567" w:type="dxa"/>
            <w:vMerge/>
          </w:tcPr>
          <w:p w:rsidR="002030E3" w:rsidRPr="00FE0B2D" w:rsidRDefault="002030E3" w:rsidP="002030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418 416,22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80 857,93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134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0E3" w:rsidRPr="00FE0B2D" w:rsidTr="00D813D5">
        <w:tc>
          <w:tcPr>
            <w:tcW w:w="567" w:type="dxa"/>
            <w:vMerge/>
          </w:tcPr>
          <w:p w:rsidR="002030E3" w:rsidRPr="00FE0B2D" w:rsidRDefault="002030E3" w:rsidP="002030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363 731,57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70 095,22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67 215,92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134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0E3" w:rsidRPr="00FE0B2D" w:rsidTr="00D813D5">
        <w:trPr>
          <w:trHeight w:val="787"/>
        </w:trPr>
        <w:tc>
          <w:tcPr>
            <w:tcW w:w="567" w:type="dxa"/>
            <w:vMerge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30E3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30E3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187 377,34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2030E3" w:rsidRPr="00BE6A68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30E3" w:rsidRPr="00BE6A68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lastRenderedPageBreak/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E62D1" w:rsidRDefault="009E62D1" w:rsidP="00F15B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A5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9E62D1" w:rsidRPr="00FE0B2D" w:rsidRDefault="009E62D1" w:rsidP="00F15B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4 756,00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2 656,00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1 220,00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Default="009E62D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644"/>
        </w:trPr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705"/>
        </w:trPr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 w:val="restart"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985" w:type="dxa"/>
            <w:vMerge w:val="restart"/>
          </w:tcPr>
          <w:p w:rsidR="004162BB" w:rsidRPr="00F92516" w:rsidRDefault="004162BB" w:rsidP="004162B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Pr="000C0BA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162BB" w:rsidRPr="00FE0B2D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338 324,52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73 079,39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77 978,56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78 075,48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134" w:type="dxa"/>
            <w:vMerge w:val="restart"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162BB" w:rsidRPr="007D1D7A" w:rsidRDefault="004162BB" w:rsidP="004162B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162BB" w:rsidRPr="00FE0B2D" w:rsidTr="00D813D5">
        <w:tc>
          <w:tcPr>
            <w:tcW w:w="567" w:type="dxa"/>
            <w:vMerge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F92516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35 602,77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134" w:type="dxa"/>
            <w:vMerge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162BB" w:rsidRPr="00F92516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0C0BA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0C0BAB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115 344,41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26 173,22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24 973,92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134" w:type="dxa"/>
            <w:vMerge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162BB" w:rsidRPr="007D1D7A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62BB" w:rsidRPr="00FE0B2D" w:rsidTr="00D813D5">
        <w:trPr>
          <w:trHeight w:val="584"/>
        </w:trPr>
        <w:tc>
          <w:tcPr>
            <w:tcW w:w="567" w:type="dxa"/>
            <w:vMerge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0C0BA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0C0BAB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187 377,34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162BB" w:rsidRPr="007D1D7A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9E62D1" w:rsidRPr="0073440E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461 999,87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113 965,88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73440E" w:rsidRDefault="009E62D1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314 426,87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71 680,88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Merge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73440E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73440E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5757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7344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187 932,00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40 359,00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274 067,87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274 067,87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E62D1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8F64FC" w:rsidRDefault="008F64FC" w:rsidP="00995810">
            <w:pPr>
              <w:rPr>
                <w:rFonts w:cs="Times New Roman"/>
                <w:sz w:val="16"/>
                <w:szCs w:val="16"/>
              </w:rPr>
            </w:pPr>
          </w:p>
          <w:p w:rsidR="008F64FC" w:rsidRDefault="008F64FC" w:rsidP="00995810">
            <w:pPr>
              <w:rPr>
                <w:rFonts w:cs="Times New Roman"/>
                <w:sz w:val="16"/>
                <w:szCs w:val="16"/>
              </w:rPr>
            </w:pPr>
          </w:p>
          <w:p w:rsidR="008F64FC" w:rsidRDefault="008F64FC" w:rsidP="00995810">
            <w:pPr>
              <w:rPr>
                <w:rFonts w:cs="Times New Roman"/>
                <w:sz w:val="16"/>
                <w:szCs w:val="16"/>
              </w:rPr>
            </w:pPr>
          </w:p>
          <w:p w:rsidR="008F64FC" w:rsidRPr="007D1D7A" w:rsidRDefault="008F64FC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283"/>
        </w:trPr>
        <w:tc>
          <w:tcPr>
            <w:tcW w:w="567" w:type="dxa"/>
            <w:vMerge w:val="restart"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539"/>
        </w:trPr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61B4B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9E62D1" w:rsidRDefault="009E62D1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07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41 988,88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E62D1" w:rsidRDefault="009E62D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 w:rsidR="00054404"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9E62D1" w:rsidRDefault="009E62D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8C2590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 w:val="restart"/>
          </w:tcPr>
          <w:p w:rsidR="009E62D1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9E62D1" w:rsidRDefault="009E62D1" w:rsidP="00DB38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9E62D1" w:rsidRPr="00234C65" w:rsidRDefault="009E62D1" w:rsidP="00DB381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9E62D1" w:rsidRDefault="009E62D1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E62D1" w:rsidRPr="00FE0B2D" w:rsidRDefault="009E62D1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DB381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lastRenderedPageBreak/>
              <w:t>2 353,12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 w:val="restart"/>
          </w:tcPr>
          <w:p w:rsidR="004162BB" w:rsidRPr="00FE0B2D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7 955 176,25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1 621 922,83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1 561 216,75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1 612 537,58</w:t>
            </w:r>
          </w:p>
        </w:tc>
        <w:tc>
          <w:tcPr>
            <w:tcW w:w="1134" w:type="dxa"/>
            <w:vAlign w:val="center"/>
          </w:tcPr>
          <w:p w:rsidR="004162BB" w:rsidRPr="00DB3812" w:rsidRDefault="004162BB" w:rsidP="004162BB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1 559 405,39</w:t>
            </w:r>
          </w:p>
        </w:tc>
        <w:tc>
          <w:tcPr>
            <w:tcW w:w="2977" w:type="dxa"/>
            <w:gridSpan w:val="2"/>
            <w:vMerge w:val="restart"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/>
          </w:tcPr>
          <w:p w:rsidR="004162BB" w:rsidRPr="00FE0B2D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1 374 093,34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298 067,49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251 200,53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267 211,39</w:t>
            </w:r>
          </w:p>
        </w:tc>
        <w:tc>
          <w:tcPr>
            <w:tcW w:w="1134" w:type="dxa"/>
            <w:vAlign w:val="center"/>
          </w:tcPr>
          <w:p w:rsidR="004162BB" w:rsidRPr="00DB3812" w:rsidRDefault="004162BB" w:rsidP="004162BB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253 594,39</w:t>
            </w:r>
          </w:p>
        </w:tc>
        <w:tc>
          <w:tcPr>
            <w:tcW w:w="2977" w:type="dxa"/>
            <w:gridSpan w:val="2"/>
            <w:vMerge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/>
          </w:tcPr>
          <w:p w:rsidR="004162BB" w:rsidRPr="00FE0B2D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6 172 982,45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1 232 828,91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1 214 784,66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1 251 216,92</w:t>
            </w:r>
          </w:p>
        </w:tc>
        <w:tc>
          <w:tcPr>
            <w:tcW w:w="1134" w:type="dxa"/>
            <w:vAlign w:val="center"/>
          </w:tcPr>
          <w:p w:rsidR="004162BB" w:rsidRPr="001B2387" w:rsidRDefault="004162BB" w:rsidP="004162BB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1 211 701,73</w:t>
            </w:r>
          </w:p>
        </w:tc>
        <w:tc>
          <w:tcPr>
            <w:tcW w:w="2977" w:type="dxa"/>
            <w:gridSpan w:val="2"/>
            <w:vMerge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2BB" w:rsidRPr="00FE0B2D" w:rsidTr="00D813D5">
        <w:trPr>
          <w:trHeight w:val="421"/>
        </w:trPr>
        <w:tc>
          <w:tcPr>
            <w:tcW w:w="567" w:type="dxa"/>
            <w:vMerge/>
          </w:tcPr>
          <w:p w:rsidR="004162BB" w:rsidRPr="00FE0B2D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408 100,46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91 026,43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95 231,56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94 109,27</w:t>
            </w:r>
          </w:p>
        </w:tc>
        <w:tc>
          <w:tcPr>
            <w:tcW w:w="1134" w:type="dxa"/>
            <w:vAlign w:val="center"/>
          </w:tcPr>
          <w:p w:rsidR="004162BB" w:rsidRPr="001B2387" w:rsidRDefault="004162BB" w:rsidP="004162BB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94 109,27</w:t>
            </w:r>
          </w:p>
        </w:tc>
        <w:tc>
          <w:tcPr>
            <w:tcW w:w="2977" w:type="dxa"/>
            <w:gridSpan w:val="2"/>
            <w:vMerge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AD535B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0B236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617 766,61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E62B76" w:rsidRPr="002618A2" w:rsidRDefault="00E62B76" w:rsidP="00E62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607 326,61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310E1D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9E62D1" w:rsidRPr="001B4EA7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2B0A7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lastRenderedPageBreak/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E5013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E11B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9E62D1" w:rsidRPr="007F5C57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25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6254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86 136,08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sz w:val="16"/>
                <w:szCs w:val="16"/>
              </w:rPr>
            </w:pPr>
            <w:r w:rsidRPr="00625454">
              <w:rPr>
                <w:sz w:val="16"/>
                <w:szCs w:val="16"/>
              </w:rPr>
              <w:t>86 136,08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rPr>
          <w:trHeight w:val="580"/>
        </w:trPr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617 766,61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lastRenderedPageBreak/>
              <w:t>607 326,61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0178B" w:rsidRPr="002618A2" w:rsidTr="009F716F">
        <w:tc>
          <w:tcPr>
            <w:tcW w:w="4478" w:type="dxa"/>
          </w:tcPr>
          <w:p w:rsidR="00D0178B" w:rsidRPr="002618A2" w:rsidRDefault="00D0178B" w:rsidP="00D0178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D0178B" w:rsidRPr="00D0178B" w:rsidRDefault="00D0178B" w:rsidP="00D017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366 743,90</w:t>
            </w:r>
          </w:p>
        </w:tc>
        <w:tc>
          <w:tcPr>
            <w:tcW w:w="1226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70 923,78</w:t>
            </w:r>
          </w:p>
        </w:tc>
        <w:tc>
          <w:tcPr>
            <w:tcW w:w="1276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 w:val="restart"/>
          </w:tcPr>
          <w:p w:rsidR="00D0178B" w:rsidRPr="002618A2" w:rsidRDefault="00D0178B" w:rsidP="00D0178B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D0178B" w:rsidRPr="002618A2" w:rsidTr="009F716F">
        <w:tc>
          <w:tcPr>
            <w:tcW w:w="4478" w:type="dxa"/>
          </w:tcPr>
          <w:p w:rsidR="00D0178B" w:rsidRPr="002618A2" w:rsidRDefault="00D0178B" w:rsidP="00D0178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366 743,90</w:t>
            </w:r>
          </w:p>
        </w:tc>
        <w:tc>
          <w:tcPr>
            <w:tcW w:w="1226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70 923,78</w:t>
            </w:r>
          </w:p>
        </w:tc>
        <w:tc>
          <w:tcPr>
            <w:tcW w:w="1276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/>
          </w:tcPr>
          <w:p w:rsidR="00D0178B" w:rsidRPr="002618A2" w:rsidRDefault="00D0178B" w:rsidP="00D0178B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0178B" w:rsidRPr="00FE0B2D" w:rsidTr="009F716F">
        <w:tc>
          <w:tcPr>
            <w:tcW w:w="567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0178B" w:rsidRPr="00C07434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366 743,90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70 923,78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178B" w:rsidRPr="00FE0B2D" w:rsidTr="009F716F">
        <w:tc>
          <w:tcPr>
            <w:tcW w:w="567" w:type="dxa"/>
            <w:vMerge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366 743,90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70 923,78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E62D1" w:rsidRPr="00FE0B2D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E62D1" w:rsidRPr="00FE0B2D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98 734,42</w:t>
            </w:r>
          </w:p>
        </w:tc>
        <w:tc>
          <w:tcPr>
            <w:tcW w:w="1209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B55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sz w:val="16"/>
                <w:szCs w:val="16"/>
              </w:rPr>
            </w:pPr>
            <w:r w:rsidRPr="00B55399">
              <w:rPr>
                <w:sz w:val="16"/>
                <w:szCs w:val="16"/>
              </w:rPr>
              <w:lastRenderedPageBreak/>
              <w:t>98 734,42</w:t>
            </w:r>
          </w:p>
        </w:tc>
        <w:tc>
          <w:tcPr>
            <w:tcW w:w="1209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/>
          </w:tcPr>
          <w:p w:rsidR="009E62D1" w:rsidRPr="00FE0B2D" w:rsidRDefault="009E62D1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8B" w:rsidRPr="00FE0B2D" w:rsidTr="009F716F">
        <w:tc>
          <w:tcPr>
            <w:tcW w:w="567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0178B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268 009,48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51 156,48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D0178B" w:rsidRPr="00FE0B2D" w:rsidTr="009F716F">
        <w:tc>
          <w:tcPr>
            <w:tcW w:w="567" w:type="dxa"/>
            <w:vMerge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268 009,48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51 156,48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8B" w:rsidRPr="00FE0B2D" w:rsidTr="009F716F">
        <w:tc>
          <w:tcPr>
            <w:tcW w:w="567" w:type="dxa"/>
            <w:vMerge w:val="restart"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366 743,90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70 923,78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 w:val="restart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8B" w:rsidRPr="00FE0B2D" w:rsidTr="009F716F">
        <w:tc>
          <w:tcPr>
            <w:tcW w:w="567" w:type="dxa"/>
            <w:vMerge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366 743,90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70 923,78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</w:t>
      </w:r>
      <w:r w:rsidR="009D4EBB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49" w:rsidRDefault="00465149" w:rsidP="00CA72CC">
      <w:r>
        <w:separator/>
      </w:r>
    </w:p>
  </w:endnote>
  <w:endnote w:type="continuationSeparator" w:id="0">
    <w:p w:rsidR="00465149" w:rsidRDefault="00465149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49" w:rsidRDefault="00465149" w:rsidP="00CA72CC">
      <w:r>
        <w:separator/>
      </w:r>
    </w:p>
  </w:footnote>
  <w:footnote w:type="continuationSeparator" w:id="0">
    <w:p w:rsidR="00465149" w:rsidRDefault="00465149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954359" w:rsidRDefault="009543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EBB">
          <w:rPr>
            <w:noProof/>
          </w:rPr>
          <w:t>21</w:t>
        </w:r>
        <w:r>
          <w:fldChar w:fldCharType="end"/>
        </w:r>
      </w:p>
    </w:sdtContent>
  </w:sdt>
  <w:p w:rsidR="00954359" w:rsidRDefault="009543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4404"/>
    <w:rsid w:val="00056A5C"/>
    <w:rsid w:val="00061B4B"/>
    <w:rsid w:val="00062BA7"/>
    <w:rsid w:val="000666E1"/>
    <w:rsid w:val="00067532"/>
    <w:rsid w:val="000730B6"/>
    <w:rsid w:val="000745C0"/>
    <w:rsid w:val="000751C8"/>
    <w:rsid w:val="00075952"/>
    <w:rsid w:val="00080EFF"/>
    <w:rsid w:val="00083664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A1AA5"/>
    <w:rsid w:val="000A38CF"/>
    <w:rsid w:val="000A5176"/>
    <w:rsid w:val="000A5CDE"/>
    <w:rsid w:val="000B2366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6953"/>
    <w:rsid w:val="00183C5F"/>
    <w:rsid w:val="00183F39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387"/>
    <w:rsid w:val="001B2745"/>
    <w:rsid w:val="001B3934"/>
    <w:rsid w:val="001B4EA7"/>
    <w:rsid w:val="001B6A5B"/>
    <w:rsid w:val="001B6CF9"/>
    <w:rsid w:val="001C0361"/>
    <w:rsid w:val="001C0D22"/>
    <w:rsid w:val="001C165D"/>
    <w:rsid w:val="001C444E"/>
    <w:rsid w:val="001C4C74"/>
    <w:rsid w:val="001D013D"/>
    <w:rsid w:val="001D37F6"/>
    <w:rsid w:val="001D6DE8"/>
    <w:rsid w:val="001D7300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30E3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A74"/>
    <w:rsid w:val="00285DFB"/>
    <w:rsid w:val="002863AD"/>
    <w:rsid w:val="00287264"/>
    <w:rsid w:val="00290259"/>
    <w:rsid w:val="002931E3"/>
    <w:rsid w:val="00294E1B"/>
    <w:rsid w:val="0029554C"/>
    <w:rsid w:val="002A20C7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7754"/>
    <w:rsid w:val="002E2313"/>
    <w:rsid w:val="002E3AB2"/>
    <w:rsid w:val="002F0D36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507"/>
    <w:rsid w:val="003156F0"/>
    <w:rsid w:val="00315CCC"/>
    <w:rsid w:val="003168B1"/>
    <w:rsid w:val="0031707D"/>
    <w:rsid w:val="0032510C"/>
    <w:rsid w:val="00327455"/>
    <w:rsid w:val="003314A6"/>
    <w:rsid w:val="00335B3A"/>
    <w:rsid w:val="003360CD"/>
    <w:rsid w:val="003371BE"/>
    <w:rsid w:val="00341CAF"/>
    <w:rsid w:val="00343919"/>
    <w:rsid w:val="00343CD8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7017E"/>
    <w:rsid w:val="003709E1"/>
    <w:rsid w:val="00372B97"/>
    <w:rsid w:val="00377169"/>
    <w:rsid w:val="00381B31"/>
    <w:rsid w:val="003820C4"/>
    <w:rsid w:val="003842D2"/>
    <w:rsid w:val="00385A14"/>
    <w:rsid w:val="003916E6"/>
    <w:rsid w:val="00392035"/>
    <w:rsid w:val="003932A7"/>
    <w:rsid w:val="003937AD"/>
    <w:rsid w:val="00393FD2"/>
    <w:rsid w:val="00396870"/>
    <w:rsid w:val="003A02B6"/>
    <w:rsid w:val="003B094E"/>
    <w:rsid w:val="003B1837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74E4"/>
    <w:rsid w:val="003E0701"/>
    <w:rsid w:val="003E1C69"/>
    <w:rsid w:val="003E1FF0"/>
    <w:rsid w:val="003E2B3F"/>
    <w:rsid w:val="003E533C"/>
    <w:rsid w:val="003E5CC5"/>
    <w:rsid w:val="003E6B36"/>
    <w:rsid w:val="003E7149"/>
    <w:rsid w:val="003E7B20"/>
    <w:rsid w:val="003F1F66"/>
    <w:rsid w:val="003F5620"/>
    <w:rsid w:val="003F5866"/>
    <w:rsid w:val="00402413"/>
    <w:rsid w:val="0040334A"/>
    <w:rsid w:val="00404DE6"/>
    <w:rsid w:val="00407BA5"/>
    <w:rsid w:val="00410827"/>
    <w:rsid w:val="0041244D"/>
    <w:rsid w:val="00414D72"/>
    <w:rsid w:val="00415219"/>
    <w:rsid w:val="004162BB"/>
    <w:rsid w:val="00417FD1"/>
    <w:rsid w:val="004200A9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65149"/>
    <w:rsid w:val="00471CBA"/>
    <w:rsid w:val="00471E59"/>
    <w:rsid w:val="00472488"/>
    <w:rsid w:val="00474ACF"/>
    <w:rsid w:val="00474FF1"/>
    <w:rsid w:val="00480D59"/>
    <w:rsid w:val="00481D9B"/>
    <w:rsid w:val="00483CF7"/>
    <w:rsid w:val="00486443"/>
    <w:rsid w:val="00486FA6"/>
    <w:rsid w:val="00490945"/>
    <w:rsid w:val="004912BE"/>
    <w:rsid w:val="00496E6F"/>
    <w:rsid w:val="004A3D46"/>
    <w:rsid w:val="004A610B"/>
    <w:rsid w:val="004A7E29"/>
    <w:rsid w:val="004B570D"/>
    <w:rsid w:val="004B5FEA"/>
    <w:rsid w:val="004B6F6E"/>
    <w:rsid w:val="004C3B78"/>
    <w:rsid w:val="004C5177"/>
    <w:rsid w:val="004C547A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1E55"/>
    <w:rsid w:val="005728ED"/>
    <w:rsid w:val="00575747"/>
    <w:rsid w:val="00575B22"/>
    <w:rsid w:val="00576118"/>
    <w:rsid w:val="005811AB"/>
    <w:rsid w:val="005835C7"/>
    <w:rsid w:val="00583CF0"/>
    <w:rsid w:val="00585ADA"/>
    <w:rsid w:val="00585C25"/>
    <w:rsid w:val="00585FFF"/>
    <w:rsid w:val="005865CD"/>
    <w:rsid w:val="0058660E"/>
    <w:rsid w:val="005875D0"/>
    <w:rsid w:val="005876B6"/>
    <w:rsid w:val="0059283D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E6F39"/>
    <w:rsid w:val="005F2398"/>
    <w:rsid w:val="005F3C23"/>
    <w:rsid w:val="005F551B"/>
    <w:rsid w:val="005F5D23"/>
    <w:rsid w:val="005F65FA"/>
    <w:rsid w:val="0060189D"/>
    <w:rsid w:val="00601C34"/>
    <w:rsid w:val="00607A6A"/>
    <w:rsid w:val="00611D4B"/>
    <w:rsid w:val="00612334"/>
    <w:rsid w:val="00613385"/>
    <w:rsid w:val="00615462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51D33"/>
    <w:rsid w:val="0065419C"/>
    <w:rsid w:val="00654DB5"/>
    <w:rsid w:val="00662420"/>
    <w:rsid w:val="006633BD"/>
    <w:rsid w:val="006650E9"/>
    <w:rsid w:val="00665767"/>
    <w:rsid w:val="00674ED7"/>
    <w:rsid w:val="00676422"/>
    <w:rsid w:val="0067718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B01"/>
    <w:rsid w:val="007052C6"/>
    <w:rsid w:val="007100CB"/>
    <w:rsid w:val="0071366B"/>
    <w:rsid w:val="007256E4"/>
    <w:rsid w:val="0073208D"/>
    <w:rsid w:val="00734335"/>
    <w:rsid w:val="0073440E"/>
    <w:rsid w:val="00734A0C"/>
    <w:rsid w:val="00736787"/>
    <w:rsid w:val="00736CDB"/>
    <w:rsid w:val="0074074F"/>
    <w:rsid w:val="00742505"/>
    <w:rsid w:val="00743058"/>
    <w:rsid w:val="00745CD4"/>
    <w:rsid w:val="0074675B"/>
    <w:rsid w:val="007477AC"/>
    <w:rsid w:val="00750393"/>
    <w:rsid w:val="00750F52"/>
    <w:rsid w:val="007529AD"/>
    <w:rsid w:val="007541D8"/>
    <w:rsid w:val="0075435C"/>
    <w:rsid w:val="00756E0A"/>
    <w:rsid w:val="00756F6E"/>
    <w:rsid w:val="00761454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28D4"/>
    <w:rsid w:val="007D7441"/>
    <w:rsid w:val="007D7E0B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A1E"/>
    <w:rsid w:val="00841030"/>
    <w:rsid w:val="008414DD"/>
    <w:rsid w:val="008443B5"/>
    <w:rsid w:val="00845026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0FBB"/>
    <w:rsid w:val="00881E18"/>
    <w:rsid w:val="0088320A"/>
    <w:rsid w:val="008835D7"/>
    <w:rsid w:val="00883B04"/>
    <w:rsid w:val="00884CBE"/>
    <w:rsid w:val="00884DFD"/>
    <w:rsid w:val="00892BC4"/>
    <w:rsid w:val="0089520D"/>
    <w:rsid w:val="00897AFC"/>
    <w:rsid w:val="008A2A6C"/>
    <w:rsid w:val="008A3388"/>
    <w:rsid w:val="008A36A9"/>
    <w:rsid w:val="008B00CC"/>
    <w:rsid w:val="008B092F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8F64FC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22F2A"/>
    <w:rsid w:val="00931047"/>
    <w:rsid w:val="00931FEA"/>
    <w:rsid w:val="00932308"/>
    <w:rsid w:val="00933234"/>
    <w:rsid w:val="009355D7"/>
    <w:rsid w:val="00937513"/>
    <w:rsid w:val="00937629"/>
    <w:rsid w:val="009452E4"/>
    <w:rsid w:val="00950D40"/>
    <w:rsid w:val="00952274"/>
    <w:rsid w:val="00952AB9"/>
    <w:rsid w:val="00953BDA"/>
    <w:rsid w:val="00953F72"/>
    <w:rsid w:val="00954359"/>
    <w:rsid w:val="00955E88"/>
    <w:rsid w:val="0096133C"/>
    <w:rsid w:val="00965C42"/>
    <w:rsid w:val="00966B09"/>
    <w:rsid w:val="00971A28"/>
    <w:rsid w:val="0097217E"/>
    <w:rsid w:val="00973498"/>
    <w:rsid w:val="00974D14"/>
    <w:rsid w:val="00985D4D"/>
    <w:rsid w:val="00987872"/>
    <w:rsid w:val="00987C78"/>
    <w:rsid w:val="00987C9E"/>
    <w:rsid w:val="009912FB"/>
    <w:rsid w:val="00991DE7"/>
    <w:rsid w:val="00992430"/>
    <w:rsid w:val="00995810"/>
    <w:rsid w:val="009A07B1"/>
    <w:rsid w:val="009A0BE2"/>
    <w:rsid w:val="009A20B4"/>
    <w:rsid w:val="009A2165"/>
    <w:rsid w:val="009A6844"/>
    <w:rsid w:val="009A6A06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4EBB"/>
    <w:rsid w:val="009D6440"/>
    <w:rsid w:val="009D6FFC"/>
    <w:rsid w:val="009E0C2A"/>
    <w:rsid w:val="009E23F7"/>
    <w:rsid w:val="009E5B82"/>
    <w:rsid w:val="009E6019"/>
    <w:rsid w:val="009E62D1"/>
    <w:rsid w:val="009E656A"/>
    <w:rsid w:val="009E6752"/>
    <w:rsid w:val="009E6845"/>
    <w:rsid w:val="009E7CC7"/>
    <w:rsid w:val="009F239E"/>
    <w:rsid w:val="009F24DB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E5013"/>
    <w:rsid w:val="00AE6F3D"/>
    <w:rsid w:val="00AF17CA"/>
    <w:rsid w:val="00AF5F1E"/>
    <w:rsid w:val="00AF688C"/>
    <w:rsid w:val="00B02DA6"/>
    <w:rsid w:val="00B048AE"/>
    <w:rsid w:val="00B07DAC"/>
    <w:rsid w:val="00B1070E"/>
    <w:rsid w:val="00B11232"/>
    <w:rsid w:val="00B13A4A"/>
    <w:rsid w:val="00B2009F"/>
    <w:rsid w:val="00B218AF"/>
    <w:rsid w:val="00B2624B"/>
    <w:rsid w:val="00B26F30"/>
    <w:rsid w:val="00B342CE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3448"/>
    <w:rsid w:val="00B94CC0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7CB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494A"/>
    <w:rsid w:val="00C57011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1F3D"/>
    <w:rsid w:val="00CF2A6E"/>
    <w:rsid w:val="00CF520F"/>
    <w:rsid w:val="00CF6F42"/>
    <w:rsid w:val="00CF7C74"/>
    <w:rsid w:val="00D0178B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34BC"/>
    <w:rsid w:val="00D24B20"/>
    <w:rsid w:val="00D26691"/>
    <w:rsid w:val="00D26C7C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182"/>
    <w:rsid w:val="00D61874"/>
    <w:rsid w:val="00D62B14"/>
    <w:rsid w:val="00D63749"/>
    <w:rsid w:val="00D64A07"/>
    <w:rsid w:val="00D704A0"/>
    <w:rsid w:val="00D7064F"/>
    <w:rsid w:val="00D71089"/>
    <w:rsid w:val="00D7333E"/>
    <w:rsid w:val="00D765FA"/>
    <w:rsid w:val="00D803FF"/>
    <w:rsid w:val="00D806F0"/>
    <w:rsid w:val="00D807C9"/>
    <w:rsid w:val="00D813D5"/>
    <w:rsid w:val="00D83D64"/>
    <w:rsid w:val="00D878B4"/>
    <w:rsid w:val="00D87F94"/>
    <w:rsid w:val="00D94D43"/>
    <w:rsid w:val="00DA0FD1"/>
    <w:rsid w:val="00DA23D5"/>
    <w:rsid w:val="00DA274C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DF639F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42062"/>
    <w:rsid w:val="00E5198B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71AC0"/>
    <w:rsid w:val="00E73AA2"/>
    <w:rsid w:val="00E75008"/>
    <w:rsid w:val="00E777FB"/>
    <w:rsid w:val="00E81518"/>
    <w:rsid w:val="00E81A91"/>
    <w:rsid w:val="00E83CC3"/>
    <w:rsid w:val="00E853B7"/>
    <w:rsid w:val="00E87880"/>
    <w:rsid w:val="00E9026F"/>
    <w:rsid w:val="00E9065D"/>
    <w:rsid w:val="00E95E5B"/>
    <w:rsid w:val="00E961C4"/>
    <w:rsid w:val="00E97422"/>
    <w:rsid w:val="00E97E04"/>
    <w:rsid w:val="00EA2BA2"/>
    <w:rsid w:val="00EA2FA5"/>
    <w:rsid w:val="00EA2FC4"/>
    <w:rsid w:val="00EA4347"/>
    <w:rsid w:val="00EA77AA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3DD6"/>
    <w:rsid w:val="00ED405A"/>
    <w:rsid w:val="00ED4E7D"/>
    <w:rsid w:val="00ED70A2"/>
    <w:rsid w:val="00EE1CEA"/>
    <w:rsid w:val="00EE27ED"/>
    <w:rsid w:val="00EE2F1F"/>
    <w:rsid w:val="00EE5DA4"/>
    <w:rsid w:val="00EF0523"/>
    <w:rsid w:val="00EF1E46"/>
    <w:rsid w:val="00EF26BC"/>
    <w:rsid w:val="00EF6415"/>
    <w:rsid w:val="00EF6E44"/>
    <w:rsid w:val="00F0658E"/>
    <w:rsid w:val="00F07ECE"/>
    <w:rsid w:val="00F11E41"/>
    <w:rsid w:val="00F15BEE"/>
    <w:rsid w:val="00F16CDC"/>
    <w:rsid w:val="00F17591"/>
    <w:rsid w:val="00F20C9D"/>
    <w:rsid w:val="00F24A81"/>
    <w:rsid w:val="00F27D17"/>
    <w:rsid w:val="00F27E4A"/>
    <w:rsid w:val="00F3013F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0AB1"/>
    <w:rsid w:val="00FA223D"/>
    <w:rsid w:val="00FA3FF4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7396-82EE-42DB-B815-C9F96226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18118</Words>
  <Characters>103274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533</cp:revision>
  <cp:lastPrinted>2021-06-29T08:38:00Z</cp:lastPrinted>
  <dcterms:created xsi:type="dcterms:W3CDTF">2019-11-25T11:58:00Z</dcterms:created>
  <dcterms:modified xsi:type="dcterms:W3CDTF">2021-07-07T14:30:00Z</dcterms:modified>
</cp:coreProperties>
</file>