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80" w:rsidRDefault="00B24DBC">
      <w:pPr>
        <w:pStyle w:val="Style1"/>
        <w:widowControl/>
        <w:spacing w:before="67"/>
        <w:ind w:left="2563"/>
        <w:jc w:val="both"/>
        <w:rPr>
          <w:rStyle w:val="FontStyle11"/>
        </w:rPr>
      </w:pPr>
      <w:bookmarkStart w:id="0" w:name="_GoBack"/>
      <w:r>
        <w:rPr>
          <w:rStyle w:val="FontStyle11"/>
        </w:rPr>
        <w:t>В какой суд обратиться с иском?</w:t>
      </w:r>
    </w:p>
    <w:bookmarkEnd w:id="0"/>
    <w:p w:rsidR="003B2C80" w:rsidRDefault="00B24DBC">
      <w:pPr>
        <w:pStyle w:val="Style2"/>
        <w:widowControl/>
        <w:spacing w:before="235"/>
        <w:rPr>
          <w:rStyle w:val="FontStyle12"/>
        </w:rPr>
      </w:pPr>
      <w:r>
        <w:rPr>
          <w:rStyle w:val="FontStyle12"/>
        </w:rPr>
        <w:t xml:space="preserve">Ваши права </w:t>
      </w:r>
      <w:r w:rsidR="00E42CAF">
        <w:rPr>
          <w:rStyle w:val="FontStyle12"/>
        </w:rPr>
        <w:t>нарушены,</w:t>
      </w:r>
      <w:r>
        <w:rPr>
          <w:rStyle w:val="FontStyle12"/>
        </w:rPr>
        <w:t xml:space="preserve"> и Вы решили, что их защиту будете осуществлять в судебном порядке. Возникает вопрос, в какой суд следует подавать заявление: районный суд или мировому судье?</w:t>
      </w:r>
    </w:p>
    <w:p w:rsidR="00B24DBC" w:rsidRDefault="00B24DBC">
      <w:pPr>
        <w:pStyle w:val="Style2"/>
        <w:widowControl/>
        <w:ind w:firstLine="691"/>
        <w:rPr>
          <w:rStyle w:val="FontStyle12"/>
        </w:rPr>
      </w:pPr>
      <w:r>
        <w:rPr>
          <w:rStyle w:val="FontStyle12"/>
        </w:rPr>
        <w:t>Ответ на данный вопрос содержится в статье 23 Гражданского процессуального кодекса Российской Федерации. Законодателем определено, что мировой судья рассматривает дела о выдаче судебного приказа; дела о расторжении брака, если между супругами отсутствует спор о детях; иные, возникающие из семейно-правовых отношений дела, за исключением дел об оспаривании отцовства (материнства), об установлении отцовства, о лишении родительских прав, об ограничении родительских прав, об усыновлении (удочерении) ребенка, других дел по спорам о детях и дел о признании брака недействительным. Также к подсудности мировых судей отнесены дела о разделе между супругами совместно нажитого имущества только при цене иска, не превышающей 50тыс. руб., а также иные дела по имущественным спорам, за исключением дел о наследовании имущества и дел, возникающих из отношений по созданию и использованию результатов интеллектуальной деятельности, при цене иска до 50 тыс.руб. Мировыми судьями рассматриваются дела об определении порядка пользования имуществом. В том случае, если в исковом заявлении указано несколько различных требований, часть из которых подсудна районному суду, часть -мировому судье, такой иск будет в полном объеме рассматриваться районным судом. Иные категории споров рассматривают районные суды.</w:t>
      </w:r>
    </w:p>
    <w:p w:rsidR="00204239" w:rsidRPr="00E42CAF" w:rsidRDefault="00204239" w:rsidP="00204239">
      <w:pPr>
        <w:pStyle w:val="Style2"/>
        <w:widowControl/>
        <w:ind w:firstLine="0"/>
        <w:rPr>
          <w:rStyle w:val="FontStyle12"/>
          <w:i/>
        </w:rPr>
      </w:pPr>
    </w:p>
    <w:p w:rsidR="00E42CAF" w:rsidRDefault="00204239" w:rsidP="00E42CAF">
      <w:pPr>
        <w:pStyle w:val="Style2"/>
        <w:widowControl/>
        <w:ind w:firstLine="0"/>
        <w:rPr>
          <w:rStyle w:val="FontStyle12"/>
          <w:i/>
        </w:rPr>
      </w:pPr>
      <w:r w:rsidRPr="00E42CAF">
        <w:rPr>
          <w:rStyle w:val="FontStyle12"/>
          <w:i/>
        </w:rPr>
        <w:t xml:space="preserve">Помощник прокурора </w:t>
      </w:r>
      <w:r w:rsidR="00E42CAF" w:rsidRPr="00E42CAF">
        <w:rPr>
          <w:rStyle w:val="FontStyle12"/>
          <w:i/>
        </w:rPr>
        <w:t>город</w:t>
      </w:r>
      <w:r w:rsidR="00E42CAF">
        <w:rPr>
          <w:rStyle w:val="FontStyle12"/>
          <w:i/>
        </w:rPr>
        <w:t>ского округа Электросталь</w:t>
      </w:r>
    </w:p>
    <w:p w:rsidR="00E42CAF" w:rsidRPr="00E42CAF" w:rsidRDefault="00E42CAF" w:rsidP="00E42CAF">
      <w:pPr>
        <w:pStyle w:val="Style2"/>
        <w:widowControl/>
        <w:ind w:firstLine="0"/>
        <w:rPr>
          <w:rStyle w:val="FontStyle12"/>
          <w:i/>
        </w:rPr>
      </w:pPr>
      <w:r w:rsidRPr="00E42CAF">
        <w:rPr>
          <w:rStyle w:val="FontStyle12"/>
          <w:i/>
        </w:rPr>
        <w:t>Ольга</w:t>
      </w:r>
      <w:r w:rsidRPr="00E42CAF">
        <w:rPr>
          <w:rStyle w:val="FontStyle12"/>
          <w:i/>
        </w:rPr>
        <w:t xml:space="preserve"> Князева</w:t>
      </w:r>
    </w:p>
    <w:p w:rsidR="00204239" w:rsidRPr="00E42CAF" w:rsidRDefault="00204239" w:rsidP="00204239">
      <w:pPr>
        <w:pStyle w:val="Style2"/>
        <w:widowControl/>
        <w:ind w:firstLine="0"/>
        <w:rPr>
          <w:rStyle w:val="FontStyle12"/>
          <w:i/>
        </w:rPr>
      </w:pPr>
      <w:r w:rsidRPr="00E42CAF">
        <w:rPr>
          <w:rStyle w:val="FontStyle12"/>
          <w:i/>
        </w:rPr>
        <w:t xml:space="preserve">                                                       </w:t>
      </w:r>
    </w:p>
    <w:sectPr w:rsidR="00204239" w:rsidRPr="00E42CAF" w:rsidSect="003B2C80">
      <w:type w:val="continuous"/>
      <w:pgSz w:w="11905" w:h="16837"/>
      <w:pgMar w:top="1132" w:right="939" w:bottom="1440" w:left="164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F5" w:rsidRDefault="00CD14F5">
      <w:r>
        <w:separator/>
      </w:r>
    </w:p>
  </w:endnote>
  <w:endnote w:type="continuationSeparator" w:id="0">
    <w:p w:rsidR="00CD14F5" w:rsidRDefault="00CD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F5" w:rsidRDefault="00CD14F5">
      <w:r>
        <w:separator/>
      </w:r>
    </w:p>
  </w:footnote>
  <w:footnote w:type="continuationSeparator" w:id="0">
    <w:p w:rsidR="00CD14F5" w:rsidRDefault="00CD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BC"/>
    <w:rsid w:val="00204239"/>
    <w:rsid w:val="003B2C80"/>
    <w:rsid w:val="006770D6"/>
    <w:rsid w:val="009D0B07"/>
    <w:rsid w:val="00B24DBC"/>
    <w:rsid w:val="00CD14F5"/>
    <w:rsid w:val="00E4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7D33E3-1196-434C-BE78-10285F74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8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B2C80"/>
  </w:style>
  <w:style w:type="paragraph" w:customStyle="1" w:styleId="Style2">
    <w:name w:val="Style2"/>
    <w:basedOn w:val="a"/>
    <w:uiPriority w:val="99"/>
    <w:rsid w:val="003B2C80"/>
    <w:pPr>
      <w:spacing w:line="322" w:lineRule="exact"/>
      <w:ind w:firstLine="710"/>
      <w:jc w:val="both"/>
    </w:pPr>
  </w:style>
  <w:style w:type="character" w:customStyle="1" w:styleId="FontStyle11">
    <w:name w:val="Font Style11"/>
    <w:basedOn w:val="a0"/>
    <w:uiPriority w:val="99"/>
    <w:rsid w:val="003B2C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3B2C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KniazevaON</dc:creator>
  <cp:lastModifiedBy>Юлия Рубцова</cp:lastModifiedBy>
  <cp:revision>3</cp:revision>
  <dcterms:created xsi:type="dcterms:W3CDTF">2019-01-28T11:49:00Z</dcterms:created>
  <dcterms:modified xsi:type="dcterms:W3CDTF">2019-01-28T12:03:00Z</dcterms:modified>
</cp:coreProperties>
</file>