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694DCC" w:rsidP="00B64453">
      <w:pPr>
        <w:spacing w:after="0" w:line="240" w:lineRule="auto"/>
        <w:ind w:left="-1560" w:right="-850"/>
        <w:jc w:val="center"/>
        <w:outlineLvl w:val="0"/>
        <w:rPr>
          <w:rFonts w:ascii="Times New Roman" w:eastAsia="Times New Roman" w:hAnsi="Times New Roman" w:cs="Arial"/>
          <w:sz w:val="24"/>
          <w:szCs w:val="24"/>
        </w:rPr>
      </w:pPr>
      <w:r w:rsidRPr="0050557A">
        <w:rPr>
          <w:rFonts w:ascii="Times New Roman" w:eastAsia="Times New Roman" w:hAnsi="Times New Roman" w:cs="Arial"/>
          <w:sz w:val="24"/>
          <w:szCs w:val="24"/>
        </w:rPr>
        <w:t>_____</w:t>
      </w:r>
      <w:r w:rsidR="003E6224">
        <w:rPr>
          <w:rFonts w:ascii="Times New Roman" w:eastAsia="Times New Roman" w:hAnsi="Times New Roman" w:cs="Arial"/>
          <w:sz w:val="24"/>
          <w:szCs w:val="24"/>
        </w:rPr>
        <w:t>_______</w:t>
      </w:r>
      <w:r w:rsidRPr="0050557A">
        <w:rPr>
          <w:rFonts w:ascii="Times New Roman" w:eastAsia="Times New Roman" w:hAnsi="Times New Roman" w:cs="Arial"/>
          <w:sz w:val="24"/>
          <w:szCs w:val="24"/>
        </w:rPr>
        <w:t>____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______</w:t>
      </w:r>
      <w:r w:rsidR="0050557A">
        <w:rPr>
          <w:rFonts w:ascii="Times New Roman" w:eastAsia="Times New Roman" w:hAnsi="Times New Roman" w:cs="Arial"/>
          <w:sz w:val="24"/>
          <w:szCs w:val="24"/>
        </w:rPr>
        <w:t>___</w:t>
      </w:r>
      <w:r>
        <w:rPr>
          <w:rFonts w:ascii="Times New Roman" w:eastAsia="Times New Roman" w:hAnsi="Times New Roman" w:cs="Arial"/>
          <w:sz w:val="24"/>
          <w:szCs w:val="24"/>
        </w:rPr>
        <w:t>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59057D" w:rsidRDefault="0059057D" w:rsidP="00D550A7">
      <w:pPr>
        <w:spacing w:after="0" w:line="240" w:lineRule="exact"/>
        <w:jc w:val="center"/>
        <w:outlineLvl w:val="0"/>
        <w:rPr>
          <w:rFonts w:ascii="Times New Roman" w:eastAsia="Times New Roman" w:hAnsi="Times New Roman" w:cs="Times New Roman"/>
          <w:bCs/>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3E6224"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EE4CDF" w:rsidRPr="00EE4CDF">
        <w:rPr>
          <w:rFonts w:ascii="Times New Roman" w:eastAsia="Times New Roman" w:hAnsi="Times New Roman" w:cs="Arial"/>
          <w:sz w:val="24"/>
          <w:szCs w:val="24"/>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EE4CDF">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59057D" w:rsidRPr="000B350E" w:rsidRDefault="0059057D" w:rsidP="003E6224">
      <w:pPr>
        <w:autoSpaceDE w:val="0"/>
        <w:autoSpaceDN w:val="0"/>
        <w:adjustRightInd w:val="0"/>
        <w:spacing w:after="0" w:line="240" w:lineRule="auto"/>
        <w:ind w:firstLine="540"/>
        <w:jc w:val="both"/>
        <w:rPr>
          <w:rFonts w:ascii="Times New Roman" w:eastAsia="Times New Roman" w:hAnsi="Times New Roman" w:cs="Arial"/>
          <w:sz w:val="24"/>
          <w:szCs w:val="24"/>
        </w:rPr>
      </w:pPr>
    </w:p>
    <w:p w:rsidR="003E6224"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w:t>
      </w:r>
      <w:r w:rsidR="00BE0F74" w:rsidRPr="00BE0F74">
        <w:rPr>
          <w:rFonts w:ascii="Times New Roman" w:eastAsia="Times New Roman" w:hAnsi="Times New Roman" w:cs="Arial"/>
          <w:sz w:val="24"/>
          <w:szCs w:val="24"/>
        </w:rPr>
        <w:t xml:space="preserve"> </w:t>
      </w:r>
      <w:r w:rsidR="00BE0F74">
        <w:rPr>
          <w:rFonts w:ascii="Times New Roman" w:eastAsia="Times New Roman" w:hAnsi="Times New Roman" w:cs="Arial"/>
          <w:sz w:val="24"/>
          <w:szCs w:val="24"/>
        </w:rPr>
        <w:t>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от __________________</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59057D" w:rsidRPr="000B350E" w:rsidRDefault="0059057D" w:rsidP="003E6224">
      <w:pPr>
        <w:tabs>
          <w:tab w:val="left" w:pos="3675"/>
        </w:tabs>
        <w:spacing w:after="0" w:line="240" w:lineRule="atLeast"/>
        <w:ind w:firstLine="709"/>
        <w:jc w:val="both"/>
        <w:rPr>
          <w:rFonts w:ascii="Times New Roman" w:hAnsi="Times New Roman" w:cs="Times New Roman"/>
          <w:sz w:val="24"/>
          <w:szCs w:val="24"/>
        </w:rPr>
      </w:pPr>
    </w:p>
    <w:p w:rsidR="00CB6789"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electrostal</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ru</w:t>
        </w:r>
      </w:hyperlink>
      <w:r w:rsidRPr="001A2450">
        <w:rPr>
          <w:rFonts w:ascii="Times New Roman" w:hAnsi="Times New Roman" w:cs="Times New Roman"/>
          <w:sz w:val="24"/>
          <w:szCs w:val="24"/>
        </w:rPr>
        <w:t>.</w:t>
      </w:r>
    </w:p>
    <w:p w:rsidR="0059057D" w:rsidRPr="001A2450" w:rsidRDefault="0059057D" w:rsidP="00D550A7">
      <w:pPr>
        <w:tabs>
          <w:tab w:val="left" w:pos="3675"/>
        </w:tabs>
        <w:spacing w:after="0" w:line="240" w:lineRule="atLeast"/>
        <w:ind w:firstLine="709"/>
        <w:jc w:val="both"/>
        <w:rPr>
          <w:rFonts w:ascii="Times New Roman" w:hAnsi="Times New Roman" w:cs="Times New Roman"/>
          <w:sz w:val="24"/>
          <w:szCs w:val="24"/>
        </w:rPr>
      </w:pPr>
    </w:p>
    <w:p w:rsidR="00E37BA9"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59057D" w:rsidRPr="001A2450" w:rsidRDefault="0059057D" w:rsidP="00E37BA9">
      <w:pPr>
        <w:tabs>
          <w:tab w:val="left" w:pos="3675"/>
        </w:tabs>
        <w:spacing w:after="0" w:line="240" w:lineRule="atLeast"/>
        <w:ind w:firstLine="709"/>
        <w:jc w:val="both"/>
        <w:rPr>
          <w:rFonts w:ascii="Times New Roman" w:eastAsia="Times New Roman" w:hAnsi="Times New Roman" w:cs="Arial"/>
          <w:sz w:val="24"/>
          <w:szCs w:val="24"/>
        </w:rPr>
      </w:pP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lastRenderedPageBreak/>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584F55" w:rsidRDefault="00584F55" w:rsidP="00D550A7">
      <w:pPr>
        <w:spacing w:after="0" w:line="240" w:lineRule="auto"/>
        <w:jc w:val="both"/>
        <w:rPr>
          <w:rFonts w:ascii="Times New Roman" w:eastAsia="Times New Roman" w:hAnsi="Times New Roman" w:cs="Times New Roman"/>
          <w:sz w:val="24"/>
          <w:szCs w:val="24"/>
        </w:rPr>
      </w:pPr>
    </w:p>
    <w:p w:rsidR="0059057D" w:rsidRDefault="0059057D" w:rsidP="00D550A7">
      <w:pPr>
        <w:spacing w:after="0" w:line="240" w:lineRule="auto"/>
        <w:jc w:val="both"/>
        <w:rPr>
          <w:rFonts w:ascii="Times New Roman" w:eastAsia="Times New Roman" w:hAnsi="Times New Roman" w:cs="Times New Roman"/>
          <w:sz w:val="24"/>
          <w:szCs w:val="24"/>
        </w:rPr>
      </w:pPr>
    </w:p>
    <w:p w:rsidR="0059057D" w:rsidRPr="001A2450" w:rsidRDefault="0059057D"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И.Ю.Волкова</w:t>
            </w:r>
          </w:p>
        </w:tc>
      </w:tr>
    </w:tbl>
    <w:p w:rsidR="006D329E" w:rsidRDefault="006D329E" w:rsidP="00F66726">
      <w:pPr>
        <w:tabs>
          <w:tab w:val="left" w:pos="3675"/>
        </w:tabs>
        <w:spacing w:after="0" w:line="240" w:lineRule="exact"/>
        <w:jc w:val="both"/>
        <w:rPr>
          <w:rFonts w:ascii="Times New Roman" w:hAnsi="Times New Roman" w:cs="Times New Roman"/>
          <w:sz w:val="24"/>
          <w:szCs w:val="24"/>
        </w:rPr>
      </w:pPr>
    </w:p>
    <w:p w:rsidR="0059057D" w:rsidRDefault="0059057D" w:rsidP="00F66726">
      <w:pPr>
        <w:tabs>
          <w:tab w:val="left" w:pos="3675"/>
        </w:tabs>
        <w:spacing w:after="0" w:line="240" w:lineRule="exact"/>
        <w:jc w:val="both"/>
        <w:rPr>
          <w:rFonts w:ascii="Times New Roman" w:hAnsi="Times New Roman" w:cs="Times New Roman"/>
          <w:sz w:val="24"/>
          <w:szCs w:val="24"/>
        </w:rPr>
      </w:pPr>
    </w:p>
    <w:p w:rsidR="0059057D" w:rsidRDefault="0059057D" w:rsidP="00F66726">
      <w:pPr>
        <w:tabs>
          <w:tab w:val="left" w:pos="3675"/>
        </w:tabs>
        <w:spacing w:after="0" w:line="240" w:lineRule="exact"/>
        <w:jc w:val="both"/>
        <w:rPr>
          <w:rFonts w:ascii="Times New Roman" w:hAnsi="Times New Roman" w:cs="Times New Roman"/>
          <w:sz w:val="24"/>
          <w:szCs w:val="24"/>
        </w:rPr>
      </w:pPr>
    </w:p>
    <w:p w:rsidR="0059057D" w:rsidRPr="001A2450" w:rsidRDefault="0059057D" w:rsidP="00F66726">
      <w:pPr>
        <w:tabs>
          <w:tab w:val="left" w:pos="3675"/>
        </w:tabs>
        <w:spacing w:after="0" w:line="240" w:lineRule="exact"/>
        <w:jc w:val="both"/>
        <w:rPr>
          <w:rFonts w:ascii="Times New Roman" w:hAnsi="Times New Roman" w:cs="Times New Roman"/>
          <w:sz w:val="24"/>
          <w:szCs w:val="24"/>
        </w:rPr>
      </w:pPr>
    </w:p>
    <w:p w:rsidR="00D2346A" w:rsidRPr="001A2450" w:rsidRDefault="00D2346A" w:rsidP="00F66726">
      <w:pPr>
        <w:spacing w:after="0" w:line="240" w:lineRule="exact"/>
        <w:jc w:val="both"/>
        <w:sectPr w:rsidR="00D2346A" w:rsidRPr="001A2450" w:rsidSect="00414F60">
          <w:headerReference w:type="default" r:id="rId11"/>
          <w:headerReference w:type="first" r:id="rId12"/>
          <w:type w:val="continuous"/>
          <w:pgSz w:w="11906" w:h="16838" w:code="9"/>
          <w:pgMar w:top="1134" w:right="850" w:bottom="1134" w:left="1701" w:header="709" w:footer="709" w:gutter="0"/>
          <w:cols w:space="708"/>
          <w:titlePg/>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433"/>
      </w:tblGrid>
      <w:tr w:rsidR="009E4140" w:rsidRPr="001A2450" w:rsidTr="00647869">
        <w:tc>
          <w:tcPr>
            <w:tcW w:w="5070" w:type="dxa"/>
          </w:tcPr>
          <w:p w:rsidR="009E4140" w:rsidRPr="001A2450" w:rsidRDefault="009E4140" w:rsidP="005725C9">
            <w:pPr>
              <w:jc w:val="right"/>
              <w:rPr>
                <w:rFonts w:ascii="Times New Roman" w:hAnsi="Times New Roman" w:cs="Times New Roman"/>
                <w:sz w:val="24"/>
                <w:szCs w:val="24"/>
              </w:rPr>
            </w:pPr>
          </w:p>
        </w:tc>
        <w:tc>
          <w:tcPr>
            <w:tcW w:w="9433"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от __________№__________</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733ECA">
              <w:rPr>
                <w:rFonts w:ascii="Times New Roman" w:eastAsia="Times New Roman" w:hAnsi="Times New Roman" w:cs="Times New Roman"/>
                <w:sz w:val="24"/>
                <w:szCs w:val="24"/>
                <w:u w:val="single"/>
              </w:rPr>
              <w:t>16.12.2019</w:t>
            </w:r>
            <w:r w:rsidRPr="00733ECA">
              <w:rPr>
                <w:rFonts w:ascii="Times New Roman" w:eastAsia="Times New Roman" w:hAnsi="Times New Roman" w:cs="Times New Roman"/>
                <w:sz w:val="24"/>
                <w:szCs w:val="24"/>
              </w:rPr>
              <w:t xml:space="preserve"> № </w:t>
            </w:r>
            <w:r w:rsidRPr="00733ECA">
              <w:rPr>
                <w:rFonts w:ascii="Times New Roman" w:eastAsia="Times New Roman" w:hAnsi="Times New Roman" w:cs="Times New Roman"/>
                <w:sz w:val="24"/>
                <w:szCs w:val="24"/>
                <w:u w:val="single"/>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00BE0F74">
              <w:rPr>
                <w:rFonts w:ascii="Times New Roman" w:eastAsia="Times New Roman" w:hAnsi="Times New Roman" w:cs="Arial"/>
                <w:sz w:val="24"/>
                <w:szCs w:val="24"/>
              </w:rPr>
              <w:t>, от 27.04.2022 №424/4</w:t>
            </w:r>
            <w:r w:rsidR="00B37B41">
              <w:rPr>
                <w:rFonts w:ascii="Times New Roman" w:eastAsia="Times New Roman" w:hAnsi="Times New Roman" w:cs="Arial"/>
                <w:sz w:val="24"/>
                <w:szCs w:val="24"/>
              </w:rPr>
              <w:t>, от 15.06.2022 №602/6</w:t>
            </w:r>
            <w:r w:rsidR="00FF0CBA">
              <w:rPr>
                <w:rFonts w:ascii="Times New Roman" w:eastAsia="Times New Roman" w:hAnsi="Times New Roman" w:cs="Arial"/>
                <w:sz w:val="24"/>
                <w:szCs w:val="24"/>
              </w:rPr>
              <w:t>, от _______________</w:t>
            </w:r>
            <w:r w:rsidRPr="00733ECA">
              <w:rPr>
                <w:rFonts w:ascii="Times New Roman" w:hAnsi="Times New Roman" w:cs="Times New Roman"/>
                <w:sz w:val="24"/>
                <w:szCs w:val="24"/>
              </w:rPr>
              <w:t>)</w:t>
            </w:r>
          </w:p>
        </w:tc>
      </w:tr>
    </w:tbl>
    <w:p w:rsidR="00647869" w:rsidRDefault="00647869" w:rsidP="00C9565B">
      <w:pPr>
        <w:spacing w:after="0" w:line="240" w:lineRule="auto"/>
        <w:jc w:val="center"/>
        <w:rPr>
          <w:rFonts w:ascii="Times New Roman" w:hAnsi="Times New Roman" w:cs="Times New Roman"/>
          <w:b/>
          <w:sz w:val="24"/>
          <w:szCs w:val="24"/>
        </w:rPr>
      </w:pPr>
    </w:p>
    <w:p w:rsidR="00C9565B"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МУНИЦИПАЛЬНАЯ ПРОГРАММА</w:t>
      </w:r>
      <w:r w:rsidR="00176BDE" w:rsidRPr="00647869">
        <w:rPr>
          <w:rFonts w:ascii="Times New Roman" w:hAnsi="Times New Roman" w:cs="Times New Roman"/>
          <w:b/>
          <w:sz w:val="24"/>
          <w:szCs w:val="24"/>
        </w:rPr>
        <w:t xml:space="preserve"> </w:t>
      </w:r>
      <w:r w:rsidR="009F6BA5" w:rsidRPr="00647869">
        <w:rPr>
          <w:rFonts w:ascii="Times New Roman" w:hAnsi="Times New Roman" w:cs="Times New Roman"/>
          <w:b/>
          <w:sz w:val="24"/>
          <w:szCs w:val="24"/>
        </w:rPr>
        <w:t>ГОРОДСКОГО ОКРУГА ЭЛЕКТРОСТАЛЬ МОСКОВСКОЙ ОБЛАСТИ</w:t>
      </w:r>
    </w:p>
    <w:p w:rsidR="00B53AD7" w:rsidRPr="00647869" w:rsidRDefault="00B53AD7" w:rsidP="00C9565B">
      <w:pPr>
        <w:spacing w:after="0" w:line="240" w:lineRule="auto"/>
        <w:jc w:val="center"/>
        <w:rPr>
          <w:rFonts w:ascii="Times New Roman" w:hAnsi="Times New Roman" w:cs="Times New Roman"/>
          <w:b/>
          <w:sz w:val="24"/>
          <w:szCs w:val="24"/>
        </w:rPr>
      </w:pPr>
      <w:r w:rsidRPr="00647869">
        <w:rPr>
          <w:rFonts w:ascii="Times New Roman" w:hAnsi="Times New Roman" w:cs="Times New Roman"/>
          <w:b/>
          <w:sz w:val="24"/>
          <w:szCs w:val="24"/>
        </w:rPr>
        <w:t xml:space="preserve">«ПЕРЕСЕЛЕНИЕ ГРАЖДАН ИЗ АВАРИЙНОГО ЖИЛИЩНОГО ФОНДА» </w:t>
      </w:r>
    </w:p>
    <w:p w:rsidR="00C9565B" w:rsidRPr="00647869" w:rsidRDefault="00C9565B" w:rsidP="00C9565B">
      <w:pPr>
        <w:spacing w:after="0" w:line="240" w:lineRule="auto"/>
        <w:rPr>
          <w:rFonts w:ascii="Times New Roman" w:hAnsi="Times New Roman" w:cs="Times New Roman"/>
          <w:b/>
          <w:sz w:val="24"/>
          <w:szCs w:val="24"/>
        </w:rPr>
      </w:pPr>
    </w:p>
    <w:p w:rsidR="00D86E28" w:rsidRPr="00647869"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647869">
        <w:rPr>
          <w:rFonts w:ascii="Times New Roman" w:eastAsia="Times New Roman" w:hAnsi="Times New Roman" w:cs="Times New Roman"/>
          <w:b/>
          <w:bCs/>
          <w:sz w:val="24"/>
          <w:szCs w:val="24"/>
        </w:rPr>
        <w:t xml:space="preserve">1. Паспорт муниципальной программы </w:t>
      </w:r>
      <w:r w:rsidRPr="00647869">
        <w:rPr>
          <w:rFonts w:ascii="Times New Roman" w:eastAsia="Times New Roman" w:hAnsi="Times New Roman" w:cs="Times New Roman"/>
          <w:b/>
          <w:sz w:val="24"/>
          <w:szCs w:val="24"/>
        </w:rPr>
        <w:t>городского округа Электросталь Московской области</w:t>
      </w:r>
    </w:p>
    <w:p w:rsidR="00D86E28"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647869">
        <w:rPr>
          <w:rFonts w:ascii="Times New Roman" w:eastAsia="Times New Roman" w:hAnsi="Times New Roman" w:cs="Times New Roman"/>
          <w:b/>
          <w:bCs/>
          <w:sz w:val="24"/>
          <w:szCs w:val="24"/>
        </w:rPr>
        <w:t>«</w:t>
      </w:r>
      <w:r w:rsidRPr="00647869">
        <w:rPr>
          <w:rFonts w:ascii="Times New Roman" w:eastAsia="Times New Roman" w:hAnsi="Times New Roman" w:cs="Times New Roman"/>
          <w:b/>
          <w:bCs/>
          <w:sz w:val="24"/>
          <w:szCs w:val="24"/>
          <w:lang w:eastAsia="en-US"/>
        </w:rPr>
        <w:t>Переселение граждан из аварийного жилищного фонда</w:t>
      </w:r>
      <w:r w:rsidRPr="00647869">
        <w:rPr>
          <w:rFonts w:ascii="Times New Roman" w:eastAsia="Times New Roman" w:hAnsi="Times New Roman" w:cs="Times New Roman"/>
          <w:b/>
          <w:bCs/>
          <w:sz w:val="24"/>
          <w:szCs w:val="24"/>
        </w:rPr>
        <w:t>»</w:t>
      </w:r>
      <w:r w:rsidR="00647869">
        <w:rPr>
          <w:rFonts w:ascii="Times New Roman" w:eastAsia="Times New Roman" w:hAnsi="Times New Roman" w:cs="Times New Roman"/>
          <w:b/>
          <w:bCs/>
          <w:sz w:val="24"/>
          <w:szCs w:val="24"/>
        </w:rPr>
        <w:t xml:space="preserve"> </w:t>
      </w:r>
      <w:r w:rsidR="00584F55" w:rsidRPr="00647869">
        <w:rPr>
          <w:rFonts w:ascii="Times New Roman" w:eastAsia="Times New Roman" w:hAnsi="Times New Roman" w:cs="Times New Roman"/>
          <w:b/>
          <w:bCs/>
          <w:sz w:val="24"/>
          <w:szCs w:val="24"/>
        </w:rPr>
        <w:t>на 2020-2025</w:t>
      </w:r>
      <w:r w:rsidRPr="00647869">
        <w:rPr>
          <w:rFonts w:ascii="Times New Roman" w:eastAsia="Times New Roman" w:hAnsi="Times New Roman" w:cs="Times New Roman"/>
          <w:b/>
          <w:bCs/>
          <w:sz w:val="24"/>
          <w:szCs w:val="24"/>
        </w:rPr>
        <w:t xml:space="preserve"> гг</w:t>
      </w:r>
    </w:p>
    <w:p w:rsidR="00647869" w:rsidRPr="00647869" w:rsidRDefault="00647869" w:rsidP="00D86E28">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1311"/>
        <w:gridCol w:w="1662"/>
        <w:gridCol w:w="1662"/>
        <w:gridCol w:w="1662"/>
        <w:gridCol w:w="1662"/>
        <w:gridCol w:w="1662"/>
        <w:gridCol w:w="1653"/>
      </w:tblGrid>
      <w:tr w:rsidR="00584F55" w:rsidRPr="00647869" w:rsidTr="00647869">
        <w:trPr>
          <w:trHeight w:val="39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Координатор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lang w:eastAsia="en-US"/>
              </w:rPr>
              <w:t>Заместитель Главы Администрации городского округа Электросталь Московской области В. А. Денисов</w:t>
            </w:r>
          </w:p>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p>
        </w:tc>
      </w:tr>
      <w:tr w:rsidR="00584F55" w:rsidRPr="00647869" w:rsidTr="00647869">
        <w:trPr>
          <w:trHeight w:val="166"/>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Муниципальный заказчик муниципальной программы</w:t>
            </w:r>
          </w:p>
        </w:tc>
        <w:tc>
          <w:tcPr>
            <w:tcW w:w="3887" w:type="pct"/>
            <w:gridSpan w:val="7"/>
          </w:tcPr>
          <w:p w:rsidR="00584F55" w:rsidRPr="00647869" w:rsidRDefault="00584F55" w:rsidP="00590362">
            <w:pPr>
              <w:widowControl w:val="0"/>
              <w:autoSpaceDE w:val="0"/>
              <w:autoSpaceDN w:val="0"/>
              <w:adjustRightInd w:val="0"/>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84F55" w:rsidRPr="00647869" w:rsidTr="00647869">
        <w:trPr>
          <w:trHeight w:val="308"/>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Цели муниципальной программы</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887" w:type="pct"/>
            <w:gridSpan w:val="7"/>
          </w:tcPr>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Создание безопасных и благоприятных условий проживания граждан и внедрение ресурсосберегающих, энергоэффективных технологий.</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Финансовое и организационное обеспечение переселения граждан из непригодного для проживания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Задачи программы: </w:t>
            </w:r>
          </w:p>
          <w:p w:rsidR="00584F55" w:rsidRPr="00647869" w:rsidRDefault="00584F55" w:rsidP="00590362">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584F55" w:rsidRPr="00647869" w:rsidRDefault="00584F55" w:rsidP="00590362">
            <w:pPr>
              <w:spacing w:after="0" w:line="240" w:lineRule="auto"/>
              <w:jc w:val="both"/>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lang w:eastAsia="en-US"/>
              </w:rPr>
              <w:t>переселение граждан, проживающих в признанных аварийными многоквартирных жилых домах.</w:t>
            </w:r>
          </w:p>
        </w:tc>
      </w:tr>
      <w:tr w:rsidR="00584F55" w:rsidRPr="00647869" w:rsidTr="00647869">
        <w:trPr>
          <w:trHeight w:val="615"/>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Перечень подпрограмм</w:t>
            </w:r>
          </w:p>
        </w:tc>
        <w:tc>
          <w:tcPr>
            <w:tcW w:w="3887" w:type="pct"/>
            <w:gridSpan w:val="7"/>
          </w:tcPr>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«Обеспечение устойчивого сокращения непригодного для проживания жилищного фонда» (далее также – 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w:t>
            </w:r>
          </w:p>
          <w:p w:rsidR="00584F55" w:rsidRPr="00647869" w:rsidRDefault="00584F55" w:rsidP="0059036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 </w:t>
            </w:r>
            <w:r w:rsidRPr="00647869">
              <w:rPr>
                <w:rFonts w:ascii="Times New Roman" w:eastAsia="Times New Roman" w:hAnsi="Times New Roman" w:cs="Times New Roman"/>
                <w:sz w:val="20"/>
                <w:szCs w:val="20"/>
                <w:lang w:eastAsia="en-US"/>
              </w:rPr>
              <w:lastRenderedPageBreak/>
              <w:t xml:space="preserve">(далее также – 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w:t>
            </w:r>
          </w:p>
        </w:tc>
      </w:tr>
      <w:tr w:rsidR="00584F55" w:rsidRPr="00647869" w:rsidTr="00647869">
        <w:trPr>
          <w:trHeight w:val="349"/>
        </w:trPr>
        <w:tc>
          <w:tcPr>
            <w:tcW w:w="1113" w:type="pct"/>
            <w:vMerge w:val="restar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bookmarkStart w:id="0" w:name="sub_101"/>
            <w:r w:rsidRPr="00647869">
              <w:rPr>
                <w:rFonts w:ascii="Times New Roman" w:eastAsia="Times New Roman" w:hAnsi="Times New Roman" w:cs="Times New Roman"/>
                <w:sz w:val="20"/>
                <w:szCs w:val="20"/>
              </w:rPr>
              <w:lastRenderedPageBreak/>
              <w:t xml:space="preserve">Источники финансирования муниципальной программы, </w:t>
            </w:r>
          </w:p>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 том числе по годам:</w:t>
            </w:r>
            <w:bookmarkEnd w:id="0"/>
          </w:p>
        </w:tc>
        <w:tc>
          <w:tcPr>
            <w:tcW w:w="3887" w:type="pct"/>
            <w:gridSpan w:val="7"/>
            <w:vAlign w:val="center"/>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Расходы (тыс. рублей)</w:t>
            </w:r>
          </w:p>
        </w:tc>
      </w:tr>
      <w:tr w:rsidR="00584F55" w:rsidRPr="00647869" w:rsidTr="00647869">
        <w:trPr>
          <w:trHeight w:val="566"/>
        </w:trPr>
        <w:tc>
          <w:tcPr>
            <w:tcW w:w="1113" w:type="pct"/>
            <w:vMerge/>
          </w:tcPr>
          <w:p w:rsidR="00584F55" w:rsidRPr="00647869" w:rsidRDefault="00584F55" w:rsidP="00590362">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52"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2020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2021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2022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2023 год</w:t>
            </w:r>
          </w:p>
        </w:tc>
        <w:tc>
          <w:tcPr>
            <w:tcW w:w="573"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2024 год</w:t>
            </w:r>
          </w:p>
        </w:tc>
        <w:tc>
          <w:tcPr>
            <w:tcW w:w="571" w:type="pct"/>
          </w:tcPr>
          <w:p w:rsidR="00584F55" w:rsidRPr="00647869" w:rsidRDefault="00584F55" w:rsidP="0059036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2025 год</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городского округа  Электросталь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w:t>
            </w:r>
            <w:r w:rsidR="007C5366">
              <w:rPr>
                <w:rFonts w:ascii="Times New Roman" w:eastAsia="Times New Roman" w:hAnsi="Times New Roman" w:cs="Times New Roman"/>
                <w:sz w:val="20"/>
                <w:szCs w:val="20"/>
                <w:lang w:eastAsia="en-US"/>
              </w:rPr>
              <w:t> 908,74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327,53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8 779,45</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7C5366">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w:t>
            </w:r>
            <w:r w:rsidR="007C5366">
              <w:rPr>
                <w:rFonts w:ascii="Times New Roman" w:eastAsia="Calibri" w:hAnsi="Times New Roman" w:cs="Times New Roman"/>
                <w:sz w:val="20"/>
                <w:szCs w:val="20"/>
                <w:lang w:eastAsia="en-US"/>
              </w:rPr>
              <w:t> 801,76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бюджета Московской области</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4 511,37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562,07</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3 219,75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729,55</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Calibri" w:hAnsi="Times New Roman" w:cs="Times New Roman"/>
                <w:sz w:val="20"/>
                <w:szCs w:val="20"/>
              </w:rPr>
              <w:t>Средства Фонда содействия реформированию ЖКХ</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17 797,86</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2 121,00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12 746,94</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2 929,92</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Средства федерального бюджета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rPr>
          <w:trHeight w:val="54"/>
        </w:trPr>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Внебюджетные средства</w:t>
            </w:r>
          </w:p>
        </w:tc>
        <w:tc>
          <w:tcPr>
            <w:tcW w:w="452"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r w:rsidR="00584F55" w:rsidRPr="00647869" w:rsidTr="00647869">
        <w:tc>
          <w:tcPr>
            <w:tcW w:w="1113" w:type="pct"/>
          </w:tcPr>
          <w:p w:rsidR="00584F55" w:rsidRPr="00647869" w:rsidRDefault="00584F55" w:rsidP="00590362">
            <w:pPr>
              <w:widowControl w:val="0"/>
              <w:autoSpaceDE w:val="0"/>
              <w:autoSpaceDN w:val="0"/>
              <w:adjustRightInd w:val="0"/>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Всего, в том числе по годам:</w:t>
            </w:r>
          </w:p>
        </w:tc>
        <w:tc>
          <w:tcPr>
            <w:tcW w:w="452" w:type="pct"/>
            <w:shd w:val="clear" w:color="auto" w:fill="auto"/>
          </w:tcPr>
          <w:p w:rsidR="00584F55" w:rsidRPr="00647869" w:rsidRDefault="0059057D" w:rsidP="00590362">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34 217,97</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3 010,60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24 746,14</w:t>
            </w:r>
          </w:p>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p>
        </w:tc>
        <w:tc>
          <w:tcPr>
            <w:tcW w:w="573" w:type="pct"/>
            <w:shd w:val="clear" w:color="auto" w:fill="auto"/>
          </w:tcPr>
          <w:p w:rsidR="00584F55" w:rsidRPr="00647869" w:rsidRDefault="007C5366" w:rsidP="006D24D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6 461,23</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3" w:type="pct"/>
            <w:shd w:val="clear" w:color="auto" w:fill="auto"/>
          </w:tcPr>
          <w:p w:rsidR="00584F55" w:rsidRPr="00647869" w:rsidRDefault="00584F55" w:rsidP="0059036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c>
          <w:tcPr>
            <w:tcW w:w="571" w:type="pct"/>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bookmarkEnd w:id="1"/>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00917C53">
        <w:rPr>
          <w:rFonts w:ascii="Times New Roman" w:eastAsia="Times New Roman" w:hAnsi="Times New Roman" w:cs="Times New Roman"/>
          <w:sz w:val="24"/>
          <w:szCs w:val="24"/>
          <w:lang w:eastAsia="en-US"/>
        </w:rPr>
        <w:t>2020–2025</w:t>
      </w:r>
      <w:r w:rsidRPr="000B350E">
        <w:rPr>
          <w:rFonts w:ascii="Times New Roman" w:eastAsia="Times New Roman" w:hAnsi="Times New Roman" w:cs="Times New Roman"/>
          <w:sz w:val="24"/>
          <w:szCs w:val="24"/>
          <w:lang w:eastAsia="en-US"/>
        </w:rPr>
        <w:t xml:space="preserve">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lastRenderedPageBreak/>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Перечень многоквартирных домов,</w:t>
      </w:r>
    </w:p>
    <w:p w:rsidR="00D86E28" w:rsidRPr="00647869" w:rsidRDefault="00D86E28" w:rsidP="00D86E28">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признанных в установленном законодательством Российской Федерации порядке аварийными</w:t>
      </w:r>
    </w:p>
    <w:p w:rsidR="00D86E28" w:rsidRPr="00647869" w:rsidRDefault="00D86E28" w:rsidP="00647869">
      <w:pPr>
        <w:spacing w:after="0" w:line="240" w:lineRule="auto"/>
        <w:jc w:val="center"/>
        <w:rPr>
          <w:rFonts w:ascii="Times New Roman" w:eastAsia="Times New Roman" w:hAnsi="Times New Roman" w:cs="Times New Roman"/>
          <w:b/>
          <w:sz w:val="24"/>
          <w:szCs w:val="24"/>
          <w:lang w:eastAsia="en-US"/>
        </w:rPr>
      </w:pPr>
      <w:r w:rsidRPr="00647869">
        <w:rPr>
          <w:rFonts w:ascii="Times New Roman" w:eastAsia="Times New Roman" w:hAnsi="Times New Roman" w:cs="Times New Roman"/>
          <w:b/>
          <w:sz w:val="24"/>
          <w:szCs w:val="24"/>
          <w:lang w:eastAsia="en-US"/>
        </w:rPr>
        <w:t>и подлежащими сносу или реконструкции в связи с физическим износом в процессе их эксплуатации</w:t>
      </w: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bCs/>
                <w:sz w:val="20"/>
                <w:szCs w:val="20"/>
              </w:rPr>
            </w:pPr>
            <w:r w:rsidRPr="00647869">
              <w:rPr>
                <w:rFonts w:ascii="Times New Roman" w:hAnsi="Times New Roman" w:cs="Times New Roman"/>
                <w:bCs/>
                <w:sz w:val="20"/>
                <w:szCs w:val="20"/>
              </w:rPr>
              <w:t>Год расселения</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3E6224" w:rsidP="00590362">
            <w:pPr>
              <w:jc w:val="center"/>
              <w:rPr>
                <w:rFonts w:ascii="Times New Roman" w:hAnsi="Times New Roman" w:cs="Times New Roman"/>
                <w:sz w:val="20"/>
                <w:szCs w:val="20"/>
              </w:rPr>
            </w:pPr>
            <w:r w:rsidRPr="00647869">
              <w:rPr>
                <w:rFonts w:ascii="Times New Roman" w:hAnsi="Times New Roman" w:cs="Times New Roman"/>
                <w:sz w:val="20"/>
                <w:szCs w:val="20"/>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Федеральный проект «Обеспечение устойчивого сокращения непригодного для проживания жилищного фонда»,</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Государственная программа Московской области </w:t>
            </w:r>
          </w:p>
          <w:p w:rsidR="00D86E28" w:rsidRPr="00647869" w:rsidRDefault="00D86E28" w:rsidP="00590362">
            <w:pPr>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2020-2021</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2021-2022</w:t>
            </w:r>
          </w:p>
          <w:p w:rsidR="00D86E28" w:rsidRPr="00647869" w:rsidRDefault="00D86E28" w:rsidP="00590362">
            <w:pPr>
              <w:jc w:val="cente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517,00</w:t>
            </w:r>
          </w:p>
        </w:tc>
        <w:tc>
          <w:tcPr>
            <w:tcW w:w="694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p>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w:t>
            </w:r>
            <w:r w:rsidR="00917C53">
              <w:rPr>
                <w:rFonts w:ascii="Times New Roman" w:hAnsi="Times New Roman" w:cs="Times New Roman"/>
                <w:sz w:val="20"/>
                <w:szCs w:val="20"/>
              </w:rPr>
              <w:t>3</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511,80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498,90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1</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107,70</w:t>
            </w:r>
          </w:p>
        </w:tc>
        <w:tc>
          <w:tcPr>
            <w:tcW w:w="694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629,80</w:t>
            </w:r>
          </w:p>
        </w:tc>
        <w:tc>
          <w:tcPr>
            <w:tcW w:w="694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c>
          <w:tcPr>
            <w:tcW w:w="1926" w:type="dxa"/>
            <w:vMerge/>
            <w:tcBorders>
              <w:left w:val="single" w:sz="4" w:space="0" w:color="auto"/>
              <w:bottom w:val="single" w:sz="4" w:space="0" w:color="auto"/>
              <w:right w:val="single" w:sz="4" w:space="0" w:color="auto"/>
            </w:tcBorders>
            <w:vAlign w:val="center"/>
            <w:hideMark/>
          </w:tcPr>
          <w:p w:rsidR="00D86E28" w:rsidRPr="00647869" w:rsidRDefault="00D86E28" w:rsidP="00590362">
            <w:pPr>
              <w:rPr>
                <w:rFonts w:ascii="Times New Roman" w:hAnsi="Times New Roman" w:cs="Times New Roman"/>
                <w:sz w:val="20"/>
                <w:szCs w:val="20"/>
              </w:rPr>
            </w:pP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647869" w:rsidRDefault="006E11B3" w:rsidP="006E11B3">
            <w:pPr>
              <w:jc w:val="center"/>
              <w:rPr>
                <w:rFonts w:ascii="Times New Roman" w:hAnsi="Times New Roman" w:cs="Times New Roman"/>
                <w:sz w:val="20"/>
                <w:szCs w:val="20"/>
              </w:rPr>
            </w:pPr>
            <w:r w:rsidRPr="00647869">
              <w:rPr>
                <w:rFonts w:ascii="Times New Roman" w:hAnsi="Times New Roman" w:cs="Times New Roman"/>
                <w:sz w:val="20"/>
                <w:szCs w:val="20"/>
              </w:rPr>
              <w:t>2 74</w:t>
            </w:r>
            <w:r w:rsidR="00D86E28" w:rsidRPr="00647869">
              <w:rPr>
                <w:rFonts w:ascii="Times New Roman" w:hAnsi="Times New Roman" w:cs="Times New Roman"/>
                <w:sz w:val="20"/>
                <w:szCs w:val="20"/>
              </w:rPr>
              <w:t>4,</w:t>
            </w:r>
            <w:r w:rsidRPr="00647869">
              <w:rPr>
                <w:rFonts w:ascii="Times New Roman" w:hAnsi="Times New Roman" w:cs="Times New Roman"/>
                <w:sz w:val="20"/>
                <w:szCs w:val="20"/>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D86E28" w:rsidRPr="00647869" w:rsidTr="00590362">
        <w:tc>
          <w:tcPr>
            <w:tcW w:w="45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10</w:t>
            </w:r>
          </w:p>
        </w:tc>
        <w:tc>
          <w:tcPr>
            <w:tcW w:w="291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rPr>
                <w:rFonts w:ascii="Times New Roman" w:hAnsi="Times New Roman" w:cs="Times New Roman"/>
                <w:sz w:val="20"/>
                <w:szCs w:val="20"/>
              </w:rPr>
            </w:pPr>
            <w:r w:rsidRPr="00647869">
              <w:rPr>
                <w:rFonts w:ascii="Times New Roman" w:hAnsi="Times New Roman" w:cs="Times New Roman"/>
                <w:sz w:val="20"/>
                <w:szCs w:val="20"/>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440,20</w:t>
            </w:r>
          </w:p>
        </w:tc>
        <w:tc>
          <w:tcPr>
            <w:tcW w:w="6946" w:type="dxa"/>
            <w:tcBorders>
              <w:top w:val="single" w:sz="4" w:space="0" w:color="auto"/>
              <w:left w:val="single" w:sz="4" w:space="0" w:color="auto"/>
              <w:bottom w:val="single" w:sz="4" w:space="0" w:color="auto"/>
              <w:right w:val="single" w:sz="4" w:space="0" w:color="auto"/>
            </w:tcBorders>
          </w:tcPr>
          <w:p w:rsidR="00D86E28" w:rsidRPr="00647869" w:rsidRDefault="00D86E28" w:rsidP="00590362">
            <w:pPr>
              <w:jc w:val="center"/>
              <w:rPr>
                <w:rFonts w:ascii="Times New Roman" w:hAnsi="Times New Roman" w:cs="Times New Roman"/>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2021-2024</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11</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2 810,20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lastRenderedPageBreak/>
              <w:t>12</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532,20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13</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2745,50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14</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530,30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15</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529,30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16</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79,80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r w:rsidR="004379CB" w:rsidRPr="00647869" w:rsidTr="00590362">
        <w:tc>
          <w:tcPr>
            <w:tcW w:w="458"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jc w:val="center"/>
              <w:rPr>
                <w:rFonts w:ascii="Times New Roman" w:hAnsi="Times New Roman" w:cs="Times New Roman"/>
                <w:sz w:val="20"/>
                <w:szCs w:val="20"/>
              </w:rPr>
            </w:pPr>
            <w:r w:rsidRPr="00647869">
              <w:rPr>
                <w:rFonts w:ascii="Times New Roman" w:hAnsi="Times New Roman" w:cs="Times New Roman"/>
                <w:sz w:val="20"/>
                <w:szCs w:val="20"/>
              </w:rPr>
              <w:t>17</w:t>
            </w:r>
          </w:p>
        </w:tc>
        <w:tc>
          <w:tcPr>
            <w:tcW w:w="2916" w:type="dxa"/>
            <w:tcBorders>
              <w:top w:val="single" w:sz="4" w:space="0" w:color="auto"/>
              <w:left w:val="single" w:sz="4" w:space="0" w:color="auto"/>
              <w:bottom w:val="single" w:sz="4" w:space="0" w:color="auto"/>
              <w:right w:val="single" w:sz="4" w:space="0" w:color="auto"/>
            </w:tcBorders>
          </w:tcPr>
          <w:p w:rsidR="004379CB" w:rsidRPr="00647869" w:rsidRDefault="004379CB" w:rsidP="00590362">
            <w:pPr>
              <w:rPr>
                <w:rFonts w:ascii="Times New Roman" w:hAnsi="Times New Roman" w:cs="Times New Roman"/>
                <w:sz w:val="20"/>
                <w:szCs w:val="20"/>
              </w:rPr>
            </w:pPr>
            <w:r w:rsidRPr="00647869">
              <w:rPr>
                <w:rFonts w:ascii="Times New Roman" w:hAnsi="Times New Roman" w:cs="Times New Roman"/>
                <w:sz w:val="20"/>
                <w:szCs w:val="20"/>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871,90</w:t>
            </w:r>
          </w:p>
        </w:tc>
        <w:tc>
          <w:tcPr>
            <w:tcW w:w="6946" w:type="dxa"/>
            <w:tcBorders>
              <w:top w:val="single" w:sz="4" w:space="0" w:color="auto"/>
              <w:left w:val="single" w:sz="4" w:space="0" w:color="auto"/>
              <w:bottom w:val="single" w:sz="4" w:space="0" w:color="auto"/>
              <w:right w:val="single" w:sz="4" w:space="0" w:color="auto"/>
            </w:tcBorders>
          </w:tcPr>
          <w:p w:rsidR="004379CB" w:rsidRPr="00647869" w:rsidRDefault="004379CB" w:rsidP="004379CB">
            <w:pPr>
              <w:jc w:val="center"/>
              <w:rPr>
                <w:sz w:val="20"/>
                <w:szCs w:val="20"/>
              </w:rPr>
            </w:pPr>
            <w:r w:rsidRPr="00647869">
              <w:rPr>
                <w:rFonts w:ascii="Times New Roman" w:hAnsi="Times New Roman" w:cs="Times New Roman"/>
                <w:sz w:val="20"/>
                <w:szCs w:val="20"/>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647869" w:rsidRDefault="006E11B3" w:rsidP="00590362">
            <w:pPr>
              <w:jc w:val="center"/>
              <w:rPr>
                <w:rFonts w:ascii="Times New Roman" w:hAnsi="Times New Roman" w:cs="Times New Roman"/>
                <w:sz w:val="20"/>
                <w:szCs w:val="20"/>
              </w:rPr>
            </w:pPr>
            <w:r w:rsidRPr="00647869">
              <w:rPr>
                <w:rFonts w:ascii="Times New Roman" w:hAnsi="Times New Roman" w:cs="Times New Roman"/>
                <w:sz w:val="20"/>
                <w:szCs w:val="20"/>
              </w:rPr>
              <w:t>2022-202</w:t>
            </w:r>
            <w:r w:rsidR="00584F55" w:rsidRPr="00647869">
              <w:rPr>
                <w:rFonts w:ascii="Times New Roman" w:hAnsi="Times New Roman" w:cs="Times New Roman"/>
                <w:sz w:val="20"/>
                <w:szCs w:val="20"/>
              </w:rPr>
              <w:t>5</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2"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2"/>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3"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3"/>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4"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4"/>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w:t>
      </w:r>
      <w:r w:rsidRPr="000B350E">
        <w:rPr>
          <w:rFonts w:ascii="Times New Roman" w:eastAsia="Times New Roman" w:hAnsi="Times New Roman" w:cs="Times New Roman"/>
          <w:sz w:val="24"/>
          <w:szCs w:val="24"/>
          <w:lang w:eastAsia="en-US"/>
        </w:rPr>
        <w:lastRenderedPageBreak/>
        <w:t>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w:t>
            </w:r>
            <w:r w:rsidRPr="003B120C">
              <w:rPr>
                <w:rFonts w:ascii="Times New Roman" w:hAnsi="Times New Roman" w:cs="Times New Roman"/>
                <w:sz w:val="20"/>
                <w:szCs w:val="20"/>
              </w:rPr>
              <w:lastRenderedPageBreak/>
              <w:t xml:space="preserve">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сетям инженерно-технического обеспечения по выданным соответствующими ресурсоснабжающими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w:t>
            </w:r>
            <w:r w:rsidRPr="003B120C">
              <w:rPr>
                <w:rFonts w:ascii="Times New Roman" w:hAnsi="Times New Roman" w:cs="Times New Roman"/>
                <w:sz w:val="20"/>
                <w:szCs w:val="20"/>
              </w:rPr>
              <w:lastRenderedPageBreak/>
              <w:t>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мусороудаления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оконных блоков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во входах в подвал (техническое подполье) дома металлических дверных блоков  с замком,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lastRenderedPageBreak/>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газоснабжения (при наличии в соответствии с проектной документацией), c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одно-, двухклавишные электровыключатели;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электророзетки;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Требования к </w:t>
            </w:r>
            <w:r w:rsidRPr="003B120C">
              <w:rPr>
                <w:rFonts w:ascii="Times New Roman" w:hAnsi="Times New Roman" w:cs="Times New Roman"/>
                <w:sz w:val="20"/>
                <w:szCs w:val="20"/>
              </w:rPr>
              <w:lastRenderedPageBreak/>
              <w:t>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xml:space="preserve">Проектом на строительство многоквартирного дома рекомендуется предусмотреть применение современных сертифицированных </w:t>
            </w:r>
            <w:r w:rsidRPr="003B120C">
              <w:rPr>
                <w:rFonts w:ascii="Times New Roman" w:hAnsi="Times New Roman" w:cs="Times New Roman"/>
                <w:sz w:val="20"/>
                <w:szCs w:val="20"/>
              </w:rPr>
              <w:lastRenderedPageBreak/>
              <w:t xml:space="preserve">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энергоэффективности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647869"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647869" w:rsidRPr="000B350E" w:rsidRDefault="00647869"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647869">
      <w:pPr>
        <w:spacing w:after="0" w:line="240" w:lineRule="auto"/>
        <w:jc w:val="center"/>
        <w:rPr>
          <w:rFonts w:ascii="Times New Roman CYR" w:eastAsia="Times New Roman" w:hAnsi="Times New Roman CYR" w:cs="Times New Roman CYR"/>
          <w:b/>
          <w:bCs/>
          <w:sz w:val="24"/>
          <w:szCs w:val="24"/>
        </w:rPr>
      </w:pPr>
      <w:bookmarkStart w:id="5"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647869">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2028"/>
        <w:gridCol w:w="1755"/>
        <w:gridCol w:w="1317"/>
        <w:gridCol w:w="1288"/>
        <w:gridCol w:w="821"/>
        <w:gridCol w:w="821"/>
        <w:gridCol w:w="986"/>
        <w:gridCol w:w="1012"/>
        <w:gridCol w:w="853"/>
        <w:gridCol w:w="1172"/>
        <w:gridCol w:w="1740"/>
      </w:tblGrid>
      <w:tr w:rsidR="00584F55" w:rsidRPr="00647869" w:rsidTr="00584F55">
        <w:tc>
          <w:tcPr>
            <w:tcW w:w="245"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 </w:t>
            </w:r>
          </w:p>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п/п</w:t>
            </w:r>
          </w:p>
        </w:tc>
        <w:tc>
          <w:tcPr>
            <w:tcW w:w="699"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Показатели реализации муниципальной программы</w:t>
            </w:r>
          </w:p>
        </w:tc>
        <w:tc>
          <w:tcPr>
            <w:tcW w:w="605"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Тип показателя</w:t>
            </w:r>
          </w:p>
        </w:tc>
        <w:tc>
          <w:tcPr>
            <w:tcW w:w="45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444" w:type="pct"/>
            <w:vMerge w:val="restar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Базовое значение                  на начало реализации программы</w:t>
            </w:r>
          </w:p>
        </w:tc>
        <w:tc>
          <w:tcPr>
            <w:tcW w:w="1953" w:type="pct"/>
            <w:gridSpan w:val="6"/>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Планируемое значение показателя по годам реализации</w:t>
            </w:r>
          </w:p>
        </w:tc>
        <w:tc>
          <w:tcPr>
            <w:tcW w:w="600" w:type="pct"/>
            <w:vMerge w:val="restart"/>
            <w:tcBorders>
              <w:top w:val="single" w:sz="4" w:space="0" w:color="000000"/>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Номер основного мероприятия в перечне мероприятий подпрограммы</w:t>
            </w:r>
          </w:p>
        </w:tc>
      </w:tr>
      <w:tr w:rsidR="00584F55" w:rsidRPr="00647869" w:rsidTr="00584F55">
        <w:trPr>
          <w:trHeight w:val="360"/>
        </w:trPr>
        <w:tc>
          <w:tcPr>
            <w:tcW w:w="245"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99"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605" w:type="pct"/>
            <w:vMerge/>
            <w:tcBorders>
              <w:top w:val="single" w:sz="4" w:space="0" w:color="000000"/>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5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444" w:type="pct"/>
            <w:vMerge/>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2020 год</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2021 год</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2022 год</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2023 год</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2024 год</w:t>
            </w:r>
          </w:p>
        </w:tc>
        <w:tc>
          <w:tcPr>
            <w:tcW w:w="404" w:type="pct"/>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2025 год</w:t>
            </w:r>
          </w:p>
        </w:tc>
        <w:tc>
          <w:tcPr>
            <w:tcW w:w="600" w:type="pct"/>
            <w:vMerge/>
            <w:tcBorders>
              <w:left w:val="single" w:sz="4" w:space="0" w:color="000000"/>
              <w:right w:val="single" w:sz="4" w:space="0" w:color="000000"/>
            </w:tcBorders>
          </w:tcPr>
          <w:p w:rsidR="00584F55" w:rsidRPr="00647869" w:rsidRDefault="00584F55" w:rsidP="006450B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en-US"/>
              </w:rPr>
            </w:pPr>
          </w:p>
        </w:tc>
      </w:tr>
      <w:tr w:rsidR="00584F55" w:rsidRPr="00647869" w:rsidTr="00584F55">
        <w:trPr>
          <w:trHeight w:val="151"/>
        </w:trPr>
        <w:tc>
          <w:tcPr>
            <w:tcW w:w="245"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69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6</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8</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9</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10</w:t>
            </w:r>
          </w:p>
        </w:tc>
        <w:tc>
          <w:tcPr>
            <w:tcW w:w="404"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w:t>
            </w:r>
          </w:p>
        </w:tc>
        <w:tc>
          <w:tcPr>
            <w:tcW w:w="600"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r>
      <w:tr w:rsidR="00647869" w:rsidRPr="00647869" w:rsidTr="00647869">
        <w:trPr>
          <w:trHeight w:val="297"/>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t>1.</w:t>
            </w:r>
          </w:p>
        </w:tc>
        <w:tc>
          <w:tcPr>
            <w:tcW w:w="4755" w:type="pct"/>
            <w:gridSpan w:val="11"/>
            <w:tcBorders>
              <w:top w:val="single" w:sz="4" w:space="0" w:color="000000"/>
              <w:left w:val="single" w:sz="4" w:space="0" w:color="auto"/>
              <w:bottom w:val="single" w:sz="4" w:space="0" w:color="000000"/>
              <w:right w:val="single" w:sz="4" w:space="0" w:color="auto"/>
            </w:tcBorders>
          </w:tcPr>
          <w:p w:rsidR="00647869" w:rsidRPr="00647869" w:rsidRDefault="00647869"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Подпрограмма 1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Общая площадь аварийного фонда, подлежащая расселению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0,1047</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0,306</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3. Федеральный проект «Обеспечение устойчивого сокращения непригодного для проживания жилищного фонда»</w:t>
            </w: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подлежащих расселению из аварийного жилищного фонда до 01.09.2025, в том числе:</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Соглашение с федеральным органом исполнительной власти (приоритетный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0,004</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0,021</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584F55" w:rsidRPr="00647869" w:rsidRDefault="00584F55" w:rsidP="00584F55">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1.2.</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108"/>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584F55" w:rsidP="00584F55">
            <w:pPr>
              <w:jc w:val="center"/>
              <w:rPr>
                <w:sz w:val="20"/>
                <w:szCs w:val="20"/>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584F55" w:rsidRPr="00647869" w:rsidTr="00584F55">
        <w:trPr>
          <w:trHeight w:val="20"/>
        </w:trPr>
        <w:tc>
          <w:tcPr>
            <w:tcW w:w="245" w:type="pct"/>
            <w:tcBorders>
              <w:top w:val="single" w:sz="4" w:space="0" w:color="000000"/>
              <w:left w:val="single" w:sz="4" w:space="0" w:color="000000"/>
              <w:bottom w:val="single" w:sz="4" w:space="0" w:color="000000"/>
              <w:right w:val="single" w:sz="4" w:space="0" w:color="auto"/>
            </w:tcBorders>
          </w:tcPr>
          <w:p w:rsidR="00584F55" w:rsidRPr="00647869" w:rsidRDefault="00584F5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1.3.</w:t>
            </w:r>
          </w:p>
        </w:tc>
        <w:tc>
          <w:tcPr>
            <w:tcW w:w="699" w:type="pct"/>
            <w:tcBorders>
              <w:top w:val="single" w:sz="4" w:space="0" w:color="000000"/>
              <w:left w:val="single" w:sz="4" w:space="0" w:color="auto"/>
              <w:bottom w:val="single" w:sz="4" w:space="0" w:color="000000"/>
              <w:right w:val="single" w:sz="4" w:space="0" w:color="000000"/>
            </w:tcBorders>
          </w:tcPr>
          <w:p w:rsidR="00584F55" w:rsidRPr="00647869" w:rsidRDefault="00584F55" w:rsidP="006450B2">
            <w:pPr>
              <w:spacing w:after="0" w:line="240" w:lineRule="auto"/>
              <w:ind w:left="-63"/>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605" w:type="pct"/>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Приоритетный,</w:t>
            </w:r>
          </w:p>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349"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584F55" w:rsidRPr="00647869" w:rsidRDefault="00584F55" w:rsidP="006450B2">
            <w:pPr>
              <w:jc w:val="center"/>
              <w:rPr>
                <w:sz w:val="20"/>
                <w:szCs w:val="20"/>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584F55"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584F55" w:rsidRPr="00647869" w:rsidRDefault="00584F55" w:rsidP="006450B2">
            <w:pPr>
              <w:spacing w:after="0" w:line="240" w:lineRule="auto"/>
              <w:jc w:val="center"/>
              <w:rPr>
                <w:rFonts w:ascii="Times New Roman" w:eastAsia="Calibri" w:hAnsi="Times New Roman" w:cs="Times New Roman"/>
                <w:color w:val="FF0000"/>
                <w:sz w:val="20"/>
                <w:szCs w:val="20"/>
                <w:lang w:eastAsia="en-US"/>
              </w:rPr>
            </w:pPr>
          </w:p>
        </w:tc>
      </w:tr>
      <w:tr w:rsidR="00647869" w:rsidRPr="00647869" w:rsidTr="00647869">
        <w:trPr>
          <w:trHeight w:val="54"/>
        </w:trPr>
        <w:tc>
          <w:tcPr>
            <w:tcW w:w="245" w:type="pct"/>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jc w:val="center"/>
              <w:rPr>
                <w:rFonts w:ascii="Times New Roman" w:eastAsia="Calibri" w:hAnsi="Times New Roman" w:cs="Times New Roman"/>
                <w:sz w:val="20"/>
                <w:szCs w:val="20"/>
                <w:lang w:val="en-US" w:eastAsia="en-US"/>
              </w:rPr>
            </w:pPr>
            <w:r w:rsidRPr="00647869">
              <w:rPr>
                <w:rFonts w:ascii="Times New Roman" w:eastAsia="Calibri" w:hAnsi="Times New Roman" w:cs="Times New Roman"/>
                <w:sz w:val="20"/>
                <w:szCs w:val="20"/>
                <w:lang w:val="en-US" w:eastAsia="en-US"/>
              </w:rPr>
              <w:t>2.</w:t>
            </w:r>
          </w:p>
        </w:tc>
        <w:tc>
          <w:tcPr>
            <w:tcW w:w="4755" w:type="pct"/>
            <w:gridSpan w:val="11"/>
            <w:tcBorders>
              <w:top w:val="single" w:sz="4" w:space="0" w:color="auto"/>
              <w:left w:val="single" w:sz="4" w:space="0" w:color="auto"/>
              <w:bottom w:val="single" w:sz="4" w:space="0" w:color="auto"/>
              <w:right w:val="single" w:sz="4" w:space="0" w:color="auto"/>
            </w:tcBorders>
          </w:tcPr>
          <w:p w:rsidR="00647869" w:rsidRPr="00647869" w:rsidRDefault="00647869" w:rsidP="006450B2">
            <w:pPr>
              <w:spacing w:after="0" w:line="240" w:lineRule="auto"/>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 xml:space="preserve">Подпрограмма </w:t>
            </w:r>
            <w:r w:rsidRPr="00647869">
              <w:rPr>
                <w:rFonts w:ascii="Times New Roman" w:eastAsia="Calibri" w:hAnsi="Times New Roman" w:cs="Times New Roman"/>
                <w:sz w:val="20"/>
                <w:szCs w:val="20"/>
                <w:lang w:val="en-US" w:eastAsia="en-US"/>
              </w:rPr>
              <w:t>II</w:t>
            </w:r>
            <w:r w:rsidRPr="00647869">
              <w:rPr>
                <w:rFonts w:ascii="Times New Roman" w:eastAsia="Calibri" w:hAnsi="Times New Roman" w:cs="Times New Roman"/>
                <w:sz w:val="20"/>
                <w:szCs w:val="20"/>
                <w:lang w:eastAsia="en-US"/>
              </w:rPr>
              <w:t xml:space="preserve"> «Обеспечение мероприятий по переселению граждан из аварийного жилищного фонда в Московской области»</w:t>
            </w: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val="en-US" w:eastAsia="en-US"/>
              </w:rPr>
              <w:lastRenderedPageBreak/>
              <w:t>2.1</w:t>
            </w:r>
          </w:p>
        </w:tc>
        <w:tc>
          <w:tcPr>
            <w:tcW w:w="699" w:type="pct"/>
            <w:tcBorders>
              <w:top w:val="single" w:sz="4" w:space="0" w:color="000000"/>
              <w:left w:val="single" w:sz="4" w:space="0" w:color="auto"/>
              <w:bottom w:val="single" w:sz="4" w:space="0" w:color="000000"/>
              <w:right w:val="single" w:sz="4" w:space="0" w:color="000000"/>
            </w:tcBorders>
          </w:tcPr>
          <w:p w:rsidR="00647869" w:rsidRPr="00647869" w:rsidRDefault="00647869" w:rsidP="006450B2">
            <w:pPr>
              <w:spacing w:after="0" w:line="240" w:lineRule="auto"/>
              <w:ind w:left="-63"/>
              <w:rPr>
                <w:rFonts w:ascii="Times New Roman" w:hAnsi="Times New Roman" w:cs="Times New Roman"/>
                <w:sz w:val="20"/>
                <w:szCs w:val="20"/>
              </w:rPr>
            </w:pPr>
            <w:r w:rsidRPr="00647869">
              <w:rPr>
                <w:rFonts w:ascii="Times New Roman" w:eastAsia="Times New Roman" w:hAnsi="Times New Roman" w:cs="Times New Roman"/>
                <w:sz w:val="20"/>
                <w:szCs w:val="20"/>
              </w:rPr>
              <w:t>Количество переселённых жителей из аварийного жилищного фонда за счет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Обращение Губернатора Московской области</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 xml:space="preserve">Тысяча </w:t>
            </w:r>
          </w:p>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hAnsi="Times New Roman" w:cs="Times New Roman"/>
                <w:sz w:val="20"/>
                <w:szCs w:val="20"/>
              </w:rPr>
              <w:t>0,092</w:t>
            </w:r>
          </w:p>
          <w:p w:rsidR="00647869" w:rsidRPr="00647869" w:rsidRDefault="00647869" w:rsidP="006450B2">
            <w:pPr>
              <w:spacing w:after="0" w:line="240" w:lineRule="auto"/>
              <w:jc w:val="center"/>
              <w:rPr>
                <w:rFonts w:ascii="Times New Roman" w:hAnsi="Times New Roman" w:cs="Times New Roman"/>
                <w:sz w:val="20"/>
                <w:szCs w:val="20"/>
              </w:rPr>
            </w:pP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404" w:type="pct"/>
            <w:tcBorders>
              <w:left w:val="single" w:sz="4" w:space="0" w:color="000000"/>
              <w:right w:val="single" w:sz="4" w:space="0" w:color="000000"/>
            </w:tcBorders>
          </w:tcPr>
          <w:p w:rsidR="00647869" w:rsidRPr="00647869" w:rsidRDefault="00647869" w:rsidP="0059057D">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600" w:type="pct"/>
            <w:vMerge w:val="restar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hAnsi="Times New Roman" w:cs="Times New Roman"/>
                <w:sz w:val="20"/>
                <w:szCs w:val="20"/>
              </w:rPr>
            </w:pPr>
            <w:r w:rsidRPr="00647869">
              <w:rPr>
                <w:rFonts w:ascii="Times New Roman" w:eastAsiaTheme="minorHAnsi" w:hAnsi="Times New Roman" w:cs="Times New Roman"/>
                <w:sz w:val="20"/>
                <w:szCs w:val="20"/>
                <w:lang w:eastAsia="en-US"/>
              </w:rPr>
              <w:t xml:space="preserve">Основное мероприятие </w:t>
            </w:r>
            <w:r w:rsidRPr="00647869">
              <w:rPr>
                <w:rFonts w:ascii="Times New Roman" w:eastAsiaTheme="minorHAnsi" w:hAnsi="Times New Roman" w:cs="Times New Roman"/>
                <w:sz w:val="20"/>
                <w:szCs w:val="20"/>
                <w:lang w:val="en-US" w:eastAsia="en-US"/>
              </w:rPr>
              <w:t>F</w:t>
            </w:r>
            <w:r w:rsidRPr="00647869">
              <w:rPr>
                <w:rFonts w:ascii="Times New Roman" w:eastAsiaTheme="minorHAnsi" w:hAnsi="Times New Roman" w:cs="Times New Roman"/>
                <w:sz w:val="20"/>
                <w:szCs w:val="20"/>
                <w:lang w:eastAsia="en-US"/>
              </w:rPr>
              <w:t>3. Федеральный проект «Обеспечение устойчивого сокращения непригодного для проживания жилищного фонда»</w:t>
            </w:r>
          </w:p>
        </w:tc>
      </w:tr>
      <w:tr w:rsidR="00647869" w:rsidRPr="00647869" w:rsidTr="00647869">
        <w:trPr>
          <w:trHeight w:val="166"/>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2 265,20</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404" w:type="pct"/>
            <w:tcBorders>
              <w:left w:val="single" w:sz="4" w:space="0" w:color="000000"/>
              <w:right w:val="single" w:sz="4" w:space="0" w:color="000000"/>
            </w:tcBorders>
          </w:tcPr>
          <w:p w:rsidR="00647869" w:rsidRPr="00647869" w:rsidRDefault="00647869" w:rsidP="0059057D">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0,0</w:t>
            </w:r>
          </w:p>
        </w:tc>
        <w:tc>
          <w:tcPr>
            <w:tcW w:w="600" w:type="pct"/>
            <w:vMerge/>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heme="minorHAnsi" w:hAnsi="Times New Roman" w:cs="Times New Roman"/>
                <w:sz w:val="20"/>
                <w:szCs w:val="20"/>
                <w:lang w:eastAsia="en-US"/>
              </w:rPr>
            </w:pPr>
          </w:p>
        </w:tc>
      </w:tr>
      <w:tr w:rsidR="00647869" w:rsidRPr="00647869" w:rsidTr="00647869">
        <w:trPr>
          <w:trHeight w:val="760"/>
        </w:trPr>
        <w:tc>
          <w:tcPr>
            <w:tcW w:w="245" w:type="pct"/>
            <w:tcBorders>
              <w:top w:val="single" w:sz="4" w:space="0" w:color="000000"/>
              <w:left w:val="single" w:sz="4" w:space="0" w:color="000000"/>
              <w:bottom w:val="single" w:sz="4" w:space="0" w:color="000000"/>
              <w:right w:val="single" w:sz="4" w:space="0" w:color="auto"/>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2.3</w:t>
            </w:r>
          </w:p>
        </w:tc>
        <w:tc>
          <w:tcPr>
            <w:tcW w:w="699" w:type="pct"/>
            <w:tcBorders>
              <w:top w:val="single" w:sz="4" w:space="0" w:color="000000"/>
              <w:left w:val="single" w:sz="4" w:space="0" w:color="auto"/>
              <w:bottom w:val="single" w:sz="4" w:space="0" w:color="000000"/>
              <w:right w:val="single" w:sz="4" w:space="0" w:color="000000"/>
            </w:tcBorders>
            <w:vAlign w:val="center"/>
          </w:tcPr>
          <w:p w:rsidR="00647869" w:rsidRPr="00647869" w:rsidRDefault="00647869"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605" w:type="pct"/>
            <w:tcBorders>
              <w:left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Отраслевой показатель</w:t>
            </w:r>
          </w:p>
        </w:tc>
        <w:tc>
          <w:tcPr>
            <w:tcW w:w="45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44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283"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w:t>
            </w:r>
          </w:p>
        </w:tc>
        <w:tc>
          <w:tcPr>
            <w:tcW w:w="340"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0,092*</w:t>
            </w:r>
          </w:p>
        </w:tc>
        <w:tc>
          <w:tcPr>
            <w:tcW w:w="349"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294" w:type="pct"/>
            <w:tcBorders>
              <w:top w:val="single" w:sz="4" w:space="0" w:color="000000"/>
              <w:left w:val="single" w:sz="4" w:space="0" w:color="000000"/>
              <w:bottom w:val="single" w:sz="4" w:space="0" w:color="000000"/>
              <w:right w:val="single" w:sz="4" w:space="0" w:color="000000"/>
            </w:tcBorders>
          </w:tcPr>
          <w:p w:rsidR="00647869" w:rsidRPr="00647869" w:rsidRDefault="00647869"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404" w:type="pct"/>
            <w:tcBorders>
              <w:left w:val="single" w:sz="4" w:space="0" w:color="000000"/>
              <w:bottom w:val="single" w:sz="4" w:space="0" w:color="000000"/>
              <w:right w:val="single" w:sz="4" w:space="0" w:color="000000"/>
            </w:tcBorders>
          </w:tcPr>
          <w:p w:rsidR="00647869" w:rsidRPr="00647869" w:rsidRDefault="00647869" w:rsidP="0059057D">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0,0</w:t>
            </w:r>
          </w:p>
        </w:tc>
        <w:tc>
          <w:tcPr>
            <w:tcW w:w="600" w:type="pct"/>
            <w:vMerge/>
            <w:tcBorders>
              <w:left w:val="single" w:sz="4" w:space="0" w:color="000000"/>
              <w:bottom w:val="single" w:sz="4" w:space="0" w:color="000000"/>
              <w:right w:val="single" w:sz="4" w:space="0" w:color="000000"/>
            </w:tcBorders>
          </w:tcPr>
          <w:p w:rsidR="00647869" w:rsidRPr="00647869" w:rsidRDefault="00647869" w:rsidP="006450B2">
            <w:pPr>
              <w:spacing w:after="0" w:line="240" w:lineRule="auto"/>
              <w:rPr>
                <w:rFonts w:ascii="Times New Roman" w:hAnsi="Times New Roman" w:cs="Times New Roman"/>
                <w:color w:val="FF0000"/>
                <w:sz w:val="20"/>
                <w:szCs w:val="2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647869"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Период представления отчетности</w:t>
            </w:r>
          </w:p>
        </w:tc>
      </w:tr>
      <w:tr w:rsidR="00173FB5" w:rsidRPr="00647869"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p>
        </w:tc>
      </w:tr>
      <w:tr w:rsidR="00173FB5" w:rsidRPr="00647869"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устойчивого сокращения непригодного для проживания жилищного фонда</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1</w:t>
            </w:r>
            <w:r w:rsidRPr="00647869">
              <w:rPr>
                <w:rFonts w:ascii="Times New Roman" w:eastAsia="Times New Roman" w:hAnsi="Times New Roman" w:cs="Times New Roman"/>
                <w:sz w:val="20"/>
                <w:szCs w:val="20"/>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Тысяча </w:t>
            </w:r>
          </w:p>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1.1.1.</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Количество граждан, расселенных из аварийного жилищного фонда до </w:t>
            </w:r>
            <w:r w:rsidRPr="00647869">
              <w:rPr>
                <w:rFonts w:ascii="Times New Roman" w:eastAsia="Times New Roman" w:hAnsi="Times New Roman" w:cs="Times New Roman"/>
                <w:sz w:val="20"/>
                <w:szCs w:val="20"/>
                <w:lang w:eastAsia="en-US"/>
              </w:rPr>
              <w:lastRenderedPageBreak/>
              <w:t>01.09.2025, в том числе:</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lastRenderedPageBreak/>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Ведомственные данные Министерства строительного комплекса </w:t>
            </w:r>
            <w:r w:rsidRPr="00647869">
              <w:rPr>
                <w:rFonts w:ascii="Times New Roman" w:eastAsia="Times New Roman" w:hAnsi="Times New Roman" w:cs="Times New Roman"/>
                <w:sz w:val="20"/>
                <w:szCs w:val="20"/>
                <w:lang w:eastAsia="en-US"/>
              </w:rPr>
              <w:lastRenderedPageBreak/>
              <w:t>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lastRenderedPageBreak/>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ежеквартально</w:t>
            </w:r>
          </w:p>
        </w:tc>
      </w:tr>
      <w:tr w:rsidR="00173FB5" w:rsidRPr="00647869"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 xml:space="preserve">Подпрограмма </w:t>
            </w:r>
            <w:r w:rsidRPr="00647869">
              <w:rPr>
                <w:rFonts w:ascii="Times New Roman" w:eastAsia="Times New Roman" w:hAnsi="Times New Roman" w:cs="Times New Roman"/>
                <w:sz w:val="20"/>
                <w:szCs w:val="20"/>
                <w:lang w:val="en-US" w:eastAsia="en-US"/>
              </w:rPr>
              <w:t>II</w:t>
            </w:r>
            <w:r w:rsidRPr="00647869">
              <w:rPr>
                <w:rFonts w:ascii="Times New Roman" w:eastAsia="Times New Roman" w:hAnsi="Times New Roman" w:cs="Times New Roman"/>
                <w:sz w:val="20"/>
                <w:szCs w:val="20"/>
                <w:lang w:eastAsia="en-US"/>
              </w:rPr>
              <w:t xml:space="preserve"> «</w:t>
            </w:r>
            <w:r w:rsidRPr="00647869">
              <w:rPr>
                <w:rFonts w:ascii="Times New Roman" w:eastAsia="Calibri" w:hAnsi="Times New Roman" w:cs="Times New Roman"/>
                <w:sz w:val="20"/>
                <w:szCs w:val="20"/>
                <w:lang w:eastAsia="en-US"/>
              </w:rPr>
              <w:t>Обеспечение мероприятий по переселению граждан из аварийного жилищного фонда в Московской области</w:t>
            </w:r>
            <w:r w:rsidRPr="00647869">
              <w:rPr>
                <w:rFonts w:ascii="Times New Roman" w:eastAsia="Times New Roman" w:hAnsi="Times New Roman" w:cs="Times New Roman"/>
                <w:sz w:val="20"/>
                <w:szCs w:val="20"/>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val="en-US" w:eastAsia="en-US"/>
              </w:rPr>
            </w:pPr>
            <w:r w:rsidRPr="00647869">
              <w:rPr>
                <w:rFonts w:ascii="Times New Roman" w:eastAsia="Times New Roman" w:hAnsi="Times New Roman" w:cs="Times New Roman"/>
                <w:sz w:val="20"/>
                <w:szCs w:val="20"/>
                <w:lang w:eastAsia="en-US"/>
              </w:rPr>
              <w:t>2.1</w:t>
            </w:r>
            <w:r w:rsidRPr="00647869">
              <w:rPr>
                <w:rFonts w:ascii="Times New Roman" w:eastAsia="Times New Roman" w:hAnsi="Times New Roman" w:cs="Times New Roman"/>
                <w:sz w:val="20"/>
                <w:szCs w:val="20"/>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Количество переселённых жителей из аварийного жилищного фонда</w:t>
            </w:r>
            <w:r w:rsidRPr="00647869">
              <w:rPr>
                <w:rFonts w:ascii="Times New Roman" w:eastAsia="Times New Roman" w:hAnsi="Times New Roman" w:cs="Times New Roman"/>
                <w:sz w:val="20"/>
                <w:szCs w:val="20"/>
              </w:rPr>
              <w:t xml:space="preserve"> за счет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lang w:eastAsia="en-US"/>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Calibri" w:hAnsi="Times New Roman" w:cs="Times New Roman"/>
                <w:sz w:val="20"/>
                <w:szCs w:val="20"/>
                <w:lang w:eastAsia="en-US"/>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r w:rsidR="00173FB5" w:rsidRPr="00647869"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eastAsia="Times New Roman" w:hAnsi="Times New Roman" w:cs="Times New Roman"/>
                <w:sz w:val="20"/>
                <w:szCs w:val="20"/>
              </w:rPr>
            </w:pPr>
            <w:r w:rsidRPr="00647869">
              <w:rPr>
                <w:rFonts w:ascii="Times New Roman" w:eastAsia="Times New Roman" w:hAnsi="Times New Roman" w:cs="Times New Roman"/>
                <w:sz w:val="20"/>
                <w:szCs w:val="20"/>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647869" w:rsidRDefault="00173FB5" w:rsidP="006450B2">
            <w:pPr>
              <w:spacing w:after="0" w:line="240" w:lineRule="auto"/>
              <w:jc w:val="center"/>
              <w:rPr>
                <w:rFonts w:ascii="Times New Roman" w:hAnsi="Times New Roman" w:cs="Times New Roman"/>
                <w:sz w:val="20"/>
                <w:szCs w:val="20"/>
              </w:rPr>
            </w:pPr>
            <w:r w:rsidRPr="00647869">
              <w:rPr>
                <w:rFonts w:ascii="Times New Roman" w:eastAsia="Calibri" w:hAnsi="Times New Roman" w:cs="Times New Roman"/>
                <w:sz w:val="20"/>
                <w:szCs w:val="20"/>
                <w:lang w:eastAsia="en-US"/>
              </w:rPr>
              <w:t>на конец года</w:t>
            </w:r>
          </w:p>
        </w:tc>
      </w:tr>
    </w:tbl>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984703">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bookmarkEnd w:id="5"/>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47869" w:rsidRDefault="00D86E28" w:rsidP="00647869">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bookmarkStart w:id="6" w:name="sub_1011"/>
    </w:p>
    <w:p w:rsidR="00647869" w:rsidRDefault="00647869" w:rsidP="00647869">
      <w:pPr>
        <w:spacing w:after="0" w:line="240" w:lineRule="auto"/>
        <w:ind w:firstLine="708"/>
        <w:jc w:val="both"/>
        <w:rPr>
          <w:rFonts w:ascii="Times New Roman" w:eastAsia="Times New Roman" w:hAnsi="Times New Roman" w:cs="Times New Roman"/>
          <w:sz w:val="24"/>
          <w:szCs w:val="24"/>
        </w:rPr>
      </w:pPr>
    </w:p>
    <w:p w:rsidR="00D86E28" w:rsidRPr="000B350E" w:rsidRDefault="00D86E28" w:rsidP="00647869">
      <w:pPr>
        <w:spacing w:after="0" w:line="240" w:lineRule="auto"/>
        <w:ind w:firstLine="708"/>
        <w:jc w:val="both"/>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 Подпрограмма </w:t>
      </w:r>
      <w:r w:rsidRPr="000B350E">
        <w:rPr>
          <w:rFonts w:ascii="Times New Roman CYR" w:eastAsia="Times New Roman" w:hAnsi="Times New Roman CYR" w:cs="Times New Roman CYR"/>
          <w:b/>
          <w:bCs/>
          <w:sz w:val="24"/>
          <w:szCs w:val="24"/>
          <w:lang w:val="en-US"/>
        </w:rPr>
        <w:t>I</w:t>
      </w:r>
      <w:r w:rsidR="00984703">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6"/>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Default="00917C53"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 xml:space="preserve"> на 2020-2025</w:t>
      </w:r>
      <w:r w:rsidR="00D86E28" w:rsidRPr="000B350E">
        <w:rPr>
          <w:rFonts w:ascii="Times New Roman CYR" w:eastAsia="Times New Roman" w:hAnsi="Times New Roman CYR" w:cs="Times New Roman CYR"/>
          <w:b/>
          <w:bCs/>
          <w:sz w:val="24"/>
          <w:szCs w:val="24"/>
        </w:rPr>
        <w:t xml:space="preserve"> гг</w:t>
      </w:r>
    </w:p>
    <w:p w:rsidR="006F2A8F" w:rsidRPr="000B350E" w:rsidRDefault="006F2A8F" w:rsidP="00A84351">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9"/>
        <w:gridCol w:w="1129"/>
        <w:gridCol w:w="1129"/>
        <w:gridCol w:w="1128"/>
        <w:gridCol w:w="1128"/>
        <w:gridCol w:w="1128"/>
        <w:gridCol w:w="1128"/>
        <w:gridCol w:w="1128"/>
        <w:gridCol w:w="2526"/>
      </w:tblGrid>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Муниципальный заказчик подпрограммы</w:t>
            </w:r>
          </w:p>
        </w:tc>
        <w:tc>
          <w:tcPr>
            <w:tcW w:w="3594"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647869" w:rsidRPr="006F2A8F" w:rsidTr="00E9434A">
        <w:trPr>
          <w:trHeight w:val="283"/>
        </w:trPr>
        <w:tc>
          <w:tcPr>
            <w:tcW w:w="1406" w:type="pct"/>
            <w:tcBorders>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 xml:space="preserve">Источники финансирования подпрограммы </w:t>
            </w:r>
            <w:r w:rsidRPr="006F2A8F">
              <w:rPr>
                <w:rFonts w:ascii="Times New Roman" w:eastAsia="Times New Roman" w:hAnsi="Times New Roman" w:cs="Times New Roman"/>
                <w:lang w:val="en-US"/>
              </w:rPr>
              <w:t>I</w:t>
            </w:r>
            <w:r w:rsidRPr="006F2A8F">
              <w:rPr>
                <w:rFonts w:ascii="Times New Roman" w:eastAsia="Times New Roman" w:hAnsi="Times New Roman" w:cs="Times New Roman"/>
              </w:rPr>
              <w:t xml:space="preserve"> по годам реализации и главным распорядителям бюджетных </w:t>
            </w:r>
            <w:r w:rsidRPr="006F2A8F">
              <w:rPr>
                <w:rFonts w:ascii="Times New Roman" w:eastAsia="Times New Roman" w:hAnsi="Times New Roman" w:cs="Times New Roman"/>
              </w:rPr>
              <w:lastRenderedPageBreak/>
              <w:t>средств, в том числе по годам:</w:t>
            </w:r>
          </w:p>
        </w:tc>
        <w:tc>
          <w:tcPr>
            <w:tcW w:w="389" w:type="pct"/>
            <w:tcBorders>
              <w:top w:val="nil"/>
              <w:left w:val="single" w:sz="4" w:space="0" w:color="auto"/>
              <w:bottom w:val="nil"/>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lastRenderedPageBreak/>
              <w:t>Всего</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2020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2021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2022               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2024</w:t>
            </w:r>
          </w:p>
          <w:p w:rsidR="00647869" w:rsidRPr="006F2A8F" w:rsidRDefault="00647869" w:rsidP="00647869">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647869" w:rsidRPr="006F2A8F" w:rsidRDefault="00647869" w:rsidP="00647869">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Pr>
                <w:rFonts w:ascii="Times New Roman" w:eastAsia="Times New Roman" w:hAnsi="Times New Roman" w:cs="Times New Roman"/>
              </w:rPr>
              <w:t>2025 год</w:t>
            </w:r>
          </w:p>
        </w:tc>
        <w:tc>
          <w:tcPr>
            <w:tcW w:w="871" w:type="pct"/>
            <w:tcBorders>
              <w:top w:val="single" w:sz="4" w:space="0" w:color="auto"/>
              <w:left w:val="single" w:sz="4" w:space="0" w:color="auto"/>
              <w:bottom w:val="single" w:sz="4" w:space="0" w:color="auto"/>
            </w:tcBorders>
            <w:shd w:val="clear" w:color="auto" w:fill="FFFFFF"/>
          </w:tcPr>
          <w:p w:rsidR="00647869" w:rsidRPr="006F2A8F" w:rsidRDefault="00647869"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647869" w:rsidRPr="006F2A8F" w:rsidTr="00E9434A">
        <w:trPr>
          <w:trHeight w:val="591"/>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31 063,30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3 010,60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24 146,14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3 906,56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val="restart"/>
            <w:tcBorders>
              <w:top w:val="single" w:sz="4" w:space="0" w:color="auto"/>
              <w:left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Комитет имущественных отношений Администрации городского округа Электросталь Московской области</w:t>
            </w:r>
          </w:p>
        </w:tc>
      </w:tr>
      <w:tr w:rsidR="00647869" w:rsidRPr="006F2A8F" w:rsidTr="00E9434A">
        <w:trPr>
          <w:trHeight w:val="227"/>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59057D" w:rsidRDefault="00647869" w:rsidP="00E9434A">
            <w:pPr>
              <w:rPr>
                <w:rFonts w:ascii="Times New Roman" w:hAnsi="Times New Roman" w:cs="Times New Roman"/>
              </w:rPr>
            </w:pPr>
            <w:r w:rsidRPr="0059057D">
              <w:rPr>
                <w:rFonts w:ascii="Times New Roman" w:hAnsi="Times New Roman" w:cs="Times New Roman"/>
              </w:rPr>
              <w:t>8 754,07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327,53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59057D" w:rsidRDefault="00647869" w:rsidP="00E9434A">
            <w:pPr>
              <w:rPr>
                <w:rFonts w:ascii="Times New Roman" w:hAnsi="Times New Roman" w:cs="Times New Roman"/>
              </w:rPr>
            </w:pPr>
            <w:r w:rsidRPr="0059057D">
              <w:rPr>
                <w:rFonts w:ascii="Times New Roman" w:hAnsi="Times New Roman" w:cs="Times New Roman"/>
              </w:rPr>
              <w:t>8 179,45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247,09</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E9434A">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Московской области</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4 511,37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562,07</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3 219,75</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729,55</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Средства Фонда содействия реформированию ЖКХ</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17 797,86</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2 121,00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12 746,94</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2 929,92</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right w:val="single" w:sz="4" w:space="0" w:color="auto"/>
            </w:tcBorders>
          </w:tcPr>
          <w:p w:rsidR="00647869" w:rsidRPr="006F2A8F" w:rsidRDefault="00647869" w:rsidP="00590362">
            <w:pPr>
              <w:spacing w:after="0" w:line="240" w:lineRule="auto"/>
              <w:jc w:val="center"/>
              <w:rPr>
                <w:rFonts w:ascii="Times New Roman" w:eastAsia="Times New Roman" w:hAnsi="Times New Roman" w:cs="Times New Roman"/>
                <w:lang w:eastAsia="en-US"/>
              </w:rPr>
            </w:pPr>
          </w:p>
        </w:tc>
      </w:tr>
      <w:tr w:rsidR="00647869" w:rsidRPr="006F2A8F" w:rsidTr="00E9434A">
        <w:trPr>
          <w:trHeight w:val="283"/>
        </w:trPr>
        <w:tc>
          <w:tcPr>
            <w:tcW w:w="1406"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89" w:type="pct"/>
            <w:tcBorders>
              <w:top w:val="single" w:sz="4" w:space="0" w:color="auto"/>
              <w:left w:val="single" w:sz="4" w:space="0" w:color="auto"/>
              <w:bottom w:val="single" w:sz="4" w:space="0" w:color="auto"/>
              <w:right w:val="single" w:sz="4" w:space="0" w:color="auto"/>
            </w:tcBorders>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89"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871" w:type="pct"/>
            <w:vMerge/>
            <w:tcBorders>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E9434A" w:rsidRDefault="00E9434A"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E9434A" w:rsidRPr="000B350E" w:rsidRDefault="00E9434A"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7"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7"/>
      <w:r w:rsidRPr="000B350E">
        <w:rPr>
          <w:rFonts w:ascii="Times New Roman" w:eastAsia="Times New Roman" w:hAnsi="Times New Roman" w:cs="Times New Roman"/>
          <w:b/>
          <w:bCs/>
          <w:sz w:val="24"/>
          <w:szCs w:val="24"/>
          <w:lang w:val="en-US"/>
        </w:rPr>
        <w:t>I</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00917C53">
        <w:rPr>
          <w:rFonts w:ascii="Times New Roman" w:eastAsia="Calibri" w:hAnsi="Times New Roman" w:cs="Times New Roman"/>
          <w:bCs/>
          <w:sz w:val="24"/>
          <w:szCs w:val="24"/>
          <w:lang w:eastAsia="en-US"/>
        </w:rPr>
        <w:t xml:space="preserve"> </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w:t>
      </w:r>
      <w:r w:rsidRPr="000B350E">
        <w:rPr>
          <w:rFonts w:ascii="Times New Roman" w:eastAsia="Calibri" w:hAnsi="Times New Roman" w:cs="Times New Roman"/>
          <w:bCs/>
          <w:sz w:val="24"/>
          <w:szCs w:val="24"/>
          <w:lang w:eastAsia="en-US"/>
        </w:rPr>
        <w:lastRenderedPageBreak/>
        <w:t>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84703" w:rsidRDefault="00D86E28" w:rsidP="00984703">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 xml:space="preserve">9.4. Перечень мероприятий Подпрограммы </w:t>
      </w:r>
      <w:r w:rsidRPr="000B350E">
        <w:rPr>
          <w:rFonts w:ascii="Times New Roman" w:eastAsia="Times New Roman" w:hAnsi="Times New Roman" w:cs="Times New Roman"/>
          <w:b/>
          <w:bCs/>
          <w:sz w:val="24"/>
          <w:szCs w:val="24"/>
          <w:lang w:val="en-US"/>
        </w:rPr>
        <w:t>I</w:t>
      </w:r>
      <w:r w:rsidR="00984703">
        <w:rPr>
          <w:rFonts w:ascii="Times New Roman" w:eastAsia="Times New Roman" w:hAnsi="Times New Roman" w:cs="Times New Roman"/>
          <w:b/>
          <w:bCs/>
          <w:sz w:val="24"/>
          <w:szCs w:val="24"/>
        </w:rPr>
        <w:t xml:space="preserve"> </w:t>
      </w:r>
    </w:p>
    <w:p w:rsidR="00D86E28" w:rsidRPr="00984703" w:rsidRDefault="00984703"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647869">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Style w:val="7"/>
        <w:tblW w:w="5000" w:type="pct"/>
        <w:tblLook w:val="04A0" w:firstRow="1" w:lastRow="0" w:firstColumn="1" w:lastColumn="0" w:noHBand="0" w:noVBand="1"/>
      </w:tblPr>
      <w:tblGrid>
        <w:gridCol w:w="459"/>
        <w:gridCol w:w="1484"/>
        <w:gridCol w:w="1214"/>
        <w:gridCol w:w="2270"/>
        <w:gridCol w:w="977"/>
        <w:gridCol w:w="846"/>
        <w:gridCol w:w="936"/>
        <w:gridCol w:w="846"/>
        <w:gridCol w:w="721"/>
        <w:gridCol w:w="786"/>
        <w:gridCol w:w="789"/>
        <w:gridCol w:w="1778"/>
        <w:gridCol w:w="1397"/>
      </w:tblGrid>
      <w:tr w:rsidR="00647869" w:rsidRPr="000B350E" w:rsidTr="00647869">
        <w:tc>
          <w:tcPr>
            <w:tcW w:w="158" w:type="pct"/>
            <w:vMerge w:val="restart"/>
          </w:tcPr>
          <w:p w:rsidR="00647869" w:rsidRPr="000B350E" w:rsidRDefault="00647869" w:rsidP="00590362">
            <w:pPr>
              <w:jc w:val="both"/>
              <w:rPr>
                <w:rFonts w:eastAsia="Calibri"/>
                <w:sz w:val="18"/>
                <w:szCs w:val="18"/>
              </w:rPr>
            </w:pPr>
            <w:r w:rsidRPr="000B350E">
              <w:rPr>
                <w:rFonts w:eastAsia="Calibri"/>
                <w:sz w:val="18"/>
                <w:szCs w:val="18"/>
              </w:rPr>
              <w:t>№</w:t>
            </w:r>
          </w:p>
          <w:p w:rsidR="00647869" w:rsidRPr="000B350E" w:rsidRDefault="00647869" w:rsidP="00590362">
            <w:pPr>
              <w:jc w:val="both"/>
              <w:rPr>
                <w:rFonts w:eastAsia="Calibri"/>
                <w:sz w:val="18"/>
                <w:szCs w:val="18"/>
              </w:rPr>
            </w:pPr>
            <w:r w:rsidRPr="000B350E">
              <w:rPr>
                <w:rFonts w:eastAsia="Calibri"/>
                <w:sz w:val="18"/>
                <w:szCs w:val="18"/>
              </w:rPr>
              <w:t>п/п</w:t>
            </w:r>
          </w:p>
        </w:tc>
        <w:tc>
          <w:tcPr>
            <w:tcW w:w="512" w:type="pct"/>
            <w:vMerge w:val="restart"/>
          </w:tcPr>
          <w:p w:rsidR="00647869" w:rsidRPr="000B350E" w:rsidRDefault="00647869" w:rsidP="00590362">
            <w:pPr>
              <w:jc w:val="center"/>
              <w:rPr>
                <w:rFonts w:eastAsia="Calibri"/>
                <w:sz w:val="18"/>
                <w:szCs w:val="18"/>
              </w:rPr>
            </w:pPr>
            <w:r w:rsidRPr="000B350E">
              <w:rPr>
                <w:rFonts w:eastAsia="Calibri"/>
                <w:sz w:val="18"/>
                <w:szCs w:val="18"/>
              </w:rPr>
              <w:t>Мероприятие Подпрограммы 1</w:t>
            </w: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783"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Источники финансирования</w:t>
            </w:r>
          </w:p>
        </w:tc>
        <w:tc>
          <w:tcPr>
            <w:tcW w:w="337" w:type="pct"/>
            <w:vMerge w:val="restart"/>
          </w:tcPr>
          <w:p w:rsidR="00647869" w:rsidRPr="000B350E" w:rsidRDefault="00647869"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1698" w:type="pct"/>
            <w:gridSpan w:val="6"/>
          </w:tcPr>
          <w:p w:rsidR="00647869" w:rsidRPr="000B350E" w:rsidRDefault="00647869"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647869" w:rsidRPr="000B350E" w:rsidRDefault="00647869" w:rsidP="00590362">
            <w:pPr>
              <w:rPr>
                <w:rFonts w:eastAsia="Calibri"/>
                <w:sz w:val="18"/>
                <w:szCs w:val="18"/>
              </w:rPr>
            </w:pPr>
          </w:p>
          <w:p w:rsidR="00647869" w:rsidRPr="000B350E" w:rsidRDefault="00647869" w:rsidP="00590362">
            <w:pPr>
              <w:jc w:val="center"/>
              <w:rPr>
                <w:rFonts w:eastAsia="Calibri"/>
                <w:sz w:val="18"/>
                <w:szCs w:val="18"/>
              </w:rPr>
            </w:pPr>
          </w:p>
        </w:tc>
        <w:tc>
          <w:tcPr>
            <w:tcW w:w="613" w:type="pct"/>
          </w:tcPr>
          <w:p w:rsidR="00647869" w:rsidRPr="000B350E" w:rsidRDefault="00647869"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482" w:type="pct"/>
          </w:tcPr>
          <w:p w:rsidR="00647869" w:rsidRPr="000B350E" w:rsidRDefault="00647869"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647869" w:rsidRPr="000B350E" w:rsidTr="00647869">
        <w:tc>
          <w:tcPr>
            <w:tcW w:w="158" w:type="pct"/>
            <w:vMerge/>
          </w:tcPr>
          <w:p w:rsidR="00647869" w:rsidRPr="000B350E" w:rsidRDefault="00647869" w:rsidP="00590362">
            <w:pPr>
              <w:jc w:val="both"/>
              <w:rPr>
                <w:rFonts w:eastAsia="Calibri"/>
                <w:sz w:val="18"/>
                <w:szCs w:val="18"/>
              </w:rPr>
            </w:pPr>
          </w:p>
        </w:tc>
        <w:tc>
          <w:tcPr>
            <w:tcW w:w="512" w:type="pct"/>
            <w:vMerge/>
          </w:tcPr>
          <w:p w:rsidR="00647869" w:rsidRPr="000B350E" w:rsidRDefault="00647869" w:rsidP="00590362">
            <w:pPr>
              <w:jc w:val="both"/>
              <w:rPr>
                <w:rFonts w:eastAsia="Calibri"/>
                <w:sz w:val="18"/>
                <w:szCs w:val="18"/>
              </w:rPr>
            </w:pPr>
          </w:p>
        </w:tc>
        <w:tc>
          <w:tcPr>
            <w:tcW w:w="419" w:type="pct"/>
            <w:vMerge/>
          </w:tcPr>
          <w:p w:rsidR="00647869" w:rsidRPr="000B350E" w:rsidRDefault="00647869" w:rsidP="00590362">
            <w:pPr>
              <w:ind w:firstLine="73"/>
              <w:jc w:val="both"/>
              <w:rPr>
                <w:rFonts w:eastAsia="Calibri"/>
                <w:sz w:val="18"/>
                <w:szCs w:val="18"/>
              </w:rPr>
            </w:pPr>
          </w:p>
        </w:tc>
        <w:tc>
          <w:tcPr>
            <w:tcW w:w="783" w:type="pct"/>
            <w:vMerge/>
          </w:tcPr>
          <w:p w:rsidR="00647869" w:rsidRPr="000B350E" w:rsidRDefault="00647869" w:rsidP="00590362">
            <w:pPr>
              <w:ind w:firstLine="73"/>
              <w:jc w:val="both"/>
              <w:rPr>
                <w:rFonts w:eastAsia="Calibri"/>
                <w:sz w:val="18"/>
                <w:szCs w:val="18"/>
              </w:rPr>
            </w:pPr>
          </w:p>
        </w:tc>
        <w:tc>
          <w:tcPr>
            <w:tcW w:w="337" w:type="pct"/>
            <w:vMerge/>
          </w:tcPr>
          <w:p w:rsidR="00647869" w:rsidRPr="000B350E" w:rsidRDefault="00647869" w:rsidP="00590362">
            <w:pPr>
              <w:jc w:val="both"/>
              <w:rPr>
                <w:rFonts w:eastAsia="Calibri"/>
                <w:sz w:val="18"/>
                <w:szCs w:val="18"/>
              </w:rPr>
            </w:pP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2020 год</w:t>
            </w:r>
          </w:p>
        </w:tc>
        <w:tc>
          <w:tcPr>
            <w:tcW w:w="323"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2021 год</w:t>
            </w:r>
          </w:p>
        </w:tc>
        <w:tc>
          <w:tcPr>
            <w:tcW w:w="292"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2022 год</w:t>
            </w:r>
          </w:p>
        </w:tc>
        <w:tc>
          <w:tcPr>
            <w:tcW w:w="249" w:type="pct"/>
            <w:vAlign w:val="center"/>
          </w:tcPr>
          <w:p w:rsidR="00647869" w:rsidRPr="000B350E" w:rsidRDefault="00647869" w:rsidP="00590362">
            <w:pPr>
              <w:jc w:val="center"/>
              <w:rPr>
                <w:rFonts w:eastAsia="Times New Roman"/>
                <w:sz w:val="18"/>
                <w:szCs w:val="18"/>
              </w:rPr>
            </w:pPr>
            <w:r w:rsidRPr="000B350E">
              <w:rPr>
                <w:rFonts w:eastAsia="Times New Roman"/>
                <w:sz w:val="18"/>
                <w:szCs w:val="18"/>
              </w:rPr>
              <w:t>2023 год</w:t>
            </w:r>
          </w:p>
        </w:tc>
        <w:tc>
          <w:tcPr>
            <w:tcW w:w="271" w:type="pct"/>
            <w:vAlign w:val="center"/>
          </w:tcPr>
          <w:p w:rsidR="00647869" w:rsidRPr="000B350E" w:rsidRDefault="00647869"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272" w:type="pct"/>
          </w:tcPr>
          <w:p w:rsidR="00647869" w:rsidRPr="000B350E" w:rsidRDefault="00647869" w:rsidP="00590362">
            <w:pPr>
              <w:jc w:val="both"/>
              <w:rPr>
                <w:rFonts w:eastAsia="Calibri"/>
                <w:sz w:val="18"/>
                <w:szCs w:val="18"/>
              </w:rPr>
            </w:pPr>
            <w:r>
              <w:rPr>
                <w:rFonts w:eastAsia="Calibri"/>
                <w:sz w:val="18"/>
                <w:szCs w:val="18"/>
              </w:rPr>
              <w:t>2025 год</w:t>
            </w:r>
          </w:p>
        </w:tc>
        <w:tc>
          <w:tcPr>
            <w:tcW w:w="613" w:type="pct"/>
          </w:tcPr>
          <w:p w:rsidR="00647869" w:rsidRPr="000B350E" w:rsidRDefault="00647869" w:rsidP="00590362">
            <w:pPr>
              <w:jc w:val="both"/>
              <w:rPr>
                <w:rFonts w:eastAsia="Calibri"/>
                <w:sz w:val="18"/>
                <w:szCs w:val="18"/>
              </w:rPr>
            </w:pPr>
          </w:p>
        </w:tc>
        <w:tc>
          <w:tcPr>
            <w:tcW w:w="482" w:type="pct"/>
          </w:tcPr>
          <w:p w:rsidR="00647869" w:rsidRPr="000B350E" w:rsidRDefault="00647869" w:rsidP="00590362">
            <w:pPr>
              <w:jc w:val="both"/>
              <w:rPr>
                <w:rFonts w:eastAsia="Calibri"/>
                <w:sz w:val="18"/>
                <w:szCs w:val="18"/>
              </w:rPr>
            </w:pPr>
          </w:p>
        </w:tc>
      </w:tr>
      <w:tr w:rsidR="00647869" w:rsidRPr="000B350E" w:rsidTr="00647869">
        <w:trPr>
          <w:trHeight w:val="195"/>
        </w:trPr>
        <w:tc>
          <w:tcPr>
            <w:tcW w:w="158" w:type="pct"/>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tcPr>
          <w:p w:rsidR="00647869" w:rsidRPr="000B350E" w:rsidRDefault="00647869" w:rsidP="00590362">
            <w:pPr>
              <w:jc w:val="center"/>
              <w:rPr>
                <w:rFonts w:eastAsia="Calibri"/>
                <w:sz w:val="18"/>
                <w:szCs w:val="18"/>
              </w:rPr>
            </w:pPr>
            <w:r w:rsidRPr="000B350E">
              <w:rPr>
                <w:rFonts w:eastAsia="Calibri"/>
                <w:sz w:val="18"/>
                <w:szCs w:val="18"/>
              </w:rPr>
              <w:t>2</w:t>
            </w:r>
          </w:p>
        </w:tc>
        <w:tc>
          <w:tcPr>
            <w:tcW w:w="419" w:type="pct"/>
          </w:tcPr>
          <w:p w:rsidR="00647869" w:rsidRPr="000B350E" w:rsidRDefault="00647869" w:rsidP="00590362">
            <w:pPr>
              <w:ind w:firstLine="73"/>
              <w:jc w:val="center"/>
              <w:rPr>
                <w:rFonts w:eastAsia="Calibri"/>
                <w:sz w:val="18"/>
                <w:szCs w:val="18"/>
              </w:rPr>
            </w:pPr>
            <w:r w:rsidRPr="000B350E">
              <w:rPr>
                <w:rFonts w:eastAsia="Calibri"/>
                <w:sz w:val="18"/>
                <w:szCs w:val="18"/>
              </w:rPr>
              <w:t>3</w:t>
            </w:r>
          </w:p>
        </w:tc>
        <w:tc>
          <w:tcPr>
            <w:tcW w:w="783" w:type="pct"/>
          </w:tcPr>
          <w:p w:rsidR="00647869" w:rsidRPr="000B350E" w:rsidRDefault="00647869" w:rsidP="00590362">
            <w:pPr>
              <w:ind w:firstLine="73"/>
              <w:jc w:val="center"/>
              <w:rPr>
                <w:rFonts w:eastAsia="Calibri"/>
                <w:sz w:val="18"/>
                <w:szCs w:val="18"/>
              </w:rPr>
            </w:pPr>
            <w:r w:rsidRPr="000B350E">
              <w:rPr>
                <w:rFonts w:eastAsia="Calibri"/>
                <w:sz w:val="18"/>
                <w:szCs w:val="18"/>
              </w:rPr>
              <w:t>4</w:t>
            </w:r>
          </w:p>
        </w:tc>
        <w:tc>
          <w:tcPr>
            <w:tcW w:w="337" w:type="pct"/>
          </w:tcPr>
          <w:p w:rsidR="00647869" w:rsidRPr="000B350E" w:rsidRDefault="00647869" w:rsidP="00590362">
            <w:pPr>
              <w:jc w:val="center"/>
              <w:rPr>
                <w:rFonts w:eastAsia="Calibri"/>
                <w:sz w:val="18"/>
                <w:szCs w:val="18"/>
              </w:rPr>
            </w:pPr>
            <w:r w:rsidRPr="000B350E">
              <w:rPr>
                <w:rFonts w:eastAsia="Calibri"/>
                <w:sz w:val="18"/>
                <w:szCs w:val="18"/>
              </w:rPr>
              <w:t>6</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7</w:t>
            </w:r>
          </w:p>
        </w:tc>
        <w:tc>
          <w:tcPr>
            <w:tcW w:w="323" w:type="pct"/>
          </w:tcPr>
          <w:p w:rsidR="00647869" w:rsidRPr="000B350E" w:rsidRDefault="00647869" w:rsidP="00590362">
            <w:pPr>
              <w:jc w:val="center"/>
              <w:rPr>
                <w:rFonts w:eastAsia="Calibri"/>
                <w:sz w:val="18"/>
                <w:szCs w:val="18"/>
              </w:rPr>
            </w:pPr>
            <w:r w:rsidRPr="000B350E">
              <w:rPr>
                <w:rFonts w:eastAsia="Calibri"/>
                <w:sz w:val="18"/>
                <w:szCs w:val="18"/>
              </w:rPr>
              <w:t>8</w:t>
            </w:r>
          </w:p>
        </w:tc>
        <w:tc>
          <w:tcPr>
            <w:tcW w:w="292" w:type="pct"/>
          </w:tcPr>
          <w:p w:rsidR="00647869" w:rsidRPr="000B350E" w:rsidRDefault="00647869" w:rsidP="00590362">
            <w:pPr>
              <w:jc w:val="center"/>
              <w:rPr>
                <w:rFonts w:eastAsia="Calibri"/>
                <w:sz w:val="18"/>
                <w:szCs w:val="18"/>
              </w:rPr>
            </w:pPr>
            <w:r w:rsidRPr="000B350E">
              <w:rPr>
                <w:rFonts w:eastAsia="Calibri"/>
                <w:sz w:val="18"/>
                <w:szCs w:val="18"/>
              </w:rPr>
              <w:t>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10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11</w:t>
            </w:r>
          </w:p>
        </w:tc>
        <w:tc>
          <w:tcPr>
            <w:tcW w:w="272" w:type="pct"/>
          </w:tcPr>
          <w:p w:rsidR="00647869" w:rsidRPr="000B350E" w:rsidRDefault="00647869" w:rsidP="00590362">
            <w:pPr>
              <w:jc w:val="center"/>
              <w:rPr>
                <w:rFonts w:eastAsia="Calibri"/>
                <w:sz w:val="18"/>
                <w:szCs w:val="18"/>
              </w:rPr>
            </w:pPr>
            <w:r>
              <w:rPr>
                <w:rFonts w:eastAsia="Calibri"/>
                <w:sz w:val="18"/>
                <w:szCs w:val="18"/>
              </w:rPr>
              <w:t>12</w:t>
            </w:r>
          </w:p>
        </w:tc>
        <w:tc>
          <w:tcPr>
            <w:tcW w:w="613" w:type="pct"/>
          </w:tcPr>
          <w:p w:rsidR="00647869" w:rsidRPr="000B350E" w:rsidRDefault="00647869" w:rsidP="00590362">
            <w:pPr>
              <w:jc w:val="center"/>
              <w:rPr>
                <w:rFonts w:eastAsia="Calibri"/>
                <w:sz w:val="18"/>
                <w:szCs w:val="18"/>
              </w:rPr>
            </w:pPr>
            <w:r>
              <w:rPr>
                <w:rFonts w:eastAsia="Calibri"/>
                <w:sz w:val="18"/>
                <w:szCs w:val="18"/>
              </w:rPr>
              <w:t>13</w:t>
            </w:r>
          </w:p>
        </w:tc>
        <w:tc>
          <w:tcPr>
            <w:tcW w:w="482" w:type="pct"/>
          </w:tcPr>
          <w:p w:rsidR="00647869" w:rsidRPr="000B350E" w:rsidRDefault="00647869" w:rsidP="00590362">
            <w:pPr>
              <w:jc w:val="center"/>
              <w:rPr>
                <w:rFonts w:eastAsia="Calibri"/>
                <w:sz w:val="18"/>
                <w:szCs w:val="18"/>
              </w:rPr>
            </w:pPr>
            <w:r>
              <w:rPr>
                <w:rFonts w:eastAsia="Calibri"/>
                <w:sz w:val="18"/>
                <w:szCs w:val="18"/>
              </w:rPr>
              <w:t>14</w:t>
            </w:r>
          </w:p>
        </w:tc>
      </w:tr>
      <w:tr w:rsidR="00647869" w:rsidRPr="000B350E" w:rsidTr="00647869">
        <w:tc>
          <w:tcPr>
            <w:tcW w:w="158" w:type="pct"/>
            <w:vMerge w:val="restar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1</w:t>
            </w:r>
          </w:p>
        </w:tc>
        <w:tc>
          <w:tcPr>
            <w:tcW w:w="512" w:type="pct"/>
            <w:vMerge w:val="restart"/>
            <w:tcBorders>
              <w:top w:val="single" w:sz="4" w:space="0" w:color="auto"/>
            </w:tcBorders>
          </w:tcPr>
          <w:p w:rsidR="00647869" w:rsidRPr="000B350E" w:rsidRDefault="00647869"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419" w:type="pct"/>
            <w:vMerge w:val="restart"/>
            <w:tcBorders>
              <w:top w:val="single" w:sz="4" w:space="0" w:color="auto"/>
            </w:tcBorders>
          </w:tcPr>
          <w:p w:rsidR="00647869" w:rsidRPr="000B350E" w:rsidRDefault="00647869" w:rsidP="00590362">
            <w:pPr>
              <w:ind w:firstLine="73"/>
              <w:jc w:val="center"/>
              <w:rPr>
                <w:rFonts w:eastAsia="Calibri"/>
                <w:sz w:val="18"/>
                <w:szCs w:val="18"/>
              </w:rPr>
            </w:pPr>
            <w:r w:rsidRPr="000B350E">
              <w:rPr>
                <w:rFonts w:eastAsia="Calibri"/>
                <w:sz w:val="18"/>
                <w:szCs w:val="18"/>
              </w:rPr>
              <w:t>2019-2025</w:t>
            </w: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Borders>
              <w:top w:val="single" w:sz="4" w:space="0" w:color="auto"/>
            </w:tcBorders>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Borders>
              <w:top w:val="single" w:sz="4" w:space="0" w:color="auto"/>
            </w:tcBorders>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Borders>
              <w:top w:val="single" w:sz="4" w:space="0" w:color="auto"/>
            </w:tcBorders>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Borders>
              <w:top w:val="single" w:sz="4" w:space="0" w:color="auto"/>
            </w:tcBorders>
          </w:tcPr>
          <w:p w:rsidR="00647869" w:rsidRPr="0038563D" w:rsidRDefault="0059057D" w:rsidP="00590362">
            <w:pPr>
              <w:jc w:val="center"/>
              <w:rPr>
                <w:rFonts w:eastAsia="Times New Roman"/>
                <w:sz w:val="18"/>
                <w:szCs w:val="18"/>
              </w:rPr>
            </w:pPr>
            <w:r w:rsidRPr="0059057D">
              <w:rPr>
                <w:rFonts w:eastAsia="Times New Roman"/>
                <w:sz w:val="18"/>
                <w:szCs w:val="18"/>
              </w:rPr>
              <w:t>247,09</w:t>
            </w:r>
          </w:p>
        </w:tc>
        <w:tc>
          <w:tcPr>
            <w:tcW w:w="249"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Borders>
              <w:top w:val="single" w:sz="4" w:space="0" w:color="auto"/>
            </w:tcBorders>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jc w:val="center"/>
              <w:rPr>
                <w:rFonts w:eastAsia="Calibri"/>
                <w:sz w:val="18"/>
                <w:szCs w:val="18"/>
              </w:rPr>
            </w:pPr>
          </w:p>
        </w:tc>
        <w:tc>
          <w:tcPr>
            <w:tcW w:w="482" w:type="pct"/>
            <w:vMerge/>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rPr>
                <w:rFonts w:eastAsia="Calibri"/>
                <w:sz w:val="18"/>
                <w:szCs w:val="18"/>
              </w:rPr>
            </w:pPr>
            <w:r w:rsidRPr="000B350E">
              <w:rPr>
                <w:rFonts w:eastAsia="Calibri"/>
                <w:sz w:val="18"/>
                <w:szCs w:val="18"/>
              </w:rPr>
              <w:t>1.1</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2019 -2020</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nil"/>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left w:val="single" w:sz="4" w:space="0" w:color="auto"/>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left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tcBorders>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17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bottom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right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right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left w:val="single" w:sz="4" w:space="0" w:color="auto"/>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323" w:type="pct"/>
            <w:tcBorders>
              <w:top w:val="single" w:sz="4" w:space="0" w:color="auto"/>
            </w:tcBorders>
          </w:tcPr>
          <w:p w:rsidR="00647869" w:rsidRPr="001A2450" w:rsidRDefault="00647869" w:rsidP="00590362">
            <w:pPr>
              <w:jc w:val="center"/>
              <w:rPr>
                <w:rFonts w:eastAsia="Times New Roman"/>
                <w:sz w:val="18"/>
                <w:szCs w:val="18"/>
              </w:rPr>
            </w:pPr>
            <w:r w:rsidRPr="001A2450">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2E220C">
            <w:pPr>
              <w:jc w:val="center"/>
              <w:rPr>
                <w:rFonts w:eastAsia="Calibri"/>
                <w:sz w:val="18"/>
                <w:szCs w:val="18"/>
              </w:rPr>
            </w:pPr>
            <w:r w:rsidRPr="000B350E">
              <w:rPr>
                <w:rFonts w:eastAsia="Calibri"/>
                <w:sz w:val="18"/>
                <w:szCs w:val="18"/>
              </w:rPr>
              <w:t>1.2</w:t>
            </w:r>
          </w:p>
        </w:tc>
        <w:tc>
          <w:tcPr>
            <w:tcW w:w="512" w:type="pct"/>
            <w:vMerge w:val="restart"/>
          </w:tcPr>
          <w:p w:rsidR="00647869" w:rsidRPr="000B350E" w:rsidRDefault="00647869" w:rsidP="002E220C">
            <w:pPr>
              <w:rPr>
                <w:rFonts w:eastAsia="Calibri"/>
                <w:sz w:val="18"/>
                <w:szCs w:val="18"/>
              </w:rPr>
            </w:pPr>
            <w:r w:rsidRPr="000B350E">
              <w:rPr>
                <w:rFonts w:eastAsia="Calibri"/>
                <w:sz w:val="18"/>
                <w:szCs w:val="18"/>
              </w:rPr>
              <w:t xml:space="preserve">Мероприятие F3.02 Переселение из непригодного для проживания </w:t>
            </w:r>
            <w:r w:rsidRPr="000B350E">
              <w:rPr>
                <w:rFonts w:eastAsia="Calibri"/>
                <w:sz w:val="18"/>
                <w:szCs w:val="18"/>
              </w:rPr>
              <w:lastRenderedPageBreak/>
              <w:t>жилищного фонда по I</w:t>
            </w:r>
            <w:r w:rsidRPr="000B350E">
              <w:rPr>
                <w:rFonts w:eastAsia="Calibri"/>
                <w:sz w:val="18"/>
                <w:szCs w:val="18"/>
                <w:lang w:val="en-US"/>
              </w:rPr>
              <w:t>I</w:t>
            </w:r>
            <w:r w:rsidRPr="000B350E">
              <w:rPr>
                <w:rFonts w:eastAsia="Calibri"/>
                <w:sz w:val="18"/>
                <w:szCs w:val="18"/>
              </w:rPr>
              <w:t xml:space="preserve"> этапу</w:t>
            </w:r>
          </w:p>
          <w:p w:rsidR="00647869" w:rsidRPr="000B350E" w:rsidRDefault="00647869" w:rsidP="002E220C">
            <w:pPr>
              <w:autoSpaceDE w:val="0"/>
              <w:autoSpaceDN w:val="0"/>
              <w:adjustRightInd w:val="0"/>
              <w:rPr>
                <w:rFonts w:eastAsia="Times New Roman"/>
                <w:sz w:val="18"/>
                <w:szCs w:val="18"/>
              </w:rPr>
            </w:pPr>
          </w:p>
        </w:tc>
        <w:tc>
          <w:tcPr>
            <w:tcW w:w="419" w:type="pct"/>
            <w:vMerge w:val="restart"/>
          </w:tcPr>
          <w:p w:rsidR="00647869" w:rsidRPr="000B350E" w:rsidRDefault="00647869" w:rsidP="002E220C">
            <w:pPr>
              <w:ind w:firstLine="73"/>
              <w:jc w:val="center"/>
              <w:rPr>
                <w:rFonts w:eastAsia="Calibri"/>
                <w:sz w:val="18"/>
                <w:szCs w:val="18"/>
              </w:rPr>
            </w:pPr>
            <w:r w:rsidRPr="000B350E">
              <w:rPr>
                <w:rFonts w:eastAsia="Calibri"/>
                <w:sz w:val="18"/>
                <w:szCs w:val="18"/>
              </w:rPr>
              <w:lastRenderedPageBreak/>
              <w:t>2020 -2021</w:t>
            </w:r>
          </w:p>
        </w:tc>
        <w:tc>
          <w:tcPr>
            <w:tcW w:w="783" w:type="pct"/>
          </w:tcPr>
          <w:p w:rsidR="00647869" w:rsidRPr="000B350E" w:rsidRDefault="00647869" w:rsidP="002E220C">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2E220C">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2E220C">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w:t>
            </w:r>
            <w:r w:rsidRPr="000B350E">
              <w:rPr>
                <w:rFonts w:eastAsia="Calibri"/>
                <w:sz w:val="18"/>
                <w:szCs w:val="18"/>
              </w:rPr>
              <w:lastRenderedPageBreak/>
              <w:t>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lastRenderedPageBreak/>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647869" w:rsidRPr="000B350E" w:rsidTr="00647869">
        <w:tc>
          <w:tcPr>
            <w:tcW w:w="158" w:type="pct"/>
            <w:vMerge/>
          </w:tcPr>
          <w:p w:rsidR="00647869" w:rsidRPr="000B350E" w:rsidRDefault="00647869" w:rsidP="002E220C">
            <w:pPr>
              <w:jc w:val="center"/>
              <w:rPr>
                <w:rFonts w:eastAsia="Calibri"/>
                <w:sz w:val="18"/>
                <w:szCs w:val="18"/>
              </w:rPr>
            </w:pPr>
          </w:p>
        </w:tc>
        <w:tc>
          <w:tcPr>
            <w:tcW w:w="512" w:type="pct"/>
            <w:vMerge/>
          </w:tcPr>
          <w:p w:rsidR="00647869" w:rsidRPr="000B350E" w:rsidRDefault="00647869" w:rsidP="002E220C">
            <w:pPr>
              <w:rPr>
                <w:rFonts w:eastAsia="Calibri"/>
                <w:sz w:val="18"/>
                <w:szCs w:val="18"/>
              </w:rPr>
            </w:pPr>
          </w:p>
        </w:tc>
        <w:tc>
          <w:tcPr>
            <w:tcW w:w="419" w:type="pct"/>
            <w:vMerge/>
          </w:tcPr>
          <w:p w:rsidR="00647869" w:rsidRPr="000B350E" w:rsidRDefault="00647869" w:rsidP="002E220C">
            <w:pPr>
              <w:ind w:firstLine="73"/>
              <w:jc w:val="center"/>
              <w:rPr>
                <w:rFonts w:eastAsia="Calibri"/>
                <w:sz w:val="18"/>
                <w:szCs w:val="18"/>
              </w:rPr>
            </w:pPr>
          </w:p>
        </w:tc>
        <w:tc>
          <w:tcPr>
            <w:tcW w:w="783" w:type="pct"/>
          </w:tcPr>
          <w:p w:rsidR="00647869" w:rsidRPr="000B350E" w:rsidRDefault="00647869"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38563D">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38563D">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38563D">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2E220C">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2E220C">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2E220C">
            <w:pPr>
              <w:rPr>
                <w:rFonts w:eastAsia="Calibri"/>
                <w:sz w:val="18"/>
                <w:szCs w:val="18"/>
              </w:rPr>
            </w:pPr>
          </w:p>
        </w:tc>
        <w:tc>
          <w:tcPr>
            <w:tcW w:w="482" w:type="pct"/>
            <w:vMerge/>
          </w:tcPr>
          <w:p w:rsidR="00647869" w:rsidRPr="000B350E" w:rsidRDefault="00647869" w:rsidP="002E220C">
            <w:pPr>
              <w:rPr>
                <w:rFonts w:eastAsia="Calibri"/>
                <w:sz w:val="18"/>
                <w:szCs w:val="18"/>
              </w:rPr>
            </w:pPr>
          </w:p>
        </w:tc>
      </w:tr>
      <w:tr w:rsidR="00647869" w:rsidRPr="000B350E" w:rsidTr="00647869">
        <w:trPr>
          <w:trHeight w:val="370"/>
        </w:trPr>
        <w:tc>
          <w:tcPr>
            <w:tcW w:w="158" w:type="pct"/>
            <w:vMerge/>
            <w:tcBorders>
              <w:bottom w:val="single" w:sz="4" w:space="0" w:color="auto"/>
            </w:tcBorders>
          </w:tcPr>
          <w:p w:rsidR="00647869" w:rsidRPr="000B350E" w:rsidRDefault="00647869" w:rsidP="00F122A9">
            <w:pPr>
              <w:jc w:val="center"/>
              <w:rPr>
                <w:rFonts w:eastAsia="Calibri"/>
                <w:sz w:val="18"/>
                <w:szCs w:val="18"/>
              </w:rPr>
            </w:pPr>
          </w:p>
        </w:tc>
        <w:tc>
          <w:tcPr>
            <w:tcW w:w="512" w:type="pct"/>
            <w:vMerge/>
            <w:tcBorders>
              <w:bottom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F122A9">
            <w:pPr>
              <w:ind w:firstLine="73"/>
              <w:jc w:val="center"/>
              <w:rPr>
                <w:rFonts w:eastAsia="Calibri"/>
                <w:sz w:val="18"/>
                <w:szCs w:val="18"/>
              </w:rPr>
            </w:pPr>
          </w:p>
        </w:tc>
        <w:tc>
          <w:tcPr>
            <w:tcW w:w="783" w:type="pct"/>
            <w:tcBorders>
              <w:bottom w:val="single" w:sz="4" w:space="0" w:color="auto"/>
            </w:tcBorders>
          </w:tcPr>
          <w:p w:rsidR="00647869" w:rsidRPr="000B350E" w:rsidRDefault="0064786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562,07</w:t>
            </w:r>
          </w:p>
        </w:tc>
        <w:tc>
          <w:tcPr>
            <w:tcW w:w="323"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3 219,75</w:t>
            </w:r>
          </w:p>
        </w:tc>
        <w:tc>
          <w:tcPr>
            <w:tcW w:w="292" w:type="pct"/>
            <w:tcBorders>
              <w:bottom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729,55</w:t>
            </w:r>
          </w:p>
        </w:tc>
        <w:tc>
          <w:tcPr>
            <w:tcW w:w="249"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F122A9">
            <w:pPr>
              <w:jc w:val="center"/>
              <w:rPr>
                <w:rFonts w:eastAsia="Calibri"/>
                <w:sz w:val="18"/>
                <w:szCs w:val="18"/>
              </w:rPr>
            </w:pPr>
          </w:p>
        </w:tc>
        <w:tc>
          <w:tcPr>
            <w:tcW w:w="482" w:type="pct"/>
            <w:vMerge/>
            <w:tcBorders>
              <w:bottom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661"/>
        </w:trPr>
        <w:tc>
          <w:tcPr>
            <w:tcW w:w="158" w:type="pct"/>
            <w:vMerge/>
            <w:tcBorders>
              <w:top w:val="single" w:sz="4" w:space="0" w:color="auto"/>
            </w:tcBorders>
          </w:tcPr>
          <w:p w:rsidR="00647869" w:rsidRPr="000B350E" w:rsidRDefault="00647869" w:rsidP="00F122A9">
            <w:pPr>
              <w:jc w:val="center"/>
              <w:rPr>
                <w:rFonts w:eastAsia="Calibri"/>
                <w:sz w:val="18"/>
                <w:szCs w:val="18"/>
              </w:rPr>
            </w:pPr>
          </w:p>
        </w:tc>
        <w:tc>
          <w:tcPr>
            <w:tcW w:w="512" w:type="pct"/>
            <w:vMerge/>
            <w:tcBorders>
              <w:top w:val="single" w:sz="4" w:space="0" w:color="auto"/>
            </w:tcBorders>
          </w:tcPr>
          <w:p w:rsidR="00647869" w:rsidRPr="000B350E" w:rsidRDefault="00647869" w:rsidP="00F122A9">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F122A9">
            <w:pPr>
              <w:ind w:firstLine="73"/>
              <w:jc w:val="center"/>
              <w:rPr>
                <w:rFonts w:eastAsia="Calibri"/>
                <w:sz w:val="18"/>
                <w:szCs w:val="18"/>
              </w:rPr>
            </w:pPr>
          </w:p>
        </w:tc>
        <w:tc>
          <w:tcPr>
            <w:tcW w:w="783" w:type="pct"/>
            <w:tcBorders>
              <w:top w:val="single" w:sz="4" w:space="0" w:color="auto"/>
            </w:tcBorders>
          </w:tcPr>
          <w:p w:rsidR="00647869" w:rsidRPr="000B350E" w:rsidRDefault="0064786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38563D" w:rsidRDefault="00647869" w:rsidP="0038563D">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2 121,00</w:t>
            </w:r>
          </w:p>
        </w:tc>
        <w:tc>
          <w:tcPr>
            <w:tcW w:w="323"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12 746,94</w:t>
            </w:r>
          </w:p>
        </w:tc>
        <w:tc>
          <w:tcPr>
            <w:tcW w:w="292" w:type="pct"/>
            <w:tcBorders>
              <w:top w:val="single" w:sz="4" w:space="0" w:color="auto"/>
            </w:tcBorders>
          </w:tcPr>
          <w:p w:rsidR="00647869" w:rsidRPr="0038563D" w:rsidRDefault="00647869" w:rsidP="0038563D">
            <w:pPr>
              <w:jc w:val="center"/>
              <w:rPr>
                <w:rFonts w:eastAsia="Calibri"/>
                <w:sz w:val="18"/>
                <w:szCs w:val="18"/>
              </w:rPr>
            </w:pPr>
            <w:r w:rsidRPr="0038563D">
              <w:rPr>
                <w:rFonts w:eastAsia="Calibri"/>
                <w:sz w:val="18"/>
                <w:szCs w:val="18"/>
              </w:rPr>
              <w:t>2 929,92</w:t>
            </w:r>
          </w:p>
        </w:tc>
        <w:tc>
          <w:tcPr>
            <w:tcW w:w="249"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F122A9">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F122A9">
            <w:pPr>
              <w:jc w:val="center"/>
              <w:rPr>
                <w:rFonts w:eastAsia="Calibri"/>
                <w:sz w:val="18"/>
                <w:szCs w:val="18"/>
              </w:rPr>
            </w:pPr>
          </w:p>
        </w:tc>
        <w:tc>
          <w:tcPr>
            <w:tcW w:w="482" w:type="pct"/>
            <w:vMerge/>
            <w:tcBorders>
              <w:top w:val="single" w:sz="4" w:space="0" w:color="auto"/>
            </w:tcBorders>
          </w:tcPr>
          <w:p w:rsidR="00647869" w:rsidRPr="000B350E" w:rsidRDefault="00647869" w:rsidP="00F122A9">
            <w:pPr>
              <w:jc w:val="center"/>
              <w:rPr>
                <w:rFonts w:eastAsia="Calibri"/>
                <w:sz w:val="18"/>
                <w:szCs w:val="18"/>
              </w:rPr>
            </w:pPr>
          </w:p>
        </w:tc>
      </w:tr>
      <w:tr w:rsidR="00647869" w:rsidRPr="000B350E" w:rsidTr="00647869">
        <w:trPr>
          <w:trHeight w:val="77"/>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1.3</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2021-2022</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 метров расселенного аварийного жилищного 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647869" w:rsidRPr="000B350E" w:rsidTr="00647869">
        <w:trPr>
          <w:trHeight w:val="54"/>
        </w:trPr>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nil"/>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89"/>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1.4</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2022-2023</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1.5</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t>2023 -2024</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c>
          <w:tcPr>
            <w:tcW w:w="158" w:type="pct"/>
            <w:vMerge w:val="restart"/>
          </w:tcPr>
          <w:p w:rsidR="00647869" w:rsidRPr="000B350E" w:rsidRDefault="00647869" w:rsidP="00590362">
            <w:pPr>
              <w:jc w:val="center"/>
              <w:rPr>
                <w:rFonts w:eastAsia="Calibri"/>
                <w:sz w:val="18"/>
                <w:szCs w:val="18"/>
              </w:rPr>
            </w:pPr>
            <w:r w:rsidRPr="000B350E">
              <w:rPr>
                <w:rFonts w:eastAsia="Calibri"/>
                <w:sz w:val="18"/>
                <w:szCs w:val="18"/>
              </w:rPr>
              <w:t>1.6</w:t>
            </w:r>
          </w:p>
        </w:tc>
        <w:tc>
          <w:tcPr>
            <w:tcW w:w="512" w:type="pct"/>
            <w:vMerge w:val="restart"/>
          </w:tcPr>
          <w:p w:rsidR="00647869" w:rsidRPr="000B350E" w:rsidRDefault="00647869"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 xml:space="preserve">I </w:t>
            </w:r>
            <w:r w:rsidRPr="000B350E">
              <w:rPr>
                <w:rFonts w:eastAsia="Calibri"/>
                <w:sz w:val="18"/>
                <w:szCs w:val="18"/>
              </w:rPr>
              <w:lastRenderedPageBreak/>
              <w:t>этапу</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r w:rsidRPr="000B350E">
              <w:rPr>
                <w:rFonts w:eastAsia="Calibri"/>
                <w:sz w:val="18"/>
                <w:szCs w:val="18"/>
              </w:rPr>
              <w:lastRenderedPageBreak/>
              <w:t>2024 -2025</w:t>
            </w: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имущественных </w:t>
            </w:r>
            <w:r w:rsidRPr="000B350E">
              <w:rPr>
                <w:rFonts w:eastAsia="Calibri"/>
                <w:sz w:val="18"/>
                <w:szCs w:val="18"/>
              </w:rPr>
              <w:lastRenderedPageBreak/>
              <w:t>отношений</w:t>
            </w:r>
          </w:p>
        </w:tc>
        <w:tc>
          <w:tcPr>
            <w:tcW w:w="482" w:type="pct"/>
            <w:vMerge w:val="restart"/>
          </w:tcPr>
          <w:p w:rsidR="00647869" w:rsidRPr="000B350E" w:rsidRDefault="00647869" w:rsidP="00967640">
            <w:pPr>
              <w:rPr>
                <w:rFonts w:eastAsia="Calibri"/>
                <w:sz w:val="18"/>
                <w:szCs w:val="18"/>
              </w:rPr>
            </w:pPr>
            <w:r w:rsidRPr="000B350E">
              <w:rPr>
                <w:rFonts w:eastAsia="Calibri"/>
                <w:sz w:val="18"/>
                <w:szCs w:val="18"/>
              </w:rPr>
              <w:lastRenderedPageBreak/>
              <w:t>Количество кв</w:t>
            </w:r>
            <w:r>
              <w:rPr>
                <w:rFonts w:eastAsia="Calibri"/>
                <w:sz w:val="18"/>
                <w:szCs w:val="18"/>
              </w:rPr>
              <w:t>.</w:t>
            </w:r>
            <w:r w:rsidRPr="000B350E">
              <w:rPr>
                <w:rFonts w:eastAsia="Calibri"/>
                <w:sz w:val="18"/>
                <w:szCs w:val="18"/>
              </w:rPr>
              <w:t xml:space="preserve">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w:t>
            </w:r>
            <w:r w:rsidRPr="000B350E">
              <w:rPr>
                <w:rFonts w:eastAsia="Calibri"/>
                <w:sz w:val="18"/>
                <w:szCs w:val="18"/>
              </w:rPr>
              <w:lastRenderedPageBreak/>
              <w:t>этапа – 0 тыс. кв.м</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54"/>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666"/>
        </w:trPr>
        <w:tc>
          <w:tcPr>
            <w:tcW w:w="158" w:type="pct"/>
            <w:vMerge/>
            <w:tcBorders>
              <w:top w:val="single" w:sz="4" w:space="0" w:color="auto"/>
            </w:tcBorders>
          </w:tcPr>
          <w:p w:rsidR="00647869" w:rsidRPr="000B350E" w:rsidRDefault="00647869" w:rsidP="00590362">
            <w:pPr>
              <w:jc w:val="center"/>
              <w:rPr>
                <w:rFonts w:eastAsia="Calibri"/>
                <w:sz w:val="18"/>
                <w:szCs w:val="18"/>
              </w:rPr>
            </w:pPr>
          </w:p>
        </w:tc>
        <w:tc>
          <w:tcPr>
            <w:tcW w:w="512" w:type="pct"/>
            <w:vMerge/>
            <w:tcBorders>
              <w:top w:val="single" w:sz="4" w:space="0" w:color="auto"/>
            </w:tcBorders>
          </w:tcPr>
          <w:p w:rsidR="00647869" w:rsidRPr="000B350E" w:rsidRDefault="00647869" w:rsidP="00590362">
            <w:pPr>
              <w:autoSpaceDE w:val="0"/>
              <w:autoSpaceDN w:val="0"/>
              <w:adjustRightInd w:val="0"/>
              <w:rPr>
                <w:rFonts w:eastAsia="Times New Roman"/>
                <w:sz w:val="18"/>
                <w:szCs w:val="18"/>
              </w:rPr>
            </w:pPr>
          </w:p>
        </w:tc>
        <w:tc>
          <w:tcPr>
            <w:tcW w:w="419" w:type="pct"/>
            <w:vMerge/>
            <w:tcBorders>
              <w:top w:val="single" w:sz="4" w:space="0" w:color="auto"/>
            </w:tcBorders>
          </w:tcPr>
          <w:p w:rsidR="00647869" w:rsidRPr="000B350E" w:rsidRDefault="00647869" w:rsidP="00590362">
            <w:pPr>
              <w:ind w:firstLine="73"/>
              <w:jc w:val="center"/>
              <w:rPr>
                <w:rFonts w:eastAsia="Calibri"/>
                <w:sz w:val="18"/>
                <w:szCs w:val="18"/>
              </w:rPr>
            </w:pPr>
          </w:p>
        </w:tc>
        <w:tc>
          <w:tcPr>
            <w:tcW w:w="783" w:type="pct"/>
            <w:tcBorders>
              <w:top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323"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92"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49"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top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top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top w:val="single" w:sz="4" w:space="0" w:color="auto"/>
            </w:tcBorders>
          </w:tcPr>
          <w:p w:rsidR="00647869" w:rsidRPr="000B350E" w:rsidRDefault="00647869" w:rsidP="00590362">
            <w:pPr>
              <w:jc w:val="center"/>
              <w:rPr>
                <w:rFonts w:eastAsia="Calibri"/>
                <w:sz w:val="18"/>
                <w:szCs w:val="18"/>
              </w:rPr>
            </w:pPr>
          </w:p>
        </w:tc>
        <w:tc>
          <w:tcPr>
            <w:tcW w:w="482" w:type="pct"/>
            <w:vMerge/>
            <w:tcBorders>
              <w:top w:val="single" w:sz="4" w:space="0" w:color="auto"/>
            </w:tcBorders>
          </w:tcPr>
          <w:p w:rsidR="00647869" w:rsidRPr="000B350E" w:rsidRDefault="00647869" w:rsidP="00590362">
            <w:pPr>
              <w:jc w:val="center"/>
              <w:rPr>
                <w:rFonts w:eastAsia="Calibri"/>
                <w:sz w:val="18"/>
                <w:szCs w:val="18"/>
              </w:rPr>
            </w:pPr>
          </w:p>
        </w:tc>
      </w:tr>
      <w:tr w:rsidR="00647869" w:rsidRPr="000B350E" w:rsidTr="00647869">
        <w:trPr>
          <w:trHeight w:val="54"/>
        </w:trPr>
        <w:tc>
          <w:tcPr>
            <w:tcW w:w="158" w:type="pct"/>
            <w:vMerge w:val="restart"/>
          </w:tcPr>
          <w:p w:rsidR="00647869" w:rsidRPr="000B350E" w:rsidRDefault="00647869" w:rsidP="00590362">
            <w:pPr>
              <w:jc w:val="center"/>
              <w:rPr>
                <w:rFonts w:eastAsia="Calibri"/>
                <w:sz w:val="18"/>
                <w:szCs w:val="18"/>
              </w:rPr>
            </w:pPr>
          </w:p>
        </w:tc>
        <w:tc>
          <w:tcPr>
            <w:tcW w:w="512" w:type="pct"/>
            <w:vMerge w:val="restart"/>
          </w:tcPr>
          <w:p w:rsidR="00647869" w:rsidRPr="000B350E" w:rsidRDefault="00647869"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647869" w:rsidRPr="000B350E" w:rsidRDefault="00647869" w:rsidP="00590362">
            <w:pPr>
              <w:autoSpaceDE w:val="0"/>
              <w:autoSpaceDN w:val="0"/>
              <w:adjustRightInd w:val="0"/>
              <w:rPr>
                <w:rFonts w:eastAsia="Times New Roman"/>
                <w:sz w:val="18"/>
                <w:szCs w:val="18"/>
              </w:rPr>
            </w:pPr>
          </w:p>
        </w:tc>
        <w:tc>
          <w:tcPr>
            <w:tcW w:w="419" w:type="pct"/>
            <w:vMerge w:val="restart"/>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Итого</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31 063,30</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3 010,60</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24 146,14</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3 906,56</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val="restart"/>
          </w:tcPr>
          <w:p w:rsidR="00647869" w:rsidRPr="000B350E" w:rsidRDefault="00647869"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482" w:type="pct"/>
            <w:vMerge w:val="restart"/>
            <w:vAlign w:val="center"/>
          </w:tcPr>
          <w:p w:rsidR="00647869" w:rsidRPr="000B350E" w:rsidRDefault="00647869" w:rsidP="00590362">
            <w:pPr>
              <w:jc w:val="center"/>
              <w:rPr>
                <w:rFonts w:eastAsia="Calibri"/>
                <w:sz w:val="18"/>
                <w:szCs w:val="18"/>
              </w:rPr>
            </w:pPr>
            <w:r w:rsidRPr="000B350E">
              <w:rPr>
                <w:rFonts w:eastAsia="Calibri"/>
                <w:sz w:val="18"/>
                <w:szCs w:val="18"/>
              </w:rPr>
              <w:t>Х</w:t>
            </w: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337" w:type="pct"/>
          </w:tcPr>
          <w:p w:rsidR="00647869" w:rsidRPr="0038563D" w:rsidRDefault="00647869" w:rsidP="00F415EE">
            <w:pPr>
              <w:widowControl w:val="0"/>
              <w:autoSpaceDE w:val="0"/>
              <w:autoSpaceDN w:val="0"/>
              <w:adjustRightInd w:val="0"/>
              <w:jc w:val="center"/>
              <w:rPr>
                <w:rFonts w:eastAsia="Times New Roman"/>
                <w:sz w:val="18"/>
                <w:szCs w:val="18"/>
              </w:rPr>
            </w:pPr>
            <w:r w:rsidRPr="0038563D">
              <w:rPr>
                <w:rFonts w:eastAsia="Times New Roman"/>
                <w:sz w:val="18"/>
                <w:szCs w:val="18"/>
              </w:rPr>
              <w:t>8 754,07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327,53</w:t>
            </w:r>
          </w:p>
        </w:tc>
        <w:tc>
          <w:tcPr>
            <w:tcW w:w="323" w:type="pct"/>
          </w:tcPr>
          <w:p w:rsidR="00647869" w:rsidRPr="0038563D" w:rsidRDefault="00647869" w:rsidP="00F415EE">
            <w:pPr>
              <w:jc w:val="center"/>
              <w:rPr>
                <w:rFonts w:eastAsia="Calibri"/>
                <w:sz w:val="18"/>
                <w:szCs w:val="18"/>
              </w:rPr>
            </w:pPr>
            <w:r w:rsidRPr="0038563D">
              <w:rPr>
                <w:rFonts w:eastAsia="Calibri"/>
                <w:sz w:val="18"/>
                <w:szCs w:val="18"/>
              </w:rPr>
              <w:t>8 179,45</w:t>
            </w:r>
          </w:p>
        </w:tc>
        <w:tc>
          <w:tcPr>
            <w:tcW w:w="292" w:type="pct"/>
          </w:tcPr>
          <w:p w:rsidR="00647869" w:rsidRPr="0038563D" w:rsidRDefault="0059057D" w:rsidP="00CB69D0">
            <w:pPr>
              <w:jc w:val="center"/>
              <w:rPr>
                <w:rFonts w:eastAsia="Times New Roman"/>
                <w:sz w:val="18"/>
                <w:szCs w:val="18"/>
              </w:rPr>
            </w:pPr>
            <w:r w:rsidRPr="0059057D">
              <w:rPr>
                <w:rFonts w:eastAsia="Times New Roman"/>
                <w:sz w:val="18"/>
                <w:szCs w:val="18"/>
              </w:rPr>
              <w:t>247,09</w:t>
            </w:r>
          </w:p>
        </w:tc>
        <w:tc>
          <w:tcPr>
            <w:tcW w:w="249" w:type="pct"/>
          </w:tcPr>
          <w:p w:rsidR="00647869" w:rsidRPr="000B350E" w:rsidRDefault="00647869" w:rsidP="00590362">
            <w:pPr>
              <w:jc w:val="center"/>
              <w:rPr>
                <w:rFonts w:eastAsia="Calibri"/>
                <w:sz w:val="18"/>
                <w:szCs w:val="18"/>
              </w:rPr>
            </w:pPr>
            <w:r w:rsidRPr="000B350E">
              <w:rPr>
                <w:rFonts w:eastAsia="Calibri"/>
                <w:sz w:val="18"/>
                <w:szCs w:val="18"/>
              </w:rPr>
              <w:t>0,00</w:t>
            </w:r>
          </w:p>
        </w:tc>
        <w:tc>
          <w:tcPr>
            <w:tcW w:w="271" w:type="pct"/>
          </w:tcPr>
          <w:p w:rsidR="00647869" w:rsidRPr="000B350E" w:rsidRDefault="00647869" w:rsidP="00590362">
            <w:pPr>
              <w:jc w:val="center"/>
              <w:rPr>
                <w:rFonts w:eastAsia="Calibri"/>
                <w:sz w:val="18"/>
                <w:szCs w:val="18"/>
              </w:rPr>
            </w:pPr>
            <w:r w:rsidRPr="000B350E">
              <w:rPr>
                <w:rFonts w:eastAsia="Calibri"/>
                <w:sz w:val="18"/>
                <w:szCs w:val="18"/>
              </w:rPr>
              <w:t>0,000</w:t>
            </w:r>
          </w:p>
        </w:tc>
        <w:tc>
          <w:tcPr>
            <w:tcW w:w="272" w:type="pct"/>
          </w:tcPr>
          <w:p w:rsidR="00647869" w:rsidRPr="000B350E" w:rsidRDefault="00647869" w:rsidP="0059057D">
            <w:pPr>
              <w:jc w:val="center"/>
              <w:rPr>
                <w:rFonts w:eastAsia="Calibri"/>
                <w:sz w:val="18"/>
                <w:szCs w:val="18"/>
              </w:rPr>
            </w:pPr>
            <w:r w:rsidRPr="000B350E">
              <w:rPr>
                <w:rFonts w:eastAsia="Calibri"/>
                <w:sz w:val="18"/>
                <w:szCs w:val="18"/>
              </w:rPr>
              <w:t>0,000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c>
          <w:tcPr>
            <w:tcW w:w="158" w:type="pct"/>
            <w:vMerge/>
          </w:tcPr>
          <w:p w:rsidR="00647869" w:rsidRPr="000B350E" w:rsidRDefault="00647869" w:rsidP="00590362">
            <w:pPr>
              <w:jc w:val="center"/>
              <w:rPr>
                <w:rFonts w:eastAsia="Calibri"/>
                <w:sz w:val="18"/>
                <w:szCs w:val="18"/>
              </w:rPr>
            </w:pPr>
          </w:p>
        </w:tc>
        <w:tc>
          <w:tcPr>
            <w:tcW w:w="512" w:type="pct"/>
            <w:vMerge/>
          </w:tcPr>
          <w:p w:rsidR="00647869" w:rsidRPr="000B350E" w:rsidRDefault="00647869" w:rsidP="00590362">
            <w:pPr>
              <w:ind w:firstLine="73"/>
              <w:rPr>
                <w:rFonts w:eastAsia="Calibri"/>
                <w:sz w:val="18"/>
                <w:szCs w:val="18"/>
              </w:rPr>
            </w:pPr>
          </w:p>
        </w:tc>
        <w:tc>
          <w:tcPr>
            <w:tcW w:w="419" w:type="pct"/>
            <w:vMerge/>
          </w:tcPr>
          <w:p w:rsidR="00647869" w:rsidRPr="000B350E" w:rsidRDefault="00647869" w:rsidP="00590362">
            <w:pPr>
              <w:ind w:firstLine="73"/>
              <w:jc w:val="center"/>
              <w:rPr>
                <w:rFonts w:eastAsia="Calibri"/>
                <w:sz w:val="18"/>
                <w:szCs w:val="18"/>
              </w:rPr>
            </w:pPr>
          </w:p>
        </w:tc>
        <w:tc>
          <w:tcPr>
            <w:tcW w:w="783" w:type="pct"/>
          </w:tcPr>
          <w:p w:rsidR="00647869" w:rsidRPr="000B350E" w:rsidRDefault="00647869"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337" w:type="pct"/>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4 511,37</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562,07</w:t>
            </w:r>
          </w:p>
        </w:tc>
        <w:tc>
          <w:tcPr>
            <w:tcW w:w="323" w:type="pct"/>
          </w:tcPr>
          <w:p w:rsidR="00647869" w:rsidRPr="0038563D" w:rsidRDefault="00647869" w:rsidP="00CB69D0">
            <w:pPr>
              <w:jc w:val="center"/>
              <w:rPr>
                <w:rFonts w:eastAsia="Calibri"/>
                <w:sz w:val="18"/>
                <w:szCs w:val="18"/>
              </w:rPr>
            </w:pPr>
            <w:r w:rsidRPr="0038563D">
              <w:rPr>
                <w:rFonts w:eastAsia="Calibri"/>
                <w:sz w:val="18"/>
                <w:szCs w:val="18"/>
              </w:rPr>
              <w:t>3 219,75</w:t>
            </w:r>
          </w:p>
        </w:tc>
        <w:tc>
          <w:tcPr>
            <w:tcW w:w="292" w:type="pct"/>
          </w:tcPr>
          <w:p w:rsidR="00647869" w:rsidRPr="0038563D" w:rsidRDefault="00647869" w:rsidP="00CB69D0">
            <w:pPr>
              <w:jc w:val="center"/>
              <w:rPr>
                <w:rFonts w:eastAsia="Calibri"/>
                <w:sz w:val="18"/>
                <w:szCs w:val="18"/>
              </w:rPr>
            </w:pPr>
            <w:r w:rsidRPr="0038563D">
              <w:rPr>
                <w:rFonts w:eastAsia="Calibri"/>
                <w:sz w:val="18"/>
                <w:szCs w:val="18"/>
              </w:rPr>
              <w:t>729,55</w:t>
            </w:r>
          </w:p>
        </w:tc>
        <w:tc>
          <w:tcPr>
            <w:tcW w:w="249"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Pr>
          <w:p w:rsidR="00647869" w:rsidRPr="000B350E" w:rsidRDefault="00647869" w:rsidP="00590362">
            <w:pPr>
              <w:rPr>
                <w:rFonts w:eastAsia="Calibri"/>
                <w:sz w:val="18"/>
                <w:szCs w:val="18"/>
              </w:rPr>
            </w:pPr>
          </w:p>
        </w:tc>
        <w:tc>
          <w:tcPr>
            <w:tcW w:w="482" w:type="pct"/>
            <w:vMerge/>
          </w:tcPr>
          <w:p w:rsidR="00647869" w:rsidRPr="000B350E" w:rsidRDefault="00647869" w:rsidP="00590362">
            <w:pPr>
              <w:rPr>
                <w:rFonts w:eastAsia="Calibri"/>
                <w:sz w:val="18"/>
                <w:szCs w:val="18"/>
              </w:rPr>
            </w:pPr>
          </w:p>
        </w:tc>
      </w:tr>
      <w:tr w:rsidR="00647869" w:rsidRPr="000B350E" w:rsidTr="00647869">
        <w:trPr>
          <w:trHeight w:val="465"/>
        </w:trPr>
        <w:tc>
          <w:tcPr>
            <w:tcW w:w="158" w:type="pct"/>
            <w:vMerge/>
            <w:tcBorders>
              <w:bottom w:val="single" w:sz="4" w:space="0" w:color="auto"/>
            </w:tcBorders>
          </w:tcPr>
          <w:p w:rsidR="00647869" w:rsidRPr="000B350E" w:rsidRDefault="00647869" w:rsidP="00590362">
            <w:pPr>
              <w:jc w:val="center"/>
              <w:rPr>
                <w:rFonts w:eastAsia="Calibri"/>
                <w:sz w:val="18"/>
                <w:szCs w:val="18"/>
              </w:rPr>
            </w:pPr>
          </w:p>
        </w:tc>
        <w:tc>
          <w:tcPr>
            <w:tcW w:w="512" w:type="pct"/>
            <w:vMerge/>
            <w:tcBorders>
              <w:bottom w:val="single" w:sz="4" w:space="0" w:color="auto"/>
            </w:tcBorders>
          </w:tcPr>
          <w:p w:rsidR="00647869" w:rsidRPr="000B350E" w:rsidRDefault="00647869" w:rsidP="00590362">
            <w:pPr>
              <w:autoSpaceDE w:val="0"/>
              <w:autoSpaceDN w:val="0"/>
              <w:adjustRightInd w:val="0"/>
              <w:ind w:firstLine="73"/>
              <w:rPr>
                <w:rFonts w:eastAsia="Times New Roman"/>
                <w:sz w:val="18"/>
                <w:szCs w:val="18"/>
              </w:rPr>
            </w:pPr>
          </w:p>
        </w:tc>
        <w:tc>
          <w:tcPr>
            <w:tcW w:w="419" w:type="pct"/>
            <w:vMerge/>
            <w:tcBorders>
              <w:bottom w:val="single" w:sz="4" w:space="0" w:color="auto"/>
            </w:tcBorders>
          </w:tcPr>
          <w:p w:rsidR="00647869" w:rsidRPr="000B350E" w:rsidRDefault="00647869" w:rsidP="00590362">
            <w:pPr>
              <w:ind w:firstLine="73"/>
              <w:jc w:val="center"/>
              <w:rPr>
                <w:rFonts w:eastAsia="Calibri"/>
                <w:sz w:val="18"/>
                <w:szCs w:val="18"/>
              </w:rPr>
            </w:pPr>
          </w:p>
        </w:tc>
        <w:tc>
          <w:tcPr>
            <w:tcW w:w="783" w:type="pct"/>
            <w:tcBorders>
              <w:bottom w:val="single" w:sz="4" w:space="0" w:color="auto"/>
            </w:tcBorders>
          </w:tcPr>
          <w:p w:rsidR="00647869" w:rsidRPr="000B350E" w:rsidRDefault="00647869"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337" w:type="pct"/>
            <w:tcBorders>
              <w:bottom w:val="single" w:sz="4" w:space="0" w:color="auto"/>
            </w:tcBorders>
          </w:tcPr>
          <w:p w:rsidR="00647869" w:rsidRPr="0038563D" w:rsidRDefault="00647869" w:rsidP="00CB69D0">
            <w:pPr>
              <w:widowControl w:val="0"/>
              <w:autoSpaceDE w:val="0"/>
              <w:autoSpaceDN w:val="0"/>
              <w:adjustRightInd w:val="0"/>
              <w:jc w:val="center"/>
              <w:rPr>
                <w:rFonts w:eastAsia="Times New Roman"/>
                <w:sz w:val="18"/>
                <w:szCs w:val="18"/>
              </w:rPr>
            </w:pPr>
            <w:r w:rsidRPr="0038563D">
              <w:rPr>
                <w:rFonts w:eastAsia="Times New Roman"/>
                <w:sz w:val="18"/>
                <w:szCs w:val="18"/>
              </w:rPr>
              <w:t>17 797,86</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2 121,00</w:t>
            </w:r>
          </w:p>
        </w:tc>
        <w:tc>
          <w:tcPr>
            <w:tcW w:w="323"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12 746,94</w:t>
            </w:r>
          </w:p>
        </w:tc>
        <w:tc>
          <w:tcPr>
            <w:tcW w:w="292" w:type="pct"/>
            <w:tcBorders>
              <w:bottom w:val="single" w:sz="4" w:space="0" w:color="auto"/>
            </w:tcBorders>
          </w:tcPr>
          <w:p w:rsidR="00647869" w:rsidRPr="0038563D" w:rsidRDefault="00647869" w:rsidP="00CB69D0">
            <w:pPr>
              <w:jc w:val="center"/>
              <w:rPr>
                <w:rFonts w:eastAsia="Calibri"/>
                <w:sz w:val="18"/>
                <w:szCs w:val="18"/>
              </w:rPr>
            </w:pPr>
            <w:r w:rsidRPr="0038563D">
              <w:rPr>
                <w:rFonts w:eastAsia="Calibri"/>
                <w:sz w:val="18"/>
                <w:szCs w:val="18"/>
              </w:rPr>
              <w:t>2 929,92</w:t>
            </w:r>
          </w:p>
        </w:tc>
        <w:tc>
          <w:tcPr>
            <w:tcW w:w="249"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1" w:type="pct"/>
            <w:tcBorders>
              <w:bottom w:val="single" w:sz="4" w:space="0" w:color="auto"/>
            </w:tcBorders>
          </w:tcPr>
          <w:p w:rsidR="00647869" w:rsidRPr="000B350E" w:rsidRDefault="00647869" w:rsidP="00590362">
            <w:pPr>
              <w:jc w:val="center"/>
              <w:rPr>
                <w:rFonts w:eastAsia="Times New Roman"/>
                <w:sz w:val="18"/>
                <w:szCs w:val="18"/>
              </w:rPr>
            </w:pPr>
            <w:r w:rsidRPr="000B350E">
              <w:rPr>
                <w:rFonts w:eastAsia="Times New Roman"/>
                <w:sz w:val="18"/>
                <w:szCs w:val="18"/>
              </w:rPr>
              <w:t>0,00</w:t>
            </w:r>
          </w:p>
        </w:tc>
        <w:tc>
          <w:tcPr>
            <w:tcW w:w="272" w:type="pct"/>
            <w:tcBorders>
              <w:bottom w:val="single" w:sz="4" w:space="0" w:color="auto"/>
            </w:tcBorders>
          </w:tcPr>
          <w:p w:rsidR="00647869" w:rsidRPr="000B350E" w:rsidRDefault="00647869" w:rsidP="0059057D">
            <w:pPr>
              <w:jc w:val="center"/>
              <w:rPr>
                <w:rFonts w:eastAsia="Times New Roman"/>
                <w:sz w:val="18"/>
                <w:szCs w:val="18"/>
              </w:rPr>
            </w:pPr>
            <w:r w:rsidRPr="000B350E">
              <w:rPr>
                <w:rFonts w:eastAsia="Times New Roman"/>
                <w:sz w:val="18"/>
                <w:szCs w:val="18"/>
              </w:rPr>
              <w:t>0,00</w:t>
            </w:r>
          </w:p>
        </w:tc>
        <w:tc>
          <w:tcPr>
            <w:tcW w:w="613" w:type="pct"/>
            <w:vMerge/>
            <w:tcBorders>
              <w:bottom w:val="single" w:sz="4" w:space="0" w:color="auto"/>
            </w:tcBorders>
          </w:tcPr>
          <w:p w:rsidR="00647869" w:rsidRPr="000B350E" w:rsidRDefault="00647869" w:rsidP="00590362">
            <w:pPr>
              <w:jc w:val="center"/>
              <w:rPr>
                <w:rFonts w:eastAsia="Calibri"/>
                <w:sz w:val="18"/>
                <w:szCs w:val="18"/>
              </w:rPr>
            </w:pPr>
          </w:p>
        </w:tc>
        <w:tc>
          <w:tcPr>
            <w:tcW w:w="482" w:type="pct"/>
            <w:vMerge/>
            <w:tcBorders>
              <w:bottom w:val="single" w:sz="4" w:space="0" w:color="auto"/>
            </w:tcBorders>
          </w:tcPr>
          <w:p w:rsidR="00647869" w:rsidRPr="000B350E" w:rsidRDefault="00647869" w:rsidP="00590362">
            <w:pPr>
              <w:jc w:val="center"/>
              <w:rPr>
                <w:rFonts w:eastAsia="Calibri"/>
                <w:sz w:val="18"/>
                <w:szCs w:val="18"/>
              </w:rPr>
            </w:pPr>
          </w:p>
        </w:tc>
      </w:tr>
    </w:tbl>
    <w:p w:rsidR="00967640" w:rsidRDefault="00967640" w:rsidP="00D86E28">
      <w:pPr>
        <w:spacing w:after="0" w:line="240" w:lineRule="auto"/>
        <w:jc w:val="center"/>
        <w:rPr>
          <w:rFonts w:ascii="Times New Roman CYR" w:eastAsia="Times New Roman" w:hAnsi="Times New Roman CYR" w:cs="Times New Roman CYR"/>
          <w:b/>
          <w:bCs/>
          <w:sz w:val="24"/>
          <w:szCs w:val="24"/>
        </w:rPr>
      </w:pPr>
      <w:bookmarkStart w:id="8" w:name="sub_1012"/>
    </w:p>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3E5CC1">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8"/>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EF2011" w:rsidRPr="000B350E" w:rsidRDefault="00D86E28" w:rsidP="006F2A8F">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w:eastAsia="Calibri" w:hAnsi="Times New Roman" w:cs="Times New Roman"/>
          <w:b/>
          <w:sz w:val="24"/>
          <w:szCs w:val="24"/>
          <w:lang w:eastAsia="en-US"/>
        </w:rPr>
        <w:t xml:space="preserve">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971"/>
        <w:gridCol w:w="972"/>
        <w:gridCol w:w="972"/>
        <w:gridCol w:w="972"/>
        <w:gridCol w:w="972"/>
        <w:gridCol w:w="972"/>
        <w:gridCol w:w="972"/>
        <w:gridCol w:w="3481"/>
      </w:tblGrid>
      <w:tr w:rsidR="00647869" w:rsidRPr="006F2A8F" w:rsidTr="00E9434A">
        <w:tc>
          <w:tcPr>
            <w:tcW w:w="1455" w:type="pct"/>
            <w:tcBorders>
              <w:top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lang w:val="en-US"/>
              </w:rPr>
            </w:pPr>
            <w:r w:rsidRPr="006F2A8F">
              <w:rPr>
                <w:rFonts w:ascii="Times New Roman" w:eastAsia="Times New Roman" w:hAnsi="Times New Roman" w:cs="Times New Roman"/>
              </w:rPr>
              <w:t xml:space="preserve">Муниципальный заказчик подпрограммы </w:t>
            </w:r>
          </w:p>
        </w:tc>
        <w:tc>
          <w:tcPr>
            <w:tcW w:w="3545" w:type="pct"/>
            <w:gridSpan w:val="8"/>
            <w:tcBorders>
              <w:top w:val="single" w:sz="4" w:space="0" w:color="auto"/>
              <w:bottom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Calibri" w:hAnsi="Times New Roman" w:cs="Times New Roman"/>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59057D" w:rsidRPr="006F2A8F" w:rsidTr="00E9434A">
        <w:trPr>
          <w:trHeight w:val="567"/>
        </w:trPr>
        <w:tc>
          <w:tcPr>
            <w:tcW w:w="1455" w:type="pct"/>
            <w:tcBorders>
              <w:top w:val="nil"/>
              <w:left w:val="single" w:sz="4" w:space="0" w:color="auto"/>
              <w:bottom w:val="nil"/>
              <w:right w:val="nil"/>
            </w:tcBorders>
          </w:tcPr>
          <w:p w:rsidR="00647869" w:rsidRPr="006F2A8F" w:rsidRDefault="00647869" w:rsidP="00590362">
            <w:pPr>
              <w:widowControl w:val="0"/>
              <w:autoSpaceDE w:val="0"/>
              <w:autoSpaceDN w:val="0"/>
              <w:adjustRightInd w:val="0"/>
              <w:spacing w:after="0" w:line="240" w:lineRule="auto"/>
              <w:outlineLvl w:val="0"/>
              <w:rPr>
                <w:rFonts w:ascii="Times New Roman" w:eastAsia="Times New Roman" w:hAnsi="Times New Roman" w:cs="Times New Roman"/>
              </w:rPr>
            </w:pPr>
            <w:r w:rsidRPr="006F2A8F">
              <w:rPr>
                <w:rFonts w:ascii="Times New Roman" w:eastAsia="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647869" w:rsidRPr="006F2A8F" w:rsidRDefault="00647869" w:rsidP="00590362">
            <w:pPr>
              <w:widowControl w:val="0"/>
              <w:autoSpaceDE w:val="0"/>
              <w:autoSpaceDN w:val="0"/>
              <w:adjustRightInd w:val="0"/>
              <w:spacing w:after="0" w:line="240" w:lineRule="auto"/>
              <w:jc w:val="both"/>
              <w:rPr>
                <w:rFonts w:ascii="Times New Roman" w:eastAsia="Times New Roman" w:hAnsi="Times New Roman" w:cs="Times New Roman"/>
              </w:rPr>
            </w:pP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xml:space="preserve">Всего </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2020 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2021</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2022 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2023</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 год</w:t>
            </w:r>
          </w:p>
        </w:tc>
        <w:tc>
          <w:tcPr>
            <w:tcW w:w="335" w:type="pct"/>
            <w:tcBorders>
              <w:top w:val="single" w:sz="4" w:space="0" w:color="auto"/>
              <w:left w:val="single" w:sz="4" w:space="0" w:color="auto"/>
              <w:bottom w:val="single" w:sz="4" w:space="0" w:color="auto"/>
              <w:right w:val="nil"/>
            </w:tcBorders>
            <w:vAlign w:val="center"/>
          </w:tcPr>
          <w:p w:rsidR="00E9434A"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2024 </w:t>
            </w:r>
          </w:p>
          <w:p w:rsidR="00647869" w:rsidRPr="006F2A8F" w:rsidRDefault="00647869" w:rsidP="00590362">
            <w:pPr>
              <w:widowControl w:val="0"/>
              <w:autoSpaceDE w:val="0"/>
              <w:autoSpaceDN w:val="0"/>
              <w:adjustRightInd w:val="0"/>
              <w:spacing w:after="0" w:line="240" w:lineRule="auto"/>
              <w:jc w:val="center"/>
              <w:rPr>
                <w:rFonts w:ascii="Times New Roman" w:eastAsia="Times New Roman" w:hAnsi="Times New Roman" w:cs="Times New Roman"/>
              </w:rPr>
            </w:pPr>
            <w:r w:rsidRPr="006F2A8F">
              <w:rPr>
                <w:rFonts w:ascii="Times New Roman" w:eastAsia="Times New Roman" w:hAnsi="Times New Roman" w:cs="Times New Roman"/>
              </w:rPr>
              <w:t>год</w:t>
            </w:r>
          </w:p>
        </w:tc>
        <w:tc>
          <w:tcPr>
            <w:tcW w:w="335" w:type="pct"/>
            <w:tcBorders>
              <w:top w:val="single" w:sz="4" w:space="0" w:color="auto"/>
              <w:left w:val="single" w:sz="4" w:space="0" w:color="auto"/>
              <w:bottom w:val="single" w:sz="4" w:space="0" w:color="auto"/>
              <w:right w:val="single" w:sz="4" w:space="0" w:color="auto"/>
            </w:tcBorders>
            <w:vAlign w:val="center"/>
          </w:tcPr>
          <w:p w:rsidR="00647869" w:rsidRPr="006F2A8F" w:rsidRDefault="00647869" w:rsidP="00647869">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 год</w:t>
            </w:r>
          </w:p>
        </w:tc>
        <w:tc>
          <w:tcPr>
            <w:tcW w:w="1200" w:type="pct"/>
            <w:tcBorders>
              <w:top w:val="single" w:sz="4" w:space="0" w:color="auto"/>
              <w:left w:val="single" w:sz="4" w:space="0" w:color="auto"/>
              <w:bottom w:val="single" w:sz="4" w:space="0" w:color="auto"/>
            </w:tcBorders>
            <w:vAlign w:val="center"/>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Наименование главного распорядителя бюджетных средств</w:t>
            </w:r>
          </w:p>
        </w:tc>
      </w:tr>
      <w:tr w:rsidR="0059057D" w:rsidRPr="006F2A8F" w:rsidTr="00E9434A">
        <w:trPr>
          <w:trHeight w:val="459"/>
        </w:trPr>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Всего по подпрограмме, в том числе:</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7C5366"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3 154</w:t>
            </w:r>
            <w:r w:rsidR="00647869" w:rsidRPr="00A07ADF">
              <w:rPr>
                <w:rFonts w:ascii="Times New Roman" w:eastAsia="Calibri" w:hAnsi="Times New Roman" w:cs="Times New Roman"/>
                <w:sz w:val="20"/>
                <w:szCs w:val="20"/>
              </w:rPr>
              <w:t>,67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7C5366" w:rsidP="007C5366">
            <w:pPr>
              <w:jc w:val="center"/>
              <w:rPr>
                <w:rFonts w:ascii="Times New Roman" w:eastAsia="Calibri" w:hAnsi="Times New Roman" w:cs="Times New Roman"/>
                <w:sz w:val="20"/>
                <w:szCs w:val="20"/>
              </w:rPr>
            </w:pPr>
            <w:r>
              <w:rPr>
                <w:rFonts w:ascii="Times New Roman" w:eastAsia="Calibri" w:hAnsi="Times New Roman" w:cs="Times New Roman"/>
                <w:sz w:val="20"/>
                <w:szCs w:val="20"/>
              </w:rPr>
              <w:t>2 554,67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val="restart"/>
            <w:tcBorders>
              <w:top w:val="single" w:sz="4" w:space="0" w:color="auto"/>
              <w:left w:val="single" w:sz="4" w:space="0" w:color="auto"/>
            </w:tcBorders>
            <w:shd w:val="clear" w:color="auto" w:fill="auto"/>
          </w:tcPr>
          <w:p w:rsidR="00647869" w:rsidRPr="006F2A8F" w:rsidRDefault="00647869" w:rsidP="00590362">
            <w:pPr>
              <w:widowControl w:val="0"/>
              <w:autoSpaceDE w:val="0"/>
              <w:autoSpaceDN w:val="0"/>
              <w:adjustRightInd w:val="0"/>
              <w:spacing w:after="0" w:line="240" w:lineRule="auto"/>
              <w:jc w:val="center"/>
              <w:outlineLvl w:val="0"/>
              <w:rPr>
                <w:rFonts w:ascii="Times New Roman" w:eastAsia="Calibri" w:hAnsi="Times New Roman" w:cs="Times New Roman"/>
                <w:lang w:eastAsia="en-US"/>
              </w:rPr>
            </w:pPr>
            <w:r w:rsidRPr="006F2A8F">
              <w:rPr>
                <w:rFonts w:ascii="Times New Roman" w:eastAsia="Calibri" w:hAnsi="Times New Roman" w:cs="Times New Roman"/>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c>
          <w:tcPr>
            <w:tcW w:w="1455" w:type="pct"/>
            <w:tcBorders>
              <w:top w:val="single" w:sz="4" w:space="0" w:color="auto"/>
              <w:left w:val="single" w:sz="4" w:space="0" w:color="auto"/>
              <w:bottom w:val="nil"/>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Средства бюджета городского округа Электросталь Московской области</w:t>
            </w:r>
          </w:p>
        </w:tc>
        <w:tc>
          <w:tcPr>
            <w:tcW w:w="335" w:type="pct"/>
            <w:tcBorders>
              <w:top w:val="single" w:sz="4" w:space="0" w:color="auto"/>
              <w:left w:val="single" w:sz="4" w:space="0" w:color="auto"/>
              <w:bottom w:val="single" w:sz="4" w:space="0" w:color="auto"/>
              <w:right w:val="single" w:sz="4" w:space="0" w:color="auto"/>
            </w:tcBorders>
          </w:tcPr>
          <w:p w:rsidR="00647869" w:rsidRPr="00A07ADF" w:rsidRDefault="007C5366"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3 154</w:t>
            </w:r>
            <w:r w:rsidR="00647869" w:rsidRPr="00A07ADF">
              <w:rPr>
                <w:rFonts w:ascii="Times New Roman" w:eastAsia="Calibri" w:hAnsi="Times New Roman" w:cs="Times New Roman"/>
                <w:sz w:val="20"/>
                <w:szCs w:val="20"/>
              </w:rPr>
              <w:t>,67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647869" w:rsidP="00227F0D">
            <w:pPr>
              <w:jc w:val="center"/>
              <w:rPr>
                <w:rFonts w:ascii="Times New Roman" w:eastAsia="Calibri" w:hAnsi="Times New Roman" w:cs="Times New Roman"/>
                <w:sz w:val="20"/>
                <w:szCs w:val="20"/>
              </w:rPr>
            </w:pPr>
            <w:r w:rsidRPr="00A07ADF">
              <w:rPr>
                <w:rFonts w:ascii="Times New Roman" w:eastAsia="Calibri" w:hAnsi="Times New Roman" w:cs="Times New Roman"/>
                <w:sz w:val="20"/>
                <w:szCs w:val="20"/>
              </w:rPr>
              <w:t>600,00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A07ADF" w:rsidRDefault="007C5366" w:rsidP="00227F0D">
            <w:pPr>
              <w:jc w:val="center"/>
              <w:rPr>
                <w:rFonts w:ascii="Times New Roman" w:eastAsia="Calibri" w:hAnsi="Times New Roman" w:cs="Times New Roman"/>
                <w:sz w:val="20"/>
                <w:szCs w:val="20"/>
              </w:rPr>
            </w:pPr>
            <w:r>
              <w:rPr>
                <w:rFonts w:ascii="Times New Roman" w:eastAsia="Calibri" w:hAnsi="Times New Roman" w:cs="Times New Roman"/>
                <w:sz w:val="20"/>
                <w:szCs w:val="20"/>
              </w:rPr>
              <w:t>2 554,67</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r w:rsidR="0059057D" w:rsidRPr="006F2A8F" w:rsidTr="00E9434A">
        <w:trPr>
          <w:trHeight w:val="436"/>
        </w:trPr>
        <w:tc>
          <w:tcPr>
            <w:tcW w:w="145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widowControl w:val="0"/>
              <w:autoSpaceDE w:val="0"/>
              <w:autoSpaceDN w:val="0"/>
              <w:adjustRightInd w:val="0"/>
              <w:spacing w:after="0" w:line="240" w:lineRule="auto"/>
              <w:rPr>
                <w:rFonts w:ascii="Times New Roman" w:eastAsia="Times New Roman" w:hAnsi="Times New Roman" w:cs="Times New Roman"/>
              </w:rPr>
            </w:pPr>
            <w:r w:rsidRPr="006F2A8F">
              <w:rPr>
                <w:rFonts w:ascii="Times New Roman" w:eastAsia="Times New Roman" w:hAnsi="Times New Roman" w:cs="Times New Roman"/>
              </w:rPr>
              <w:t>Внебюджетные средства</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335" w:type="pct"/>
            <w:tcBorders>
              <w:top w:val="single" w:sz="4" w:space="0" w:color="auto"/>
              <w:left w:val="single" w:sz="4" w:space="0" w:color="auto"/>
              <w:bottom w:val="single" w:sz="4" w:space="0" w:color="auto"/>
              <w:right w:val="single" w:sz="4" w:space="0" w:color="auto"/>
            </w:tcBorders>
          </w:tcPr>
          <w:p w:rsidR="00647869" w:rsidRPr="006F2A8F" w:rsidRDefault="00647869" w:rsidP="0059057D">
            <w:pPr>
              <w:spacing w:after="0" w:line="240" w:lineRule="auto"/>
              <w:jc w:val="center"/>
              <w:rPr>
                <w:rFonts w:ascii="Times New Roman" w:eastAsia="Calibri" w:hAnsi="Times New Roman" w:cs="Times New Roman"/>
                <w:lang w:eastAsia="en-US"/>
              </w:rPr>
            </w:pPr>
            <w:r w:rsidRPr="006F2A8F">
              <w:rPr>
                <w:rFonts w:ascii="Times New Roman" w:eastAsia="Calibri" w:hAnsi="Times New Roman" w:cs="Times New Roman"/>
                <w:lang w:eastAsia="en-US"/>
              </w:rPr>
              <w:t>0,00</w:t>
            </w:r>
          </w:p>
        </w:tc>
        <w:tc>
          <w:tcPr>
            <w:tcW w:w="1200" w:type="pct"/>
            <w:vMerge/>
            <w:tcBorders>
              <w:left w:val="single" w:sz="4" w:space="0" w:color="auto"/>
              <w:bottom w:val="single" w:sz="4" w:space="0" w:color="auto"/>
            </w:tcBorders>
            <w:shd w:val="clear" w:color="auto" w:fill="auto"/>
          </w:tcPr>
          <w:p w:rsidR="00647869" w:rsidRPr="006F2A8F" w:rsidRDefault="00647869" w:rsidP="00590362">
            <w:pPr>
              <w:spacing w:after="0" w:line="240" w:lineRule="auto"/>
              <w:jc w:val="center"/>
              <w:rPr>
                <w:rFonts w:ascii="Times New Roman" w:eastAsia="Calibri" w:hAnsi="Times New Roman" w:cs="Times New Roman"/>
                <w:lang w:eastAsia="en-US"/>
              </w:rPr>
            </w:pPr>
          </w:p>
        </w:tc>
      </w:tr>
    </w:tbl>
    <w:p w:rsidR="00EF2011" w:rsidRPr="000B350E" w:rsidRDefault="00EF2011"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6F2A8F">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w:t>
      </w:r>
      <w:r w:rsidRPr="000B350E">
        <w:rPr>
          <w:rFonts w:ascii="Times New Roman" w:eastAsia="Times New Roman" w:hAnsi="Times New Roman" w:cs="Times New Roman"/>
          <w:sz w:val="24"/>
          <w:szCs w:val="24"/>
        </w:rPr>
        <w:lastRenderedPageBreak/>
        <w:t>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9"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9"/>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w:t>
      </w:r>
      <w:r w:rsidRPr="000B350E">
        <w:rPr>
          <w:rFonts w:ascii="Times New Roman" w:eastAsia="Calibri" w:hAnsi="Times New Roman" w:cs="Times New Roman"/>
          <w:sz w:val="24"/>
          <w:szCs w:val="24"/>
        </w:rPr>
        <w:lastRenderedPageBreak/>
        <w:t xml:space="preserve">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Default="00D86E28" w:rsidP="00D86E2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917C53">
        <w:rPr>
          <w:rFonts w:ascii="Times New Roman CYR" w:eastAsia="Times New Roman" w:hAnsi="Times New Roman CYR" w:cs="Times New Roman CYR"/>
          <w:b/>
          <w:bCs/>
          <w:sz w:val="24"/>
          <w:szCs w:val="24"/>
        </w:rPr>
        <w:t>» на 2020-2025</w:t>
      </w:r>
      <w:r w:rsidRPr="000B350E">
        <w:rPr>
          <w:rFonts w:ascii="Times New Roman CYR" w:eastAsia="Times New Roman" w:hAnsi="Times New Roman CYR" w:cs="Times New Roman CYR"/>
          <w:b/>
          <w:bCs/>
          <w:sz w:val="24"/>
          <w:szCs w:val="24"/>
        </w:rPr>
        <w:t xml:space="preserve"> гг</w:t>
      </w:r>
    </w:p>
    <w:tbl>
      <w:tblPr>
        <w:tblStyle w:val="7"/>
        <w:tblW w:w="5022" w:type="pct"/>
        <w:tblLayout w:type="fixed"/>
        <w:tblLook w:val="04A0" w:firstRow="1" w:lastRow="0" w:firstColumn="1" w:lastColumn="0" w:noHBand="0" w:noVBand="1"/>
      </w:tblPr>
      <w:tblGrid>
        <w:gridCol w:w="512"/>
        <w:gridCol w:w="2147"/>
        <w:gridCol w:w="991"/>
        <w:gridCol w:w="2127"/>
        <w:gridCol w:w="848"/>
        <w:gridCol w:w="708"/>
        <w:gridCol w:w="714"/>
        <w:gridCol w:w="714"/>
        <w:gridCol w:w="568"/>
        <w:gridCol w:w="568"/>
        <w:gridCol w:w="568"/>
        <w:gridCol w:w="32"/>
        <w:gridCol w:w="2520"/>
        <w:gridCol w:w="1535"/>
        <w:gridCol w:w="15"/>
      </w:tblGrid>
      <w:tr w:rsidR="00E9434A" w:rsidRPr="00277856" w:rsidTr="00262653">
        <w:trPr>
          <w:gridAfter w:val="1"/>
          <w:wAfter w:w="5" w:type="pct"/>
        </w:trPr>
        <w:tc>
          <w:tcPr>
            <w:tcW w:w="176" w:type="pct"/>
            <w:vMerge w:val="restart"/>
          </w:tcPr>
          <w:p w:rsidR="00647869" w:rsidRPr="00277856" w:rsidRDefault="00647869" w:rsidP="006450B2">
            <w:pPr>
              <w:jc w:val="both"/>
              <w:rPr>
                <w:rFonts w:eastAsia="Calibri"/>
                <w:sz w:val="18"/>
                <w:szCs w:val="18"/>
              </w:rPr>
            </w:pPr>
            <w:r w:rsidRPr="00277856">
              <w:rPr>
                <w:rFonts w:eastAsia="Calibri"/>
                <w:sz w:val="18"/>
                <w:szCs w:val="18"/>
              </w:rPr>
              <w:t>№</w:t>
            </w:r>
          </w:p>
          <w:p w:rsidR="00647869" w:rsidRPr="00277856" w:rsidRDefault="00647869" w:rsidP="006450B2">
            <w:pPr>
              <w:jc w:val="both"/>
              <w:rPr>
                <w:rFonts w:eastAsia="Calibri"/>
                <w:sz w:val="18"/>
                <w:szCs w:val="18"/>
              </w:rPr>
            </w:pPr>
            <w:r w:rsidRPr="00277856">
              <w:rPr>
                <w:rFonts w:eastAsia="Calibri"/>
                <w:sz w:val="18"/>
                <w:szCs w:val="18"/>
              </w:rPr>
              <w:t>п/п</w:t>
            </w:r>
          </w:p>
        </w:tc>
        <w:tc>
          <w:tcPr>
            <w:tcW w:w="737" w:type="pct"/>
            <w:vMerge w:val="restart"/>
          </w:tcPr>
          <w:p w:rsidR="00647869" w:rsidRPr="00277856" w:rsidRDefault="00647869" w:rsidP="006450B2">
            <w:pPr>
              <w:jc w:val="center"/>
              <w:rPr>
                <w:rFonts w:eastAsia="Calibri"/>
                <w:sz w:val="18"/>
                <w:szCs w:val="18"/>
              </w:rPr>
            </w:pPr>
            <w:r w:rsidRPr="00277856">
              <w:rPr>
                <w:rFonts w:eastAsia="Calibri"/>
                <w:sz w:val="18"/>
                <w:szCs w:val="18"/>
              </w:rPr>
              <w:t>Мероприятие Подпрограммы 2</w:t>
            </w:r>
          </w:p>
        </w:tc>
        <w:tc>
          <w:tcPr>
            <w:tcW w:w="340" w:type="pct"/>
            <w:vMerge w:val="restart"/>
          </w:tcPr>
          <w:p w:rsidR="00647869" w:rsidRPr="00277856" w:rsidRDefault="00647869" w:rsidP="006450B2">
            <w:pPr>
              <w:jc w:val="center"/>
              <w:rPr>
                <w:rFonts w:eastAsia="Calibri"/>
                <w:sz w:val="18"/>
                <w:szCs w:val="18"/>
              </w:rPr>
            </w:pPr>
            <w:r w:rsidRPr="00277856">
              <w:rPr>
                <w:rFonts w:eastAsia="Calibri"/>
                <w:sz w:val="18"/>
                <w:szCs w:val="18"/>
              </w:rPr>
              <w:t>Сроки исполнения мероприятия</w:t>
            </w:r>
          </w:p>
        </w:tc>
        <w:tc>
          <w:tcPr>
            <w:tcW w:w="730" w:type="pct"/>
            <w:vMerge w:val="restart"/>
          </w:tcPr>
          <w:p w:rsidR="00647869" w:rsidRPr="00277856" w:rsidRDefault="00647869" w:rsidP="006450B2">
            <w:pPr>
              <w:jc w:val="center"/>
              <w:rPr>
                <w:rFonts w:eastAsia="Calibri"/>
                <w:sz w:val="18"/>
                <w:szCs w:val="18"/>
              </w:rPr>
            </w:pPr>
            <w:r w:rsidRPr="00277856">
              <w:rPr>
                <w:rFonts w:eastAsia="Calibri"/>
                <w:sz w:val="18"/>
                <w:szCs w:val="18"/>
              </w:rPr>
              <w:t>Источники финансирования</w:t>
            </w:r>
          </w:p>
        </w:tc>
        <w:tc>
          <w:tcPr>
            <w:tcW w:w="291" w:type="pct"/>
            <w:vMerge w:val="restart"/>
          </w:tcPr>
          <w:p w:rsidR="00647869" w:rsidRPr="00277856" w:rsidRDefault="00647869" w:rsidP="006450B2">
            <w:pPr>
              <w:jc w:val="center"/>
              <w:rPr>
                <w:rFonts w:eastAsia="Calibri"/>
                <w:sz w:val="18"/>
                <w:szCs w:val="18"/>
              </w:rPr>
            </w:pPr>
            <w:r w:rsidRPr="00277856">
              <w:rPr>
                <w:rFonts w:eastAsia="Calibri"/>
                <w:sz w:val="18"/>
                <w:szCs w:val="18"/>
              </w:rPr>
              <w:t>Всего</w:t>
            </w:r>
            <w:r w:rsidRPr="00277856">
              <w:rPr>
                <w:rFonts w:eastAsia="Calibri"/>
                <w:sz w:val="18"/>
                <w:szCs w:val="18"/>
              </w:rPr>
              <w:br/>
              <w:t>(тыс.руб.)</w:t>
            </w:r>
          </w:p>
        </w:tc>
        <w:tc>
          <w:tcPr>
            <w:tcW w:w="1329" w:type="pct"/>
            <w:gridSpan w:val="7"/>
          </w:tcPr>
          <w:p w:rsidR="00647869" w:rsidRPr="00277856" w:rsidRDefault="00647869" w:rsidP="006450B2">
            <w:pPr>
              <w:jc w:val="center"/>
              <w:rPr>
                <w:rFonts w:eastAsia="Calibri"/>
                <w:sz w:val="18"/>
                <w:szCs w:val="18"/>
              </w:rPr>
            </w:pPr>
            <w:r w:rsidRPr="00277856">
              <w:rPr>
                <w:rFonts w:eastAsia="Calibri"/>
                <w:sz w:val="18"/>
                <w:szCs w:val="18"/>
              </w:rPr>
              <w:t>Объемы финансирования по годам</w:t>
            </w:r>
            <w:r w:rsidRPr="00277856">
              <w:rPr>
                <w:rFonts w:eastAsia="Calibri"/>
                <w:sz w:val="18"/>
                <w:szCs w:val="18"/>
              </w:rPr>
              <w:br/>
              <w:t>(тыс.руб.)</w:t>
            </w:r>
          </w:p>
        </w:tc>
        <w:tc>
          <w:tcPr>
            <w:tcW w:w="865" w:type="pct"/>
            <w:vMerge w:val="restart"/>
          </w:tcPr>
          <w:p w:rsidR="00647869" w:rsidRPr="00277856" w:rsidRDefault="00647869" w:rsidP="006450B2">
            <w:pPr>
              <w:jc w:val="center"/>
              <w:rPr>
                <w:rFonts w:eastAsia="Calibri"/>
                <w:sz w:val="18"/>
                <w:szCs w:val="18"/>
              </w:rPr>
            </w:pPr>
            <w:r w:rsidRPr="00277856">
              <w:rPr>
                <w:rFonts w:eastAsia="Calibri"/>
                <w:sz w:val="18"/>
                <w:szCs w:val="18"/>
              </w:rPr>
              <w:t>Ответственный за выполнение мероприятия Подпрограммы</w:t>
            </w:r>
            <w:r w:rsidRPr="00277856">
              <w:rPr>
                <w:rFonts w:eastAsia="Calibri"/>
                <w:sz w:val="18"/>
                <w:szCs w:val="18"/>
                <w:lang w:val="en-US"/>
              </w:rPr>
              <w:t>II</w:t>
            </w:r>
          </w:p>
        </w:tc>
        <w:tc>
          <w:tcPr>
            <w:tcW w:w="527" w:type="pct"/>
            <w:vMerge w:val="restart"/>
          </w:tcPr>
          <w:p w:rsidR="00647869" w:rsidRPr="00277856" w:rsidRDefault="00647869" w:rsidP="006450B2">
            <w:pPr>
              <w:jc w:val="center"/>
              <w:rPr>
                <w:rFonts w:eastAsia="Calibri"/>
                <w:sz w:val="18"/>
                <w:szCs w:val="18"/>
              </w:rPr>
            </w:pPr>
            <w:r w:rsidRPr="00277856">
              <w:rPr>
                <w:rFonts w:eastAsia="Calibri"/>
                <w:sz w:val="18"/>
                <w:szCs w:val="18"/>
              </w:rPr>
              <w:t xml:space="preserve">Результаты выполнения мероприятия Подпрограммы </w:t>
            </w:r>
            <w:r w:rsidRPr="00277856">
              <w:rPr>
                <w:rFonts w:eastAsia="Calibri"/>
                <w:sz w:val="18"/>
                <w:szCs w:val="18"/>
                <w:lang w:val="en-US"/>
              </w:rPr>
              <w:t>II</w:t>
            </w:r>
          </w:p>
        </w:tc>
      </w:tr>
      <w:tr w:rsidR="00E9434A" w:rsidRPr="00277856" w:rsidTr="00262653">
        <w:trPr>
          <w:gridAfter w:val="1"/>
          <w:wAfter w:w="5" w:type="pct"/>
        </w:trPr>
        <w:tc>
          <w:tcPr>
            <w:tcW w:w="176" w:type="pct"/>
            <w:vMerge/>
          </w:tcPr>
          <w:p w:rsidR="00647869" w:rsidRPr="00277856" w:rsidRDefault="00647869" w:rsidP="006450B2">
            <w:pPr>
              <w:jc w:val="both"/>
              <w:rPr>
                <w:rFonts w:eastAsia="Calibri"/>
                <w:sz w:val="18"/>
                <w:szCs w:val="18"/>
              </w:rPr>
            </w:pPr>
          </w:p>
        </w:tc>
        <w:tc>
          <w:tcPr>
            <w:tcW w:w="737" w:type="pct"/>
            <w:vMerge/>
          </w:tcPr>
          <w:p w:rsidR="00647869" w:rsidRPr="00277856" w:rsidRDefault="00647869" w:rsidP="006450B2">
            <w:pPr>
              <w:jc w:val="both"/>
              <w:rPr>
                <w:rFonts w:eastAsia="Calibri"/>
                <w:sz w:val="18"/>
                <w:szCs w:val="18"/>
              </w:rPr>
            </w:pPr>
          </w:p>
        </w:tc>
        <w:tc>
          <w:tcPr>
            <w:tcW w:w="340" w:type="pct"/>
            <w:vMerge/>
          </w:tcPr>
          <w:p w:rsidR="00647869" w:rsidRPr="00277856" w:rsidRDefault="00647869" w:rsidP="006450B2">
            <w:pPr>
              <w:jc w:val="both"/>
              <w:rPr>
                <w:rFonts w:eastAsia="Calibri"/>
                <w:sz w:val="18"/>
                <w:szCs w:val="18"/>
              </w:rPr>
            </w:pPr>
          </w:p>
        </w:tc>
        <w:tc>
          <w:tcPr>
            <w:tcW w:w="730" w:type="pct"/>
            <w:vMerge/>
          </w:tcPr>
          <w:p w:rsidR="00647869" w:rsidRPr="00277856" w:rsidRDefault="00647869" w:rsidP="006450B2">
            <w:pPr>
              <w:jc w:val="both"/>
              <w:rPr>
                <w:rFonts w:eastAsia="Calibri"/>
                <w:sz w:val="18"/>
                <w:szCs w:val="18"/>
              </w:rPr>
            </w:pPr>
          </w:p>
        </w:tc>
        <w:tc>
          <w:tcPr>
            <w:tcW w:w="291" w:type="pct"/>
            <w:vMerge/>
          </w:tcPr>
          <w:p w:rsidR="00647869" w:rsidRPr="00277856" w:rsidRDefault="00647869" w:rsidP="006450B2">
            <w:pPr>
              <w:jc w:val="both"/>
              <w:rPr>
                <w:rFonts w:eastAsia="Calibri"/>
                <w:sz w:val="18"/>
                <w:szCs w:val="18"/>
              </w:rPr>
            </w:pP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 xml:space="preserve">2020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2021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 xml:space="preserve">2022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2023 </w:t>
            </w:r>
          </w:p>
          <w:p w:rsidR="00647869" w:rsidRPr="00277856" w:rsidRDefault="00647869" w:rsidP="006450B2">
            <w:pPr>
              <w:jc w:val="center"/>
              <w:rPr>
                <w:rFonts w:eastAsia="Calibri"/>
                <w:sz w:val="18"/>
                <w:szCs w:val="18"/>
              </w:rPr>
            </w:pPr>
            <w:r w:rsidRPr="00277856">
              <w:rPr>
                <w:rFonts w:eastAsia="Calibri"/>
                <w:sz w:val="18"/>
                <w:szCs w:val="18"/>
              </w:rPr>
              <w:t>год</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 xml:space="preserve">2024 </w:t>
            </w:r>
          </w:p>
          <w:p w:rsidR="00647869" w:rsidRPr="00277856" w:rsidRDefault="00647869" w:rsidP="006450B2">
            <w:pPr>
              <w:jc w:val="center"/>
              <w:rPr>
                <w:rFonts w:eastAsia="Calibri"/>
                <w:sz w:val="18"/>
                <w:szCs w:val="18"/>
              </w:rPr>
            </w:pPr>
            <w:r w:rsidRPr="00277856">
              <w:rPr>
                <w:rFonts w:eastAsia="Calibri"/>
                <w:sz w:val="18"/>
                <w:szCs w:val="18"/>
              </w:rPr>
              <w:t>год</w:t>
            </w:r>
          </w:p>
          <w:p w:rsidR="00647869" w:rsidRPr="00277856" w:rsidRDefault="00647869" w:rsidP="006450B2">
            <w:pPr>
              <w:jc w:val="center"/>
              <w:rPr>
                <w:rFonts w:eastAsia="Calibri"/>
                <w:sz w:val="18"/>
                <w:szCs w:val="18"/>
              </w:rPr>
            </w:pPr>
            <w:r w:rsidRPr="00277856">
              <w:rPr>
                <w:rFonts w:eastAsia="Calibri"/>
                <w:sz w:val="18"/>
                <w:szCs w:val="18"/>
              </w:rPr>
              <w:t xml:space="preserve"> </w:t>
            </w:r>
          </w:p>
        </w:tc>
        <w:tc>
          <w:tcPr>
            <w:tcW w:w="206" w:type="pct"/>
            <w:gridSpan w:val="2"/>
          </w:tcPr>
          <w:p w:rsidR="00647869" w:rsidRPr="00277856" w:rsidRDefault="00647869" w:rsidP="006450B2">
            <w:pPr>
              <w:jc w:val="both"/>
              <w:rPr>
                <w:rFonts w:eastAsia="Calibri"/>
                <w:sz w:val="18"/>
                <w:szCs w:val="18"/>
              </w:rPr>
            </w:pPr>
            <w:r>
              <w:rPr>
                <w:rFonts w:eastAsia="Calibri"/>
                <w:sz w:val="18"/>
                <w:szCs w:val="18"/>
              </w:rPr>
              <w:t>2025 год</w:t>
            </w:r>
          </w:p>
        </w:tc>
        <w:tc>
          <w:tcPr>
            <w:tcW w:w="865" w:type="pct"/>
            <w:vMerge/>
          </w:tcPr>
          <w:p w:rsidR="00647869" w:rsidRPr="00277856" w:rsidRDefault="00647869" w:rsidP="006450B2">
            <w:pPr>
              <w:jc w:val="both"/>
              <w:rPr>
                <w:rFonts w:eastAsia="Calibri"/>
                <w:sz w:val="18"/>
                <w:szCs w:val="18"/>
              </w:rPr>
            </w:pPr>
          </w:p>
        </w:tc>
        <w:tc>
          <w:tcPr>
            <w:tcW w:w="527" w:type="pct"/>
            <w:vMerge/>
          </w:tcPr>
          <w:p w:rsidR="00647869" w:rsidRPr="00277856" w:rsidRDefault="00647869" w:rsidP="006450B2">
            <w:pPr>
              <w:jc w:val="both"/>
              <w:rPr>
                <w:rFonts w:eastAsia="Calibri"/>
                <w:sz w:val="18"/>
                <w:szCs w:val="18"/>
              </w:rPr>
            </w:pPr>
          </w:p>
        </w:tc>
      </w:tr>
      <w:tr w:rsidR="00E9434A" w:rsidRPr="00277856" w:rsidTr="00262653">
        <w:trPr>
          <w:gridAfter w:val="1"/>
          <w:wAfter w:w="5" w:type="pct"/>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3</w:t>
            </w:r>
          </w:p>
        </w:tc>
        <w:tc>
          <w:tcPr>
            <w:tcW w:w="730" w:type="pct"/>
          </w:tcPr>
          <w:p w:rsidR="00647869" w:rsidRPr="00277856" w:rsidRDefault="00647869" w:rsidP="006450B2">
            <w:pPr>
              <w:jc w:val="center"/>
              <w:rPr>
                <w:rFonts w:eastAsia="Calibri"/>
                <w:sz w:val="18"/>
                <w:szCs w:val="18"/>
              </w:rPr>
            </w:pPr>
            <w:r w:rsidRPr="00277856">
              <w:rPr>
                <w:rFonts w:eastAsia="Calibri"/>
                <w:sz w:val="18"/>
                <w:szCs w:val="18"/>
              </w:rPr>
              <w:t>4</w:t>
            </w:r>
          </w:p>
        </w:tc>
        <w:tc>
          <w:tcPr>
            <w:tcW w:w="291" w:type="pct"/>
          </w:tcPr>
          <w:p w:rsidR="00647869" w:rsidRPr="00277856" w:rsidRDefault="00647869" w:rsidP="006450B2">
            <w:pPr>
              <w:jc w:val="center"/>
              <w:rPr>
                <w:rFonts w:eastAsia="Calibri"/>
                <w:sz w:val="18"/>
                <w:szCs w:val="18"/>
              </w:rPr>
            </w:pPr>
            <w:r w:rsidRPr="00277856">
              <w:rPr>
                <w:rFonts w:eastAsia="Calibri"/>
                <w:sz w:val="18"/>
                <w:szCs w:val="18"/>
              </w:rPr>
              <w:t>6</w:t>
            </w:r>
          </w:p>
        </w:tc>
        <w:tc>
          <w:tcPr>
            <w:tcW w:w="243" w:type="pct"/>
          </w:tcPr>
          <w:p w:rsidR="00647869" w:rsidRPr="00277856" w:rsidRDefault="00647869" w:rsidP="006450B2">
            <w:pPr>
              <w:jc w:val="center"/>
              <w:rPr>
                <w:rFonts w:eastAsia="Calibri"/>
                <w:sz w:val="18"/>
                <w:szCs w:val="18"/>
              </w:rPr>
            </w:pPr>
            <w:r w:rsidRPr="00277856">
              <w:rPr>
                <w:rFonts w:eastAsia="Calibri"/>
                <w:sz w:val="18"/>
                <w:szCs w:val="18"/>
              </w:rPr>
              <w:t>8</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9</w:t>
            </w:r>
          </w:p>
        </w:tc>
        <w:tc>
          <w:tcPr>
            <w:tcW w:w="245" w:type="pct"/>
          </w:tcPr>
          <w:p w:rsidR="00647869" w:rsidRPr="00277856" w:rsidRDefault="00647869" w:rsidP="006450B2">
            <w:pPr>
              <w:jc w:val="center"/>
              <w:rPr>
                <w:rFonts w:eastAsia="Calibri"/>
                <w:sz w:val="18"/>
                <w:szCs w:val="18"/>
              </w:rPr>
            </w:pPr>
            <w:r w:rsidRPr="00277856">
              <w:rPr>
                <w:rFonts w:eastAsia="Calibri"/>
                <w:sz w:val="18"/>
                <w:szCs w:val="18"/>
              </w:rPr>
              <w:t>10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11</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12</w:t>
            </w:r>
          </w:p>
        </w:tc>
        <w:tc>
          <w:tcPr>
            <w:tcW w:w="206" w:type="pct"/>
            <w:gridSpan w:val="2"/>
          </w:tcPr>
          <w:p w:rsidR="00647869" w:rsidRPr="00277856" w:rsidRDefault="00647869" w:rsidP="006450B2">
            <w:pPr>
              <w:jc w:val="center"/>
              <w:rPr>
                <w:rFonts w:eastAsia="Calibri"/>
                <w:sz w:val="18"/>
                <w:szCs w:val="18"/>
              </w:rPr>
            </w:pPr>
          </w:p>
        </w:tc>
        <w:tc>
          <w:tcPr>
            <w:tcW w:w="865" w:type="pct"/>
          </w:tcPr>
          <w:p w:rsidR="00647869" w:rsidRPr="00277856" w:rsidRDefault="00647869" w:rsidP="006450B2">
            <w:pPr>
              <w:jc w:val="center"/>
              <w:rPr>
                <w:rFonts w:eastAsia="Calibri"/>
                <w:sz w:val="18"/>
                <w:szCs w:val="18"/>
              </w:rPr>
            </w:pPr>
            <w:r w:rsidRPr="00277856">
              <w:rPr>
                <w:rFonts w:eastAsia="Calibri"/>
                <w:sz w:val="18"/>
                <w:szCs w:val="18"/>
              </w:rPr>
              <w:t>13</w:t>
            </w:r>
          </w:p>
        </w:tc>
        <w:tc>
          <w:tcPr>
            <w:tcW w:w="527" w:type="pct"/>
          </w:tcPr>
          <w:p w:rsidR="00647869" w:rsidRPr="00277856" w:rsidRDefault="00647869" w:rsidP="006450B2">
            <w:pPr>
              <w:jc w:val="center"/>
              <w:rPr>
                <w:rFonts w:eastAsia="Calibri"/>
                <w:sz w:val="18"/>
                <w:szCs w:val="18"/>
              </w:rPr>
            </w:pPr>
            <w:r w:rsidRPr="00277856">
              <w:rPr>
                <w:rFonts w:eastAsia="Calibri"/>
                <w:sz w:val="18"/>
                <w:szCs w:val="18"/>
              </w:rPr>
              <w:t>14</w:t>
            </w:r>
          </w:p>
        </w:tc>
      </w:tr>
      <w:tr w:rsidR="00E9434A" w:rsidRPr="00277856" w:rsidTr="00262653">
        <w:trPr>
          <w:gridAfter w:val="1"/>
          <w:wAfter w:w="5" w:type="pct"/>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Основное мероприятие 02. Переселение граждан из аварийного жилищного фонда</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w:t>
            </w:r>
            <w:r w:rsidR="00917C53">
              <w:rPr>
                <w:rFonts w:eastAsia="Calibri"/>
                <w:sz w:val="18"/>
                <w:szCs w:val="18"/>
              </w:rPr>
              <w:t>5</w:t>
            </w:r>
          </w:p>
        </w:tc>
        <w:tc>
          <w:tcPr>
            <w:tcW w:w="730" w:type="pct"/>
          </w:tcPr>
          <w:p w:rsidR="00647869" w:rsidRPr="00277856" w:rsidRDefault="00647869" w:rsidP="00E9434A">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7C5366" w:rsidP="00227F0D">
            <w:pPr>
              <w:jc w:val="center"/>
              <w:rPr>
                <w:rFonts w:eastAsia="Calibri"/>
                <w:sz w:val="18"/>
                <w:szCs w:val="18"/>
              </w:rPr>
            </w:pPr>
            <w:r>
              <w:rPr>
                <w:rFonts w:eastAsia="Calibri"/>
                <w:sz w:val="18"/>
                <w:szCs w:val="18"/>
              </w:rPr>
              <w:t>3 154,67</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E9434A">
            <w:pPr>
              <w:ind w:left="-106"/>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7C5366" w:rsidP="00E9434A">
            <w:pPr>
              <w:ind w:left="-105" w:right="-107"/>
              <w:rPr>
                <w:rFonts w:eastAsia="Calibri"/>
                <w:sz w:val="18"/>
                <w:szCs w:val="18"/>
              </w:rPr>
            </w:pPr>
            <w:r w:rsidRPr="007C5366">
              <w:rPr>
                <w:rFonts w:eastAsia="Calibri"/>
                <w:sz w:val="18"/>
                <w:szCs w:val="18"/>
              </w:rPr>
              <w:t>2</w:t>
            </w:r>
            <w:r w:rsidR="00E9434A">
              <w:rPr>
                <w:rFonts w:eastAsia="Calibri"/>
                <w:sz w:val="18"/>
                <w:szCs w:val="18"/>
              </w:rPr>
              <w:t xml:space="preserve"> </w:t>
            </w:r>
            <w:r w:rsidRPr="007C5366">
              <w:rPr>
                <w:rFonts w:eastAsia="Calibri"/>
                <w:sz w:val="18"/>
                <w:szCs w:val="18"/>
              </w:rPr>
              <w:t>554,67</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195" w:type="pct"/>
            <w:tcBorders>
              <w:bottom w:val="single" w:sz="4" w:space="0" w:color="auto"/>
            </w:tcBorders>
          </w:tcPr>
          <w:p w:rsidR="00647869" w:rsidRPr="00277856" w:rsidRDefault="00647869" w:rsidP="006450B2">
            <w:pPr>
              <w:jc w:val="center"/>
              <w:rPr>
                <w:rFonts w:eastAsia="Calibri"/>
                <w:sz w:val="18"/>
                <w:szCs w:val="18"/>
              </w:rPr>
            </w:pPr>
            <w:r>
              <w:rPr>
                <w:rFonts w:eastAsia="Calibri"/>
                <w:sz w:val="18"/>
                <w:szCs w:val="18"/>
              </w:rPr>
              <w:t>0,00</w:t>
            </w:r>
          </w:p>
        </w:tc>
        <w:tc>
          <w:tcPr>
            <w:tcW w:w="206" w:type="pct"/>
            <w:gridSpan w:val="2"/>
          </w:tcPr>
          <w:p w:rsidR="00647869" w:rsidRPr="00277856" w:rsidRDefault="00647869" w:rsidP="006450B2">
            <w:pPr>
              <w:rPr>
                <w:rFonts w:eastAsia="Calibri"/>
                <w:sz w:val="18"/>
                <w:szCs w:val="18"/>
              </w:rPr>
            </w:pPr>
            <w:r>
              <w:rPr>
                <w:rFonts w:eastAsia="Calibri"/>
                <w:sz w:val="18"/>
                <w:szCs w:val="18"/>
              </w:rPr>
              <w:t>0,00</w:t>
            </w:r>
          </w:p>
        </w:tc>
        <w:tc>
          <w:tcPr>
            <w:tcW w:w="865"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27" w:type="pct"/>
          </w:tcPr>
          <w:p w:rsidR="00647869" w:rsidRPr="00277856" w:rsidRDefault="00647869" w:rsidP="006450B2">
            <w:pPr>
              <w:jc w:val="center"/>
              <w:rPr>
                <w:rFonts w:eastAsia="Calibri"/>
                <w:sz w:val="18"/>
                <w:szCs w:val="18"/>
              </w:rPr>
            </w:pPr>
            <w:r w:rsidRPr="00277856">
              <w:rPr>
                <w:rFonts w:eastAsia="Calibri"/>
                <w:sz w:val="18"/>
                <w:szCs w:val="18"/>
              </w:rPr>
              <w:t>Х</w:t>
            </w:r>
          </w:p>
        </w:tc>
      </w:tr>
      <w:tr w:rsidR="00E9434A" w:rsidRPr="00277856" w:rsidTr="00262653">
        <w:trPr>
          <w:gridAfter w:val="1"/>
          <w:wAfter w:w="5" w:type="pct"/>
          <w:trHeight w:val="238"/>
        </w:trPr>
        <w:tc>
          <w:tcPr>
            <w:tcW w:w="176" w:type="pct"/>
            <w:vMerge w:val="restart"/>
          </w:tcPr>
          <w:p w:rsidR="00647869" w:rsidRPr="00277856" w:rsidRDefault="00647869" w:rsidP="006450B2">
            <w:pPr>
              <w:jc w:val="center"/>
              <w:rPr>
                <w:rFonts w:eastAsia="Calibri"/>
                <w:sz w:val="18"/>
                <w:szCs w:val="18"/>
              </w:rPr>
            </w:pPr>
            <w:r w:rsidRPr="00277856">
              <w:rPr>
                <w:rFonts w:eastAsia="Calibri"/>
                <w:sz w:val="18"/>
                <w:szCs w:val="18"/>
              </w:rPr>
              <w:t>1.1</w:t>
            </w:r>
          </w:p>
        </w:tc>
        <w:tc>
          <w:tcPr>
            <w:tcW w:w="737" w:type="pct"/>
          </w:tcPr>
          <w:p w:rsidR="00647869" w:rsidRPr="00277856" w:rsidRDefault="00647869" w:rsidP="006450B2">
            <w:pPr>
              <w:autoSpaceDE w:val="0"/>
              <w:autoSpaceDN w:val="0"/>
              <w:adjustRightInd w:val="0"/>
              <w:rPr>
                <w:rFonts w:eastAsia="Times New Roman"/>
                <w:sz w:val="18"/>
                <w:szCs w:val="18"/>
              </w:rPr>
            </w:pPr>
            <w:r w:rsidRPr="00277856">
              <w:rPr>
                <w:rFonts w:eastAsia="Calibri"/>
                <w:sz w:val="18"/>
                <w:szCs w:val="18"/>
              </w:rPr>
              <w:t xml:space="preserve">Мероприятие 02.01 Обеспечение мероприятий по переселению граждан </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2020-2021</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600,00</w:t>
            </w:r>
          </w:p>
        </w:tc>
        <w:tc>
          <w:tcPr>
            <w:tcW w:w="24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95"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06" w:type="pct"/>
            <w:gridSpan w:val="2"/>
          </w:tcPr>
          <w:p w:rsidR="00647869" w:rsidRPr="00277856" w:rsidRDefault="00647869" w:rsidP="006450B2">
            <w:pPr>
              <w:rPr>
                <w:rFonts w:eastAsia="Calibri"/>
                <w:sz w:val="18"/>
                <w:szCs w:val="18"/>
              </w:rPr>
            </w:pPr>
            <w:r>
              <w:rPr>
                <w:rFonts w:eastAsia="Calibri"/>
                <w:sz w:val="18"/>
                <w:szCs w:val="18"/>
              </w:rPr>
              <w:t>-</w:t>
            </w:r>
          </w:p>
        </w:tc>
        <w:tc>
          <w:tcPr>
            <w:tcW w:w="865" w:type="pct"/>
            <w:vMerge w:val="restar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27" w:type="pct"/>
            <w:vMerge w:val="restart"/>
          </w:tcPr>
          <w:p w:rsidR="00647869" w:rsidRPr="00277856" w:rsidRDefault="00647869" w:rsidP="006450B2">
            <w:pPr>
              <w:rPr>
                <w:rFonts w:eastAsia="Calibri"/>
                <w:sz w:val="18"/>
                <w:szCs w:val="18"/>
              </w:rPr>
            </w:pPr>
            <w:r w:rsidRPr="00277856">
              <w:rPr>
                <w:rFonts w:eastAsia="Calibri"/>
                <w:sz w:val="18"/>
                <w:szCs w:val="18"/>
              </w:rPr>
              <w:t>Обеспечение мероприятий по переселению граждан</w:t>
            </w:r>
            <w:r>
              <w:rPr>
                <w:rFonts w:eastAsia="Calibri"/>
                <w:sz w:val="18"/>
                <w:szCs w:val="18"/>
              </w:rPr>
              <w:t xml:space="preserve"> </w:t>
            </w:r>
            <w:r w:rsidRPr="00277856">
              <w:rPr>
                <w:rFonts w:eastAsia="Calibri"/>
                <w:sz w:val="18"/>
                <w:szCs w:val="18"/>
              </w:rPr>
              <w:t>из аварийного жилищного фонда, признанного таковым после 01.01.2017</w:t>
            </w:r>
          </w:p>
        </w:tc>
      </w:tr>
      <w:tr w:rsidR="00E9434A" w:rsidRPr="00277856" w:rsidTr="00262653">
        <w:trPr>
          <w:gridAfter w:val="1"/>
          <w:wAfter w:w="5" w:type="pct"/>
          <w:trHeight w:val="1725"/>
        </w:trPr>
        <w:tc>
          <w:tcPr>
            <w:tcW w:w="176" w:type="pct"/>
            <w:vMerge/>
          </w:tcPr>
          <w:p w:rsidR="00647869" w:rsidRPr="00277856" w:rsidRDefault="00647869" w:rsidP="006450B2">
            <w:pPr>
              <w:jc w:val="center"/>
              <w:rPr>
                <w:rFonts w:eastAsia="Calibri"/>
                <w:sz w:val="18"/>
                <w:szCs w:val="18"/>
              </w:rPr>
            </w:pPr>
          </w:p>
        </w:tc>
        <w:tc>
          <w:tcPr>
            <w:tcW w:w="737" w:type="pct"/>
          </w:tcPr>
          <w:p w:rsidR="00647869" w:rsidRPr="00277856" w:rsidRDefault="00647869" w:rsidP="006450B2">
            <w:pPr>
              <w:autoSpaceDE w:val="0"/>
              <w:autoSpaceDN w:val="0"/>
              <w:adjustRightInd w:val="0"/>
              <w:rPr>
                <w:rFonts w:eastAsia="Calibri"/>
                <w:sz w:val="18"/>
                <w:szCs w:val="18"/>
              </w:rPr>
            </w:pPr>
            <w:r w:rsidRPr="00277856">
              <w:rPr>
                <w:rFonts w:eastAsia="Calibri"/>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340" w:type="pct"/>
          </w:tcPr>
          <w:p w:rsidR="00647869" w:rsidRPr="00277856" w:rsidRDefault="00647869" w:rsidP="006450B2">
            <w:pPr>
              <w:jc w:val="center"/>
              <w:rPr>
                <w:rFonts w:eastAsia="Calibri"/>
                <w:sz w:val="18"/>
                <w:szCs w:val="18"/>
              </w:rPr>
            </w:pPr>
            <w:r w:rsidRPr="00277856">
              <w:rPr>
                <w:rFonts w:eastAsia="Calibri"/>
                <w:sz w:val="18"/>
                <w:szCs w:val="18"/>
              </w:rPr>
              <w:t>2022-202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243"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7C5366" w:rsidP="00277856">
            <w:pPr>
              <w:jc w:val="center"/>
              <w:rPr>
                <w:rFonts w:eastAsia="Calibri"/>
                <w:sz w:val="18"/>
                <w:szCs w:val="18"/>
              </w:rPr>
            </w:pPr>
            <w:r>
              <w:rPr>
                <w:rFonts w:eastAsia="Calibri"/>
                <w:sz w:val="18"/>
                <w:szCs w:val="18"/>
              </w:rPr>
              <w:t>80</w:t>
            </w:r>
            <w:r w:rsidR="00647869" w:rsidRPr="00277856">
              <w:rPr>
                <w:rFonts w:eastAsia="Calibri"/>
                <w:sz w:val="18"/>
                <w:szCs w:val="18"/>
              </w:rPr>
              <w:t>8,00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77856">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65" w:type="pct"/>
            <w:vMerge/>
          </w:tcPr>
          <w:p w:rsidR="00647869" w:rsidRPr="00277856" w:rsidRDefault="00647869" w:rsidP="006450B2">
            <w:pPr>
              <w:rPr>
                <w:rFonts w:eastAsia="Calibri"/>
                <w:sz w:val="18"/>
                <w:szCs w:val="18"/>
              </w:rPr>
            </w:pPr>
          </w:p>
        </w:tc>
        <w:tc>
          <w:tcPr>
            <w:tcW w:w="527" w:type="pct"/>
            <w:vMerge/>
          </w:tcPr>
          <w:p w:rsidR="00647869" w:rsidRPr="00277856" w:rsidRDefault="00647869" w:rsidP="006450B2">
            <w:pPr>
              <w:rPr>
                <w:rFonts w:eastAsia="Calibri"/>
                <w:sz w:val="18"/>
                <w:szCs w:val="18"/>
              </w:rPr>
            </w:pP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r>
              <w:rPr>
                <w:rFonts w:eastAsia="Calibri"/>
                <w:sz w:val="18"/>
                <w:szCs w:val="18"/>
              </w:rPr>
              <w:t>1.2.</w:t>
            </w:r>
          </w:p>
        </w:tc>
        <w:tc>
          <w:tcPr>
            <w:tcW w:w="737" w:type="pct"/>
          </w:tcPr>
          <w:p w:rsidR="00647869" w:rsidRDefault="00647869" w:rsidP="006450B2">
            <w:pPr>
              <w:autoSpaceDE w:val="0"/>
              <w:autoSpaceDN w:val="0"/>
              <w:adjustRightInd w:val="0"/>
              <w:rPr>
                <w:rFonts w:eastAsia="Calibri"/>
                <w:sz w:val="18"/>
                <w:szCs w:val="18"/>
              </w:rPr>
            </w:pPr>
            <w:r>
              <w:rPr>
                <w:rFonts w:eastAsia="Calibri"/>
                <w:sz w:val="18"/>
                <w:szCs w:val="18"/>
              </w:rPr>
              <w:t>Мероприятие 02.0</w:t>
            </w:r>
            <w:r w:rsidRPr="009411C8">
              <w:rPr>
                <w:rFonts w:eastAsia="Calibri"/>
                <w:sz w:val="18"/>
                <w:szCs w:val="18"/>
              </w:rPr>
              <w:t>2</w:t>
            </w:r>
            <w:r>
              <w:rPr>
                <w:rFonts w:eastAsia="Calibri"/>
                <w:sz w:val="18"/>
                <w:szCs w:val="18"/>
              </w:rPr>
              <w:t>.</w:t>
            </w:r>
          </w:p>
          <w:p w:rsidR="00647869" w:rsidRPr="00277856" w:rsidRDefault="00647869" w:rsidP="006450B2">
            <w:pPr>
              <w:autoSpaceDE w:val="0"/>
              <w:autoSpaceDN w:val="0"/>
              <w:adjustRightInd w:val="0"/>
              <w:rPr>
                <w:sz w:val="18"/>
                <w:szCs w:val="18"/>
              </w:rPr>
            </w:pPr>
            <w:r w:rsidRPr="00FD619E">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340" w:type="pct"/>
          </w:tcPr>
          <w:p w:rsidR="00647869" w:rsidRPr="00277856" w:rsidRDefault="00647869" w:rsidP="006450B2">
            <w:pPr>
              <w:jc w:val="center"/>
              <w:rPr>
                <w:rFonts w:eastAsia="Calibri"/>
                <w:sz w:val="18"/>
                <w:szCs w:val="18"/>
              </w:rPr>
            </w:pPr>
            <w:r>
              <w:rPr>
                <w:rFonts w:eastAsia="Calibri"/>
                <w:sz w:val="18"/>
                <w:szCs w:val="18"/>
              </w:rPr>
              <w:t>2022-202</w:t>
            </w:r>
            <w:r w:rsidR="00917C53">
              <w:rPr>
                <w:rFonts w:eastAsia="Calibri"/>
                <w:sz w:val="18"/>
                <w:szCs w:val="18"/>
              </w:rPr>
              <w:t>5</w:t>
            </w:r>
          </w:p>
        </w:tc>
        <w:tc>
          <w:tcPr>
            <w:tcW w:w="730" w:type="pct"/>
          </w:tcPr>
          <w:p w:rsidR="00647869" w:rsidRPr="00277856" w:rsidRDefault="00647869" w:rsidP="00227F0D">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Borders>
              <w:bottom w:val="single" w:sz="4" w:space="0" w:color="auto"/>
            </w:tcBorders>
          </w:tcPr>
          <w:p w:rsidR="00647869" w:rsidRPr="00277856" w:rsidRDefault="00647869" w:rsidP="00227F0D">
            <w:pPr>
              <w:jc w:val="center"/>
              <w:rPr>
                <w:rFonts w:eastAsia="Calibri"/>
                <w:sz w:val="18"/>
                <w:szCs w:val="18"/>
              </w:rPr>
            </w:pPr>
            <w:r>
              <w:rPr>
                <w:rFonts w:eastAsia="Calibri"/>
                <w:sz w:val="18"/>
                <w:szCs w:val="18"/>
              </w:rPr>
              <w:t>1 746,67</w:t>
            </w:r>
          </w:p>
        </w:tc>
        <w:tc>
          <w:tcPr>
            <w:tcW w:w="243"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w:t>
            </w:r>
          </w:p>
        </w:tc>
        <w:tc>
          <w:tcPr>
            <w:tcW w:w="245" w:type="pct"/>
            <w:tcBorders>
              <w:bottom w:val="single" w:sz="4" w:space="0" w:color="auto"/>
            </w:tcBorders>
          </w:tcPr>
          <w:p w:rsidR="00647869" w:rsidRPr="00277856" w:rsidRDefault="00647869" w:rsidP="00E9434A">
            <w:pPr>
              <w:ind w:left="-105" w:right="-107"/>
              <w:jc w:val="center"/>
              <w:rPr>
                <w:rFonts w:eastAsia="Calibri"/>
                <w:sz w:val="18"/>
                <w:szCs w:val="18"/>
              </w:rPr>
            </w:pPr>
            <w:r>
              <w:rPr>
                <w:rFonts w:eastAsia="Calibri"/>
                <w:sz w:val="18"/>
                <w:szCs w:val="18"/>
              </w:rPr>
              <w:t>1 746,67</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195" w:type="pct"/>
            <w:tcBorders>
              <w:bottom w:val="single" w:sz="4" w:space="0" w:color="auto"/>
            </w:tcBorders>
          </w:tcPr>
          <w:p w:rsidR="00647869" w:rsidRPr="00277856" w:rsidRDefault="00647869" w:rsidP="00227F0D">
            <w:pPr>
              <w:jc w:val="center"/>
              <w:rPr>
                <w:rFonts w:eastAsia="Calibri"/>
                <w:sz w:val="18"/>
                <w:szCs w:val="18"/>
              </w:rPr>
            </w:pPr>
            <w:r w:rsidRPr="00277856">
              <w:rPr>
                <w:rFonts w:eastAsia="Calibri"/>
                <w:sz w:val="18"/>
                <w:szCs w:val="18"/>
              </w:rPr>
              <w:t>0,00</w:t>
            </w:r>
          </w:p>
        </w:tc>
        <w:tc>
          <w:tcPr>
            <w:tcW w:w="206" w:type="pct"/>
            <w:gridSpan w:val="2"/>
          </w:tcPr>
          <w:p w:rsidR="00647869" w:rsidRPr="00277856" w:rsidRDefault="00647869" w:rsidP="0059057D">
            <w:pPr>
              <w:jc w:val="center"/>
              <w:rPr>
                <w:rFonts w:eastAsia="Calibri"/>
                <w:sz w:val="18"/>
                <w:szCs w:val="18"/>
              </w:rPr>
            </w:pPr>
            <w:r w:rsidRPr="00277856">
              <w:rPr>
                <w:rFonts w:eastAsia="Calibri"/>
                <w:sz w:val="18"/>
                <w:szCs w:val="18"/>
              </w:rPr>
              <w:t>0,00</w:t>
            </w:r>
          </w:p>
        </w:tc>
        <w:tc>
          <w:tcPr>
            <w:tcW w:w="865" w:type="pct"/>
          </w:tcPr>
          <w:p w:rsidR="00647869" w:rsidRPr="00277856" w:rsidRDefault="00647869" w:rsidP="00227F0D">
            <w:pPr>
              <w:rPr>
                <w:rFonts w:eastAsia="Calibri"/>
                <w:sz w:val="18"/>
                <w:szCs w:val="18"/>
              </w:rPr>
            </w:pPr>
            <w:r w:rsidRPr="00277856">
              <w:rPr>
                <w:rFonts w:eastAsia="Calibri"/>
                <w:sz w:val="18"/>
                <w:szCs w:val="18"/>
              </w:rPr>
              <w:t>Комитет по строительству, дорожной деятельности и благоустройства, Комитет имущественных отношений</w:t>
            </w:r>
          </w:p>
        </w:tc>
        <w:tc>
          <w:tcPr>
            <w:tcW w:w="532" w:type="pct"/>
            <w:gridSpan w:val="2"/>
          </w:tcPr>
          <w:p w:rsidR="00647869" w:rsidRPr="00277856" w:rsidRDefault="00647869" w:rsidP="00227F0D">
            <w:pPr>
              <w:rPr>
                <w:rFonts w:eastAsia="Calibri"/>
                <w:sz w:val="18"/>
                <w:szCs w:val="18"/>
              </w:rPr>
            </w:pPr>
            <w:r w:rsidRPr="00277856">
              <w:rPr>
                <w:rFonts w:eastAsia="Calibri"/>
                <w:sz w:val="18"/>
                <w:szCs w:val="18"/>
              </w:rPr>
              <w:t>Обеспечение мероприятий по переселению граждан</w:t>
            </w:r>
            <w:r w:rsidRPr="00FD619E">
              <w:rPr>
                <w:sz w:val="18"/>
                <w:szCs w:val="18"/>
              </w:rPr>
              <w:t xml:space="preserve"> из непригодного для проживания жилищного фонда, признанного аварийными до 01.01.2017</w:t>
            </w: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w:t>
            </w:r>
          </w:p>
        </w:tc>
        <w:tc>
          <w:tcPr>
            <w:tcW w:w="737" w:type="pct"/>
          </w:tcPr>
          <w:p w:rsidR="00647869" w:rsidRPr="00277856" w:rsidRDefault="00647869" w:rsidP="006450B2">
            <w:pPr>
              <w:autoSpaceDE w:val="0"/>
              <w:autoSpaceDN w:val="0"/>
              <w:adjustRightInd w:val="0"/>
              <w:rPr>
                <w:rFonts w:eastAsia="Calibri"/>
                <w:sz w:val="18"/>
                <w:szCs w:val="18"/>
              </w:rPr>
            </w:pPr>
            <w:r w:rsidRPr="00277856">
              <w:rPr>
                <w:sz w:val="18"/>
                <w:szCs w:val="18"/>
              </w:rPr>
              <w:t xml:space="preserve">Основное мероприятие </w:t>
            </w:r>
            <w:r w:rsidRPr="00277856">
              <w:rPr>
                <w:sz w:val="18"/>
                <w:szCs w:val="18"/>
                <w:lang w:val="en-US"/>
              </w:rPr>
              <w:lastRenderedPageBreak/>
              <w:t>F</w:t>
            </w:r>
            <w:r w:rsidRPr="00277856">
              <w:rPr>
                <w:sz w:val="18"/>
                <w:szCs w:val="18"/>
              </w:rPr>
              <w:t>3. Обеспечение устойчивого сокращения непригодного для проживания жилищного фонда</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lastRenderedPageBreak/>
              <w:t>2021-</w:t>
            </w:r>
            <w:r w:rsidRPr="00277856">
              <w:rPr>
                <w:rFonts w:eastAsia="Calibri"/>
                <w:sz w:val="18"/>
                <w:szCs w:val="18"/>
              </w:rPr>
              <w:lastRenderedPageBreak/>
              <w:t>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lastRenderedPageBreak/>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227F0D">
            <w:pPr>
              <w:rPr>
                <w:rFonts w:eastAsia="Calibri"/>
                <w:sz w:val="18"/>
                <w:szCs w:val="18"/>
              </w:rPr>
            </w:pPr>
            <w:r w:rsidRPr="00277856">
              <w:rPr>
                <w:rFonts w:eastAsia="Calibri"/>
                <w:sz w:val="18"/>
                <w:szCs w:val="18"/>
              </w:rPr>
              <w:t>В пределах средств инвестора-</w:t>
            </w:r>
            <w:r w:rsidRPr="00277856">
              <w:rPr>
                <w:rFonts w:eastAsia="Calibri"/>
                <w:sz w:val="18"/>
                <w:szCs w:val="18"/>
              </w:rPr>
              <w:lastRenderedPageBreak/>
              <w:t>застройщика в рамках заключённого договора о развитии застроенной территории.</w:t>
            </w:r>
          </w:p>
        </w:tc>
        <w:tc>
          <w:tcPr>
            <w:tcW w:w="865" w:type="pct"/>
          </w:tcPr>
          <w:p w:rsidR="00647869" w:rsidRPr="00277856" w:rsidRDefault="004C51E3" w:rsidP="00227F0D">
            <w:pPr>
              <w:rPr>
                <w:rFonts w:eastAsia="Calibri"/>
                <w:sz w:val="18"/>
                <w:szCs w:val="18"/>
              </w:rPr>
            </w:pPr>
            <w:r w:rsidRPr="00277856">
              <w:rPr>
                <w:rFonts w:eastAsia="Calibri"/>
                <w:sz w:val="18"/>
                <w:szCs w:val="18"/>
              </w:rPr>
              <w:lastRenderedPageBreak/>
              <w:t xml:space="preserve">Комитет по строительству, </w:t>
            </w:r>
            <w:r w:rsidRPr="00277856">
              <w:rPr>
                <w:rFonts w:eastAsia="Calibri"/>
                <w:sz w:val="18"/>
                <w:szCs w:val="18"/>
              </w:rPr>
              <w:lastRenderedPageBreak/>
              <w:t>дорожной деятельности и благоустройства</w:t>
            </w:r>
          </w:p>
        </w:tc>
        <w:tc>
          <w:tcPr>
            <w:tcW w:w="532" w:type="pct"/>
            <w:gridSpan w:val="2"/>
          </w:tcPr>
          <w:p w:rsidR="00647869" w:rsidRPr="00277856" w:rsidRDefault="00647869" w:rsidP="00227F0D">
            <w:pPr>
              <w:rPr>
                <w:rFonts w:eastAsia="Calibri"/>
                <w:sz w:val="18"/>
                <w:szCs w:val="18"/>
              </w:rPr>
            </w:pP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r w:rsidRPr="00277856">
              <w:rPr>
                <w:rFonts w:eastAsia="Calibri"/>
                <w:sz w:val="18"/>
                <w:szCs w:val="18"/>
              </w:rPr>
              <w:t>2.1.</w:t>
            </w:r>
          </w:p>
        </w:tc>
        <w:tc>
          <w:tcPr>
            <w:tcW w:w="737" w:type="pct"/>
          </w:tcPr>
          <w:p w:rsidR="00647869" w:rsidRPr="00277856" w:rsidRDefault="00647869" w:rsidP="006450B2">
            <w:pPr>
              <w:rPr>
                <w:rFonts w:eastAsia="Times New Roman"/>
                <w:strike/>
                <w:sz w:val="18"/>
                <w:szCs w:val="18"/>
              </w:rPr>
            </w:pPr>
            <w:r w:rsidRPr="00277856">
              <w:rPr>
                <w:sz w:val="18"/>
                <w:szCs w:val="18"/>
              </w:rPr>
              <w:t xml:space="preserve">Мероприятие </w:t>
            </w:r>
            <w:r w:rsidRPr="00277856">
              <w:rPr>
                <w:sz w:val="18"/>
                <w:szCs w:val="18"/>
                <w:lang w:val="en-US"/>
              </w:rPr>
              <w:t>F</w:t>
            </w:r>
            <w:r w:rsidRPr="00277856">
              <w:rPr>
                <w:sz w:val="18"/>
                <w:szCs w:val="18"/>
              </w:rPr>
              <w:t>3.01 Обеспечение мероприятий по переселению граждан из непригодного для проживания жилищного фонда, признанного аварийным до 01.01.2017</w:t>
            </w:r>
          </w:p>
        </w:tc>
        <w:tc>
          <w:tcPr>
            <w:tcW w:w="340" w:type="pct"/>
          </w:tcPr>
          <w:p w:rsidR="00647869" w:rsidRPr="00277856" w:rsidRDefault="00647869" w:rsidP="00917C53">
            <w:pPr>
              <w:jc w:val="center"/>
              <w:rPr>
                <w:rFonts w:eastAsia="Calibri"/>
                <w:sz w:val="18"/>
                <w:szCs w:val="18"/>
              </w:rPr>
            </w:pPr>
            <w:r w:rsidRPr="00277856">
              <w:rPr>
                <w:rFonts w:eastAsia="Calibri"/>
                <w:sz w:val="18"/>
                <w:szCs w:val="18"/>
              </w:rPr>
              <w:t>2021-202</w:t>
            </w:r>
            <w:r w:rsidR="00917C53">
              <w:rPr>
                <w:rFonts w:eastAsia="Calibri"/>
                <w:sz w:val="18"/>
                <w:szCs w:val="18"/>
              </w:rPr>
              <w:t>5</w:t>
            </w: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243" w:type="pct"/>
            <w:tcBorders>
              <w:bottom w:val="single" w:sz="4" w:space="0" w:color="auto"/>
            </w:tcBorders>
          </w:tcPr>
          <w:p w:rsidR="00647869" w:rsidRPr="00277856" w:rsidRDefault="00647869" w:rsidP="006450B2">
            <w:pPr>
              <w:jc w:val="center"/>
              <w:rPr>
                <w:rFonts w:eastAsia="Calibri"/>
                <w:sz w:val="18"/>
                <w:szCs w:val="18"/>
              </w:rPr>
            </w:pPr>
            <w:r w:rsidRPr="00277856">
              <w:rPr>
                <w:rFonts w:eastAsia="Calibri"/>
                <w:sz w:val="18"/>
                <w:szCs w:val="18"/>
              </w:rPr>
              <w:t>-</w:t>
            </w:r>
          </w:p>
        </w:tc>
        <w:tc>
          <w:tcPr>
            <w:tcW w:w="1086" w:type="pct"/>
            <w:gridSpan w:val="6"/>
            <w:tcBorders>
              <w:bottom w:val="single" w:sz="4" w:space="0" w:color="auto"/>
            </w:tcBorders>
          </w:tcPr>
          <w:p w:rsidR="00647869" w:rsidRPr="00277856" w:rsidRDefault="00647869" w:rsidP="006450B2">
            <w:pPr>
              <w:rPr>
                <w:rFonts w:eastAsia="Calibri"/>
                <w:sz w:val="18"/>
                <w:szCs w:val="18"/>
              </w:rPr>
            </w:pPr>
            <w:r w:rsidRPr="00277856">
              <w:rPr>
                <w:rFonts w:eastAsia="Calibri"/>
                <w:sz w:val="18"/>
                <w:szCs w:val="18"/>
              </w:rPr>
              <w:t>В пределах средств инвестора-застройщика в рамках заключённого договора о развитии застроенной территории.</w:t>
            </w:r>
          </w:p>
        </w:tc>
        <w:tc>
          <w:tcPr>
            <w:tcW w:w="865" w:type="pct"/>
          </w:tcPr>
          <w:p w:rsidR="00647869" w:rsidRPr="00277856" w:rsidRDefault="00647869" w:rsidP="006450B2">
            <w:pPr>
              <w:rPr>
                <w:rFonts w:eastAsia="Calibri"/>
                <w:sz w:val="18"/>
                <w:szCs w:val="18"/>
              </w:rPr>
            </w:pPr>
            <w:r w:rsidRPr="00277856">
              <w:rPr>
                <w:rFonts w:eastAsia="Calibri"/>
                <w:sz w:val="18"/>
                <w:szCs w:val="18"/>
              </w:rPr>
              <w:t>Комитет по строительству, дорожной деятельности и благоустройства</w:t>
            </w:r>
          </w:p>
        </w:tc>
        <w:tc>
          <w:tcPr>
            <w:tcW w:w="532" w:type="pct"/>
            <w:gridSpan w:val="2"/>
          </w:tcPr>
          <w:p w:rsidR="00647869" w:rsidRPr="00277856" w:rsidRDefault="00647869" w:rsidP="006450B2">
            <w:pPr>
              <w:rPr>
                <w:rFonts w:eastAsia="Calibri"/>
                <w:sz w:val="18"/>
                <w:szCs w:val="18"/>
              </w:rPr>
            </w:pPr>
            <w:r w:rsidRPr="00277856">
              <w:rPr>
                <w:rFonts w:eastAsia="Calibri"/>
                <w:sz w:val="18"/>
                <w:szCs w:val="18"/>
              </w:rPr>
              <w:t>Количество переселённых жителей из аварийного жилищного фонда – 0,092 тыс. человек</w:t>
            </w:r>
          </w:p>
        </w:tc>
      </w:tr>
      <w:tr w:rsidR="00E9434A" w:rsidRPr="00277856" w:rsidTr="00262653">
        <w:trPr>
          <w:trHeight w:val="20"/>
        </w:trPr>
        <w:tc>
          <w:tcPr>
            <w:tcW w:w="176" w:type="pct"/>
            <w:vMerge w:val="restart"/>
          </w:tcPr>
          <w:p w:rsidR="00647869" w:rsidRPr="00277856" w:rsidRDefault="00647869" w:rsidP="006450B2">
            <w:pPr>
              <w:jc w:val="center"/>
              <w:rPr>
                <w:rFonts w:eastAsia="Calibri"/>
                <w:sz w:val="18"/>
                <w:szCs w:val="18"/>
              </w:rPr>
            </w:pPr>
          </w:p>
        </w:tc>
        <w:tc>
          <w:tcPr>
            <w:tcW w:w="737" w:type="pct"/>
            <w:vMerge w:val="restart"/>
          </w:tcPr>
          <w:p w:rsidR="00647869" w:rsidRDefault="00647869" w:rsidP="006450B2">
            <w:pPr>
              <w:rPr>
                <w:rFonts w:eastAsia="Calibri"/>
                <w:sz w:val="18"/>
                <w:szCs w:val="18"/>
              </w:rPr>
            </w:pPr>
            <w:r w:rsidRPr="00277856">
              <w:rPr>
                <w:rFonts w:eastAsia="Calibri"/>
                <w:sz w:val="18"/>
                <w:szCs w:val="18"/>
              </w:rPr>
              <w:t xml:space="preserve">Итого по </w:t>
            </w:r>
          </w:p>
          <w:p w:rsidR="00647869" w:rsidRPr="00277856" w:rsidRDefault="00647869" w:rsidP="006450B2">
            <w:pPr>
              <w:rPr>
                <w:rFonts w:eastAsia="Calibri"/>
                <w:sz w:val="18"/>
                <w:szCs w:val="18"/>
                <w:lang w:val="en-US"/>
              </w:rPr>
            </w:pPr>
            <w:r w:rsidRPr="00277856">
              <w:rPr>
                <w:rFonts w:eastAsia="Calibri"/>
                <w:sz w:val="18"/>
                <w:szCs w:val="18"/>
              </w:rPr>
              <w:t xml:space="preserve">Подпрограмме </w:t>
            </w:r>
            <w:r w:rsidRPr="00277856">
              <w:rPr>
                <w:rFonts w:eastAsia="Calibri"/>
                <w:sz w:val="18"/>
                <w:szCs w:val="18"/>
                <w:lang w:val="en-US"/>
              </w:rPr>
              <w:t>II</w:t>
            </w:r>
          </w:p>
          <w:p w:rsidR="00647869" w:rsidRPr="00277856" w:rsidRDefault="00647869" w:rsidP="006450B2">
            <w:pPr>
              <w:rPr>
                <w:rFonts w:eastAsia="Calibri"/>
                <w:sz w:val="18"/>
                <w:szCs w:val="18"/>
              </w:rPr>
            </w:pPr>
          </w:p>
        </w:tc>
        <w:tc>
          <w:tcPr>
            <w:tcW w:w="340" w:type="pct"/>
            <w:vMerge w:val="restart"/>
          </w:tcPr>
          <w:p w:rsidR="00647869" w:rsidRPr="00277856" w:rsidRDefault="00647869" w:rsidP="006450B2">
            <w:pPr>
              <w:jc w:val="center"/>
              <w:rPr>
                <w:rFonts w:eastAsia="Calibri"/>
                <w:sz w:val="18"/>
                <w:szCs w:val="18"/>
              </w:rPr>
            </w:pPr>
          </w:p>
        </w:tc>
        <w:tc>
          <w:tcPr>
            <w:tcW w:w="730" w:type="pct"/>
          </w:tcPr>
          <w:p w:rsidR="00647869" w:rsidRPr="00277856" w:rsidRDefault="00647869" w:rsidP="006450B2">
            <w:pPr>
              <w:rPr>
                <w:rFonts w:eastAsia="Calibri"/>
                <w:sz w:val="18"/>
                <w:szCs w:val="18"/>
              </w:rPr>
            </w:pPr>
            <w:r w:rsidRPr="00277856">
              <w:rPr>
                <w:rFonts w:eastAsia="Calibri"/>
                <w:sz w:val="18"/>
                <w:szCs w:val="18"/>
              </w:rPr>
              <w:t>Средства бюджета городского округа Электросталь Московской области</w:t>
            </w:r>
          </w:p>
        </w:tc>
        <w:tc>
          <w:tcPr>
            <w:tcW w:w="291" w:type="pct"/>
          </w:tcPr>
          <w:p w:rsidR="00647869" w:rsidRPr="00277856" w:rsidRDefault="007C5366" w:rsidP="00227F0D">
            <w:pPr>
              <w:jc w:val="center"/>
              <w:rPr>
                <w:rFonts w:eastAsia="Calibri"/>
                <w:sz w:val="18"/>
                <w:szCs w:val="18"/>
              </w:rPr>
            </w:pPr>
            <w:r>
              <w:rPr>
                <w:rFonts w:eastAsia="Calibri"/>
                <w:sz w:val="18"/>
                <w:szCs w:val="18"/>
              </w:rPr>
              <w:t>3 154,67</w:t>
            </w:r>
          </w:p>
        </w:tc>
        <w:tc>
          <w:tcPr>
            <w:tcW w:w="243" w:type="pct"/>
          </w:tcPr>
          <w:p w:rsidR="00647869" w:rsidRPr="00277856" w:rsidRDefault="00647869" w:rsidP="00227F0D">
            <w:pPr>
              <w:jc w:val="center"/>
              <w:rPr>
                <w:rFonts w:eastAsia="Calibri"/>
                <w:sz w:val="18"/>
                <w:szCs w:val="18"/>
              </w:rPr>
            </w:pPr>
            <w:r w:rsidRPr="00277856">
              <w:rPr>
                <w:rFonts w:eastAsia="Calibri"/>
                <w:sz w:val="18"/>
                <w:szCs w:val="18"/>
              </w:rPr>
              <w:t>0,00</w:t>
            </w:r>
          </w:p>
        </w:tc>
        <w:tc>
          <w:tcPr>
            <w:tcW w:w="245" w:type="pct"/>
          </w:tcPr>
          <w:p w:rsidR="00647869" w:rsidRPr="00277856" w:rsidRDefault="00647869" w:rsidP="00227F0D">
            <w:pPr>
              <w:jc w:val="center"/>
              <w:rPr>
                <w:rFonts w:eastAsia="Calibri"/>
                <w:sz w:val="18"/>
                <w:szCs w:val="18"/>
              </w:rPr>
            </w:pPr>
            <w:r w:rsidRPr="00277856">
              <w:rPr>
                <w:rFonts w:eastAsia="Calibri"/>
                <w:sz w:val="18"/>
                <w:szCs w:val="18"/>
              </w:rPr>
              <w:t>600,00</w:t>
            </w:r>
          </w:p>
        </w:tc>
        <w:tc>
          <w:tcPr>
            <w:tcW w:w="245" w:type="pct"/>
          </w:tcPr>
          <w:p w:rsidR="00647869" w:rsidRPr="00277856" w:rsidRDefault="007C5366" w:rsidP="00E9434A">
            <w:pPr>
              <w:ind w:left="-109" w:right="-102"/>
              <w:jc w:val="center"/>
              <w:rPr>
                <w:rFonts w:eastAsia="Calibri"/>
                <w:sz w:val="18"/>
                <w:szCs w:val="18"/>
              </w:rPr>
            </w:pPr>
            <w:r w:rsidRPr="007C5366">
              <w:rPr>
                <w:rFonts w:eastAsia="Calibri"/>
                <w:sz w:val="18"/>
                <w:szCs w:val="18"/>
              </w:rPr>
              <w:t>2 554,67</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59057D">
            <w:pPr>
              <w:jc w:val="center"/>
              <w:rPr>
                <w:rFonts w:eastAsia="Calibri"/>
                <w:sz w:val="18"/>
                <w:szCs w:val="18"/>
              </w:rPr>
            </w:pPr>
            <w:r w:rsidRPr="00277856">
              <w:rPr>
                <w:rFonts w:eastAsia="Calibri"/>
                <w:sz w:val="18"/>
                <w:szCs w:val="18"/>
              </w:rPr>
              <w:t>0,00</w:t>
            </w:r>
          </w:p>
        </w:tc>
        <w:tc>
          <w:tcPr>
            <w:tcW w:w="876" w:type="pct"/>
            <w:gridSpan w:val="2"/>
            <w:vMerge w:val="restart"/>
          </w:tcPr>
          <w:p w:rsidR="00647869" w:rsidRPr="00277856" w:rsidRDefault="00647869" w:rsidP="006450B2">
            <w:pPr>
              <w:jc w:val="center"/>
              <w:rPr>
                <w:rFonts w:eastAsia="Calibri"/>
                <w:sz w:val="18"/>
                <w:szCs w:val="18"/>
              </w:rPr>
            </w:pPr>
          </w:p>
        </w:tc>
        <w:tc>
          <w:tcPr>
            <w:tcW w:w="532" w:type="pct"/>
            <w:gridSpan w:val="2"/>
            <w:vMerge w:val="restart"/>
          </w:tcPr>
          <w:p w:rsidR="00647869" w:rsidRPr="00277856" w:rsidRDefault="00647869" w:rsidP="006450B2">
            <w:pPr>
              <w:jc w:val="center"/>
              <w:rPr>
                <w:rFonts w:eastAsia="Calibri"/>
                <w:sz w:val="18"/>
                <w:szCs w:val="18"/>
              </w:rPr>
            </w:pPr>
          </w:p>
        </w:tc>
      </w:tr>
      <w:tr w:rsidR="00E9434A" w:rsidRPr="00277856" w:rsidTr="00262653">
        <w:trPr>
          <w:trHeight w:val="20"/>
        </w:trPr>
        <w:tc>
          <w:tcPr>
            <w:tcW w:w="176" w:type="pct"/>
            <w:vMerge/>
          </w:tcPr>
          <w:p w:rsidR="00647869" w:rsidRPr="00277856" w:rsidRDefault="00647869" w:rsidP="006450B2">
            <w:pPr>
              <w:jc w:val="center"/>
              <w:rPr>
                <w:rFonts w:eastAsia="Calibri"/>
                <w:sz w:val="18"/>
                <w:szCs w:val="18"/>
              </w:rPr>
            </w:pPr>
          </w:p>
        </w:tc>
        <w:tc>
          <w:tcPr>
            <w:tcW w:w="737" w:type="pct"/>
            <w:vMerge/>
          </w:tcPr>
          <w:p w:rsidR="00647869" w:rsidRPr="00277856" w:rsidRDefault="00647869" w:rsidP="006450B2">
            <w:pPr>
              <w:rPr>
                <w:rFonts w:eastAsia="Calibri"/>
                <w:sz w:val="18"/>
                <w:szCs w:val="18"/>
              </w:rPr>
            </w:pPr>
          </w:p>
        </w:tc>
        <w:tc>
          <w:tcPr>
            <w:tcW w:w="340" w:type="pct"/>
            <w:vMerge/>
          </w:tcPr>
          <w:p w:rsidR="00647869" w:rsidRPr="00277856" w:rsidRDefault="00647869" w:rsidP="006450B2">
            <w:pPr>
              <w:jc w:val="center"/>
              <w:rPr>
                <w:rFonts w:eastAsia="Calibri"/>
                <w:sz w:val="18"/>
                <w:szCs w:val="18"/>
              </w:rPr>
            </w:pPr>
          </w:p>
        </w:tc>
        <w:tc>
          <w:tcPr>
            <w:tcW w:w="730" w:type="pct"/>
          </w:tcPr>
          <w:p w:rsidR="00647869" w:rsidRPr="00277856" w:rsidRDefault="00647869" w:rsidP="006450B2">
            <w:pPr>
              <w:rPr>
                <w:rFonts w:eastAsia="Calibri"/>
                <w:sz w:val="18"/>
                <w:szCs w:val="18"/>
              </w:rPr>
            </w:pPr>
            <w:r w:rsidRPr="00277856">
              <w:rPr>
                <w:rFonts w:eastAsia="Calibri"/>
                <w:sz w:val="18"/>
                <w:szCs w:val="18"/>
              </w:rPr>
              <w:t>Внебюджетные средства</w:t>
            </w:r>
          </w:p>
        </w:tc>
        <w:tc>
          <w:tcPr>
            <w:tcW w:w="291" w:type="pct"/>
          </w:tcPr>
          <w:p w:rsidR="00647869" w:rsidRPr="00277856" w:rsidRDefault="00647869" w:rsidP="006450B2">
            <w:pPr>
              <w:jc w:val="center"/>
              <w:rPr>
                <w:sz w:val="18"/>
                <w:szCs w:val="18"/>
              </w:rPr>
            </w:pPr>
            <w:r w:rsidRPr="00277856">
              <w:rPr>
                <w:rFonts w:eastAsia="Calibri"/>
                <w:sz w:val="18"/>
                <w:szCs w:val="18"/>
              </w:rPr>
              <w:t>0,00</w:t>
            </w:r>
          </w:p>
        </w:tc>
        <w:tc>
          <w:tcPr>
            <w:tcW w:w="243" w:type="pct"/>
          </w:tcPr>
          <w:p w:rsidR="00647869" w:rsidRPr="00277856" w:rsidRDefault="00647869" w:rsidP="006450B2">
            <w:pPr>
              <w:jc w:val="center"/>
              <w:rPr>
                <w:sz w:val="18"/>
                <w:szCs w:val="18"/>
              </w:rPr>
            </w:pPr>
            <w:r w:rsidRPr="00277856">
              <w:rPr>
                <w:rFonts w:eastAsia="Calibri"/>
                <w:sz w:val="18"/>
                <w:szCs w:val="18"/>
              </w:rPr>
              <w:t>0,00</w:t>
            </w:r>
          </w:p>
        </w:tc>
        <w:tc>
          <w:tcPr>
            <w:tcW w:w="245" w:type="pct"/>
          </w:tcPr>
          <w:p w:rsidR="00647869" w:rsidRPr="00277856" w:rsidRDefault="00647869" w:rsidP="006450B2">
            <w:pPr>
              <w:jc w:val="center"/>
              <w:rPr>
                <w:sz w:val="18"/>
                <w:szCs w:val="18"/>
              </w:rPr>
            </w:pPr>
            <w:r w:rsidRPr="00277856">
              <w:rPr>
                <w:rFonts w:eastAsia="Calibri"/>
                <w:sz w:val="18"/>
                <w:szCs w:val="18"/>
              </w:rPr>
              <w:t>0,00</w:t>
            </w:r>
          </w:p>
        </w:tc>
        <w:tc>
          <w:tcPr>
            <w:tcW w:w="245" w:type="pct"/>
          </w:tcPr>
          <w:p w:rsidR="00647869" w:rsidRPr="00277856" w:rsidRDefault="00647869" w:rsidP="00E9434A">
            <w:pPr>
              <w:ind w:left="-109" w:right="-102"/>
              <w:jc w:val="center"/>
              <w:rPr>
                <w:sz w:val="18"/>
                <w:szCs w:val="18"/>
              </w:rPr>
            </w:pPr>
            <w:r w:rsidRPr="00277856">
              <w:rPr>
                <w:rFonts w:eastAsia="Calibri"/>
                <w:sz w:val="18"/>
                <w:szCs w:val="18"/>
              </w:rPr>
              <w:t>0,00</w:t>
            </w:r>
          </w:p>
        </w:tc>
        <w:tc>
          <w:tcPr>
            <w:tcW w:w="195" w:type="pct"/>
          </w:tcPr>
          <w:p w:rsidR="00647869" w:rsidRPr="00277856" w:rsidRDefault="00647869" w:rsidP="006450B2">
            <w:pPr>
              <w:jc w:val="center"/>
              <w:rPr>
                <w:sz w:val="18"/>
                <w:szCs w:val="18"/>
              </w:rPr>
            </w:pPr>
            <w:r w:rsidRPr="00277856">
              <w:rPr>
                <w:rFonts w:eastAsia="Calibri"/>
                <w:sz w:val="18"/>
                <w:szCs w:val="18"/>
              </w:rPr>
              <w:t>0,00</w:t>
            </w:r>
          </w:p>
        </w:tc>
        <w:tc>
          <w:tcPr>
            <w:tcW w:w="195" w:type="pct"/>
          </w:tcPr>
          <w:p w:rsidR="00647869" w:rsidRPr="00277856" w:rsidRDefault="00647869" w:rsidP="006450B2">
            <w:pPr>
              <w:jc w:val="center"/>
              <w:rPr>
                <w:sz w:val="18"/>
                <w:szCs w:val="18"/>
              </w:rPr>
            </w:pPr>
            <w:r w:rsidRPr="00277856">
              <w:rPr>
                <w:rFonts w:eastAsia="Calibri"/>
                <w:sz w:val="18"/>
                <w:szCs w:val="18"/>
              </w:rPr>
              <w:t>0,00</w:t>
            </w:r>
          </w:p>
        </w:tc>
        <w:tc>
          <w:tcPr>
            <w:tcW w:w="195" w:type="pct"/>
          </w:tcPr>
          <w:p w:rsidR="00647869" w:rsidRPr="00277856" w:rsidRDefault="00647869" w:rsidP="0059057D">
            <w:pPr>
              <w:jc w:val="center"/>
              <w:rPr>
                <w:sz w:val="18"/>
                <w:szCs w:val="18"/>
              </w:rPr>
            </w:pPr>
            <w:r w:rsidRPr="00277856">
              <w:rPr>
                <w:rFonts w:eastAsia="Calibri"/>
                <w:sz w:val="18"/>
                <w:szCs w:val="18"/>
              </w:rPr>
              <w:t>0,00</w:t>
            </w:r>
          </w:p>
        </w:tc>
        <w:tc>
          <w:tcPr>
            <w:tcW w:w="876" w:type="pct"/>
            <w:gridSpan w:val="2"/>
            <w:vMerge/>
          </w:tcPr>
          <w:p w:rsidR="00647869" w:rsidRPr="00277856" w:rsidRDefault="00647869" w:rsidP="006450B2">
            <w:pPr>
              <w:jc w:val="center"/>
              <w:rPr>
                <w:rFonts w:eastAsia="Calibri"/>
                <w:sz w:val="18"/>
                <w:szCs w:val="18"/>
              </w:rPr>
            </w:pPr>
          </w:p>
        </w:tc>
        <w:tc>
          <w:tcPr>
            <w:tcW w:w="532" w:type="pct"/>
            <w:gridSpan w:val="2"/>
            <w:vMerge/>
          </w:tcPr>
          <w:p w:rsidR="00647869" w:rsidRPr="00277856" w:rsidRDefault="00647869" w:rsidP="006450B2">
            <w:pPr>
              <w:jc w:val="center"/>
              <w:rPr>
                <w:rFonts w:eastAsia="Calibri"/>
                <w:sz w:val="18"/>
                <w:szCs w:val="18"/>
              </w:rPr>
            </w:pPr>
          </w:p>
        </w:tc>
      </w:tr>
      <w:tr w:rsidR="00E9434A" w:rsidRPr="00277856" w:rsidTr="00262653">
        <w:trPr>
          <w:trHeight w:val="20"/>
        </w:trPr>
        <w:tc>
          <w:tcPr>
            <w:tcW w:w="176" w:type="pct"/>
          </w:tcPr>
          <w:p w:rsidR="00647869" w:rsidRPr="00277856" w:rsidRDefault="00647869" w:rsidP="006450B2">
            <w:pPr>
              <w:jc w:val="center"/>
              <w:rPr>
                <w:rFonts w:eastAsia="Calibri"/>
                <w:sz w:val="18"/>
                <w:szCs w:val="18"/>
              </w:rPr>
            </w:pPr>
          </w:p>
        </w:tc>
        <w:tc>
          <w:tcPr>
            <w:tcW w:w="737" w:type="pct"/>
          </w:tcPr>
          <w:p w:rsidR="00647869" w:rsidRPr="00277856" w:rsidRDefault="00647869" w:rsidP="006450B2">
            <w:pPr>
              <w:rPr>
                <w:rFonts w:eastAsia="Calibri"/>
                <w:sz w:val="18"/>
                <w:szCs w:val="18"/>
              </w:rPr>
            </w:pPr>
          </w:p>
        </w:tc>
        <w:tc>
          <w:tcPr>
            <w:tcW w:w="340" w:type="pct"/>
          </w:tcPr>
          <w:p w:rsidR="00647869" w:rsidRPr="00277856" w:rsidRDefault="00647869" w:rsidP="006450B2">
            <w:pPr>
              <w:jc w:val="center"/>
              <w:rPr>
                <w:rFonts w:eastAsia="Calibri"/>
                <w:sz w:val="18"/>
                <w:szCs w:val="18"/>
              </w:rPr>
            </w:pPr>
          </w:p>
        </w:tc>
        <w:tc>
          <w:tcPr>
            <w:tcW w:w="730" w:type="pct"/>
          </w:tcPr>
          <w:p w:rsidR="00647869" w:rsidRPr="00277856" w:rsidRDefault="00647869" w:rsidP="006450B2">
            <w:pPr>
              <w:tabs>
                <w:tab w:val="center" w:pos="742"/>
              </w:tabs>
              <w:rPr>
                <w:rFonts w:eastAsia="Calibri"/>
                <w:sz w:val="18"/>
                <w:szCs w:val="18"/>
              </w:rPr>
            </w:pPr>
            <w:r w:rsidRPr="00277856">
              <w:rPr>
                <w:rFonts w:eastAsia="Calibri"/>
                <w:sz w:val="18"/>
                <w:szCs w:val="18"/>
              </w:rPr>
              <w:t>Итого</w:t>
            </w:r>
          </w:p>
        </w:tc>
        <w:tc>
          <w:tcPr>
            <w:tcW w:w="291" w:type="pct"/>
          </w:tcPr>
          <w:p w:rsidR="00647869" w:rsidRPr="00277856" w:rsidRDefault="007C5366" w:rsidP="00277856">
            <w:pPr>
              <w:jc w:val="center"/>
              <w:rPr>
                <w:rFonts w:eastAsia="Calibri"/>
                <w:sz w:val="18"/>
                <w:szCs w:val="18"/>
              </w:rPr>
            </w:pPr>
            <w:r>
              <w:rPr>
                <w:rFonts w:eastAsia="Calibri"/>
                <w:sz w:val="18"/>
                <w:szCs w:val="18"/>
              </w:rPr>
              <w:t>3 154,67</w:t>
            </w:r>
          </w:p>
        </w:tc>
        <w:tc>
          <w:tcPr>
            <w:tcW w:w="243" w:type="pct"/>
          </w:tcPr>
          <w:p w:rsidR="00647869" w:rsidRPr="00277856" w:rsidRDefault="00647869" w:rsidP="00277856">
            <w:pPr>
              <w:jc w:val="center"/>
              <w:rPr>
                <w:rFonts w:eastAsia="Calibri"/>
                <w:sz w:val="18"/>
                <w:szCs w:val="18"/>
              </w:rPr>
            </w:pPr>
            <w:r w:rsidRPr="00277856">
              <w:rPr>
                <w:rFonts w:eastAsia="Calibri"/>
                <w:sz w:val="18"/>
                <w:szCs w:val="18"/>
              </w:rPr>
              <w:t>0,00</w:t>
            </w:r>
          </w:p>
        </w:tc>
        <w:tc>
          <w:tcPr>
            <w:tcW w:w="245" w:type="pct"/>
          </w:tcPr>
          <w:p w:rsidR="00647869" w:rsidRPr="00277856" w:rsidRDefault="00647869" w:rsidP="00277856">
            <w:pPr>
              <w:jc w:val="center"/>
              <w:rPr>
                <w:rFonts w:eastAsia="Calibri"/>
                <w:sz w:val="18"/>
                <w:szCs w:val="18"/>
              </w:rPr>
            </w:pPr>
            <w:r w:rsidRPr="00277856">
              <w:rPr>
                <w:rFonts w:eastAsia="Calibri"/>
                <w:sz w:val="18"/>
                <w:szCs w:val="18"/>
              </w:rPr>
              <w:t>600,00</w:t>
            </w:r>
          </w:p>
        </w:tc>
        <w:tc>
          <w:tcPr>
            <w:tcW w:w="245" w:type="pct"/>
          </w:tcPr>
          <w:p w:rsidR="00647869" w:rsidRPr="00277856" w:rsidRDefault="007C5366" w:rsidP="00E9434A">
            <w:pPr>
              <w:ind w:left="-109" w:right="-102"/>
              <w:jc w:val="center"/>
              <w:rPr>
                <w:rFonts w:eastAsia="Calibri"/>
                <w:sz w:val="18"/>
                <w:szCs w:val="18"/>
              </w:rPr>
            </w:pPr>
            <w:r w:rsidRPr="007C5366">
              <w:rPr>
                <w:rFonts w:eastAsia="Calibri"/>
                <w:sz w:val="18"/>
                <w:szCs w:val="18"/>
              </w:rPr>
              <w:t>2 554,67</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6450B2">
            <w:pPr>
              <w:jc w:val="center"/>
              <w:rPr>
                <w:rFonts w:eastAsia="Calibri"/>
                <w:sz w:val="18"/>
                <w:szCs w:val="18"/>
              </w:rPr>
            </w:pPr>
            <w:r w:rsidRPr="00277856">
              <w:rPr>
                <w:rFonts w:eastAsia="Calibri"/>
                <w:sz w:val="18"/>
                <w:szCs w:val="18"/>
              </w:rPr>
              <w:t>0,00</w:t>
            </w:r>
          </w:p>
        </w:tc>
        <w:tc>
          <w:tcPr>
            <w:tcW w:w="195" w:type="pct"/>
          </w:tcPr>
          <w:p w:rsidR="00647869" w:rsidRPr="00277856" w:rsidRDefault="00647869" w:rsidP="0059057D">
            <w:pPr>
              <w:jc w:val="center"/>
              <w:rPr>
                <w:rFonts w:eastAsia="Calibri"/>
                <w:sz w:val="18"/>
                <w:szCs w:val="18"/>
              </w:rPr>
            </w:pPr>
            <w:r w:rsidRPr="00277856">
              <w:rPr>
                <w:rFonts w:eastAsia="Calibri"/>
                <w:sz w:val="18"/>
                <w:szCs w:val="18"/>
              </w:rPr>
              <w:t>0,00</w:t>
            </w:r>
          </w:p>
        </w:tc>
        <w:tc>
          <w:tcPr>
            <w:tcW w:w="876" w:type="pct"/>
            <w:gridSpan w:val="2"/>
          </w:tcPr>
          <w:p w:rsidR="00647869" w:rsidRPr="00277856" w:rsidRDefault="00647869" w:rsidP="006450B2">
            <w:pPr>
              <w:jc w:val="center"/>
              <w:rPr>
                <w:rFonts w:eastAsia="Calibri"/>
                <w:sz w:val="18"/>
                <w:szCs w:val="18"/>
              </w:rPr>
            </w:pPr>
          </w:p>
        </w:tc>
        <w:tc>
          <w:tcPr>
            <w:tcW w:w="532" w:type="pct"/>
            <w:gridSpan w:val="2"/>
          </w:tcPr>
          <w:p w:rsidR="00647869" w:rsidRPr="00277856" w:rsidRDefault="00647869" w:rsidP="006450B2">
            <w:pPr>
              <w:jc w:val="center"/>
              <w:rPr>
                <w:rFonts w:eastAsia="Calibri"/>
                <w:sz w:val="18"/>
                <w:szCs w:val="18"/>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EF2011" w:rsidRDefault="00EF2011" w:rsidP="00173FB5">
      <w:pPr>
        <w:spacing w:after="0"/>
        <w:rPr>
          <w:rFonts w:ascii="Times New Roman CYR" w:eastAsia="Times New Roman" w:hAnsi="Times New Roman CYR" w:cs="Times New Roman CYR"/>
          <w:b/>
          <w:bCs/>
          <w:sz w:val="24"/>
          <w:szCs w:val="24"/>
        </w:rPr>
      </w:pPr>
      <w:bookmarkStart w:id="10" w:name="_GoBack"/>
      <w:bookmarkEnd w:id="10"/>
    </w:p>
    <w:sectPr w:rsidR="00EF2011" w:rsidSect="00414F60">
      <w:headerReference w:type="default" r:id="rId34"/>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9ED" w:rsidRDefault="003E79ED" w:rsidP="0050592A">
      <w:pPr>
        <w:spacing w:after="0" w:line="240" w:lineRule="auto"/>
      </w:pPr>
      <w:r>
        <w:separator/>
      </w:r>
    </w:p>
  </w:endnote>
  <w:endnote w:type="continuationSeparator" w:id="0">
    <w:p w:rsidR="003E79ED" w:rsidRDefault="003E79ED"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9ED" w:rsidRDefault="003E79ED" w:rsidP="0050592A">
      <w:pPr>
        <w:spacing w:after="0" w:line="240" w:lineRule="auto"/>
      </w:pPr>
      <w:r>
        <w:separator/>
      </w:r>
    </w:p>
  </w:footnote>
  <w:footnote w:type="continuationSeparator" w:id="0">
    <w:p w:rsidR="003E79ED" w:rsidRDefault="003E79ED"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C7" w:rsidRPr="00414F60" w:rsidRDefault="00F973C7" w:rsidP="00414F60">
    <w:pPr>
      <w:pStyle w:val="a5"/>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3C7" w:rsidRDefault="00F973C7">
    <w:pPr>
      <w:pStyle w:val="a5"/>
      <w:jc w:val="center"/>
    </w:pPr>
  </w:p>
  <w:p w:rsidR="00F973C7" w:rsidRDefault="00F973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F973C7" w:rsidRDefault="003E79ED">
        <w:pPr>
          <w:pStyle w:val="a5"/>
          <w:jc w:val="center"/>
        </w:pPr>
        <w:r>
          <w:rPr>
            <w:noProof/>
          </w:rPr>
          <w:fldChar w:fldCharType="begin"/>
        </w:r>
        <w:r>
          <w:rPr>
            <w:noProof/>
          </w:rPr>
          <w:instrText xml:space="preserve"> PAGE   \* MERGEFORMAT </w:instrText>
        </w:r>
        <w:r>
          <w:rPr>
            <w:noProof/>
          </w:rPr>
          <w:fldChar w:fldCharType="separate"/>
        </w:r>
        <w:r w:rsidR="00826B13">
          <w:rPr>
            <w:noProof/>
          </w:rPr>
          <w:t>24</w:t>
        </w:r>
        <w:r>
          <w:rPr>
            <w:noProof/>
          </w:rPr>
          <w:fldChar w:fldCharType="end"/>
        </w:r>
      </w:p>
    </w:sdtContent>
  </w:sdt>
  <w:p w:rsidR="00F973C7" w:rsidRDefault="00F973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51294"/>
    <w:rsid w:val="00054DD1"/>
    <w:rsid w:val="000600C8"/>
    <w:rsid w:val="0006064B"/>
    <w:rsid w:val="00064C65"/>
    <w:rsid w:val="00071770"/>
    <w:rsid w:val="000755EC"/>
    <w:rsid w:val="00083B81"/>
    <w:rsid w:val="00087ECD"/>
    <w:rsid w:val="0009225C"/>
    <w:rsid w:val="00095D38"/>
    <w:rsid w:val="000A000C"/>
    <w:rsid w:val="000A2BA6"/>
    <w:rsid w:val="000B350E"/>
    <w:rsid w:val="000B5C62"/>
    <w:rsid w:val="000C1D96"/>
    <w:rsid w:val="000C1E98"/>
    <w:rsid w:val="000D3DBF"/>
    <w:rsid w:val="000D5924"/>
    <w:rsid w:val="000E30F8"/>
    <w:rsid w:val="000F2E6C"/>
    <w:rsid w:val="001004CB"/>
    <w:rsid w:val="00100F0B"/>
    <w:rsid w:val="00103650"/>
    <w:rsid w:val="00106486"/>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068D"/>
    <w:rsid w:val="001B6900"/>
    <w:rsid w:val="001C3329"/>
    <w:rsid w:val="001C5C98"/>
    <w:rsid w:val="001C6D16"/>
    <w:rsid w:val="001D1260"/>
    <w:rsid w:val="001D231D"/>
    <w:rsid w:val="001E3653"/>
    <w:rsid w:val="001E39C1"/>
    <w:rsid w:val="001E6404"/>
    <w:rsid w:val="001F5E7C"/>
    <w:rsid w:val="0021598E"/>
    <w:rsid w:val="00216385"/>
    <w:rsid w:val="00217258"/>
    <w:rsid w:val="0021776F"/>
    <w:rsid w:val="002222E4"/>
    <w:rsid w:val="0022558B"/>
    <w:rsid w:val="00227F0D"/>
    <w:rsid w:val="002331FF"/>
    <w:rsid w:val="00234A42"/>
    <w:rsid w:val="002351C9"/>
    <w:rsid w:val="00236561"/>
    <w:rsid w:val="0024407D"/>
    <w:rsid w:val="00246B74"/>
    <w:rsid w:val="00246E59"/>
    <w:rsid w:val="0026024E"/>
    <w:rsid w:val="00262653"/>
    <w:rsid w:val="0027269B"/>
    <w:rsid w:val="0027547C"/>
    <w:rsid w:val="00277856"/>
    <w:rsid w:val="00280668"/>
    <w:rsid w:val="00293991"/>
    <w:rsid w:val="00295A23"/>
    <w:rsid w:val="002B0916"/>
    <w:rsid w:val="002C0602"/>
    <w:rsid w:val="002C5F75"/>
    <w:rsid w:val="002C740D"/>
    <w:rsid w:val="002D1367"/>
    <w:rsid w:val="002D2FDE"/>
    <w:rsid w:val="002E220C"/>
    <w:rsid w:val="002E73AE"/>
    <w:rsid w:val="002F2ECB"/>
    <w:rsid w:val="002F3B22"/>
    <w:rsid w:val="002F5E17"/>
    <w:rsid w:val="00303EF3"/>
    <w:rsid w:val="00305459"/>
    <w:rsid w:val="00313AD1"/>
    <w:rsid w:val="003153A9"/>
    <w:rsid w:val="00315C06"/>
    <w:rsid w:val="00331AC1"/>
    <w:rsid w:val="003355F8"/>
    <w:rsid w:val="0033567A"/>
    <w:rsid w:val="00343DBC"/>
    <w:rsid w:val="0034692A"/>
    <w:rsid w:val="0035238A"/>
    <w:rsid w:val="00352CAF"/>
    <w:rsid w:val="003534D4"/>
    <w:rsid w:val="00361537"/>
    <w:rsid w:val="00362AA4"/>
    <w:rsid w:val="00374590"/>
    <w:rsid w:val="0037613D"/>
    <w:rsid w:val="0038563D"/>
    <w:rsid w:val="00392557"/>
    <w:rsid w:val="00392B84"/>
    <w:rsid w:val="00395F57"/>
    <w:rsid w:val="0039788C"/>
    <w:rsid w:val="003A16EB"/>
    <w:rsid w:val="003A174A"/>
    <w:rsid w:val="003A490F"/>
    <w:rsid w:val="003A51F3"/>
    <w:rsid w:val="003B120C"/>
    <w:rsid w:val="003C4833"/>
    <w:rsid w:val="003D08D8"/>
    <w:rsid w:val="003D5C8D"/>
    <w:rsid w:val="003E0D55"/>
    <w:rsid w:val="003E1E8B"/>
    <w:rsid w:val="003E5CC1"/>
    <w:rsid w:val="003E6224"/>
    <w:rsid w:val="003E7433"/>
    <w:rsid w:val="003E79ED"/>
    <w:rsid w:val="003F1757"/>
    <w:rsid w:val="004009DA"/>
    <w:rsid w:val="00400EEF"/>
    <w:rsid w:val="00406A74"/>
    <w:rsid w:val="00407DA1"/>
    <w:rsid w:val="00414F60"/>
    <w:rsid w:val="00422E7C"/>
    <w:rsid w:val="00424AA3"/>
    <w:rsid w:val="0042560E"/>
    <w:rsid w:val="00430155"/>
    <w:rsid w:val="004372C6"/>
    <w:rsid w:val="004379CB"/>
    <w:rsid w:val="00437C2E"/>
    <w:rsid w:val="00466001"/>
    <w:rsid w:val="004723B8"/>
    <w:rsid w:val="00474D53"/>
    <w:rsid w:val="00474FD4"/>
    <w:rsid w:val="00484993"/>
    <w:rsid w:val="00485638"/>
    <w:rsid w:val="00491B60"/>
    <w:rsid w:val="00491C57"/>
    <w:rsid w:val="004A3E77"/>
    <w:rsid w:val="004A5057"/>
    <w:rsid w:val="004B205C"/>
    <w:rsid w:val="004B75B0"/>
    <w:rsid w:val="004C51E3"/>
    <w:rsid w:val="004C77AA"/>
    <w:rsid w:val="004C7FF3"/>
    <w:rsid w:val="004D11D7"/>
    <w:rsid w:val="004D2850"/>
    <w:rsid w:val="004D3B86"/>
    <w:rsid w:val="004D6BF6"/>
    <w:rsid w:val="004E1300"/>
    <w:rsid w:val="004E36FB"/>
    <w:rsid w:val="004E4381"/>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59DF"/>
    <w:rsid w:val="005762CC"/>
    <w:rsid w:val="005822DC"/>
    <w:rsid w:val="00584EE6"/>
    <w:rsid w:val="00584F55"/>
    <w:rsid w:val="00590362"/>
    <w:rsid w:val="0059057D"/>
    <w:rsid w:val="0059635A"/>
    <w:rsid w:val="005A06EE"/>
    <w:rsid w:val="005B0519"/>
    <w:rsid w:val="005B05F4"/>
    <w:rsid w:val="005B225A"/>
    <w:rsid w:val="005B5D2C"/>
    <w:rsid w:val="005C366C"/>
    <w:rsid w:val="005C6846"/>
    <w:rsid w:val="005D09F4"/>
    <w:rsid w:val="005D5459"/>
    <w:rsid w:val="005F4A22"/>
    <w:rsid w:val="005F7329"/>
    <w:rsid w:val="006067C2"/>
    <w:rsid w:val="00613F35"/>
    <w:rsid w:val="00620C5C"/>
    <w:rsid w:val="006264C1"/>
    <w:rsid w:val="00633BA8"/>
    <w:rsid w:val="00640AFF"/>
    <w:rsid w:val="006450B2"/>
    <w:rsid w:val="00647869"/>
    <w:rsid w:val="00654734"/>
    <w:rsid w:val="006639B8"/>
    <w:rsid w:val="00665749"/>
    <w:rsid w:val="00665F34"/>
    <w:rsid w:val="00671A7F"/>
    <w:rsid w:val="00680FCB"/>
    <w:rsid w:val="00683688"/>
    <w:rsid w:val="006901BC"/>
    <w:rsid w:val="0069046E"/>
    <w:rsid w:val="00694DCC"/>
    <w:rsid w:val="00695055"/>
    <w:rsid w:val="006A48D1"/>
    <w:rsid w:val="006B6572"/>
    <w:rsid w:val="006C7291"/>
    <w:rsid w:val="006C7929"/>
    <w:rsid w:val="006D0838"/>
    <w:rsid w:val="006D24DE"/>
    <w:rsid w:val="006D329E"/>
    <w:rsid w:val="006D4BE1"/>
    <w:rsid w:val="006D5ABE"/>
    <w:rsid w:val="006E08CB"/>
    <w:rsid w:val="006E0FAC"/>
    <w:rsid w:val="006E11B3"/>
    <w:rsid w:val="006F0C52"/>
    <w:rsid w:val="006F2A8F"/>
    <w:rsid w:val="006F3FDB"/>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26EC"/>
    <w:rsid w:val="007A63E3"/>
    <w:rsid w:val="007A717E"/>
    <w:rsid w:val="007C0FD3"/>
    <w:rsid w:val="007C5366"/>
    <w:rsid w:val="007D6B83"/>
    <w:rsid w:val="007E41AE"/>
    <w:rsid w:val="008009E2"/>
    <w:rsid w:val="00801CD8"/>
    <w:rsid w:val="0080202B"/>
    <w:rsid w:val="00802891"/>
    <w:rsid w:val="00804E66"/>
    <w:rsid w:val="008068C8"/>
    <w:rsid w:val="00810C1F"/>
    <w:rsid w:val="008240C0"/>
    <w:rsid w:val="00824164"/>
    <w:rsid w:val="00826B13"/>
    <w:rsid w:val="0084204C"/>
    <w:rsid w:val="00845AC9"/>
    <w:rsid w:val="008479BC"/>
    <w:rsid w:val="00852054"/>
    <w:rsid w:val="00872306"/>
    <w:rsid w:val="008723BD"/>
    <w:rsid w:val="0087583F"/>
    <w:rsid w:val="00880B23"/>
    <w:rsid w:val="00885A42"/>
    <w:rsid w:val="00887C9F"/>
    <w:rsid w:val="00891AF6"/>
    <w:rsid w:val="0089596A"/>
    <w:rsid w:val="008B2433"/>
    <w:rsid w:val="008B3BE5"/>
    <w:rsid w:val="008B4B62"/>
    <w:rsid w:val="008C73A9"/>
    <w:rsid w:val="008C7AE5"/>
    <w:rsid w:val="008D5470"/>
    <w:rsid w:val="008D5B2D"/>
    <w:rsid w:val="008D777F"/>
    <w:rsid w:val="008E0A87"/>
    <w:rsid w:val="008E7DAA"/>
    <w:rsid w:val="008F021F"/>
    <w:rsid w:val="008F463D"/>
    <w:rsid w:val="008F5F5E"/>
    <w:rsid w:val="00901E4B"/>
    <w:rsid w:val="00906FEB"/>
    <w:rsid w:val="00911138"/>
    <w:rsid w:val="009163F7"/>
    <w:rsid w:val="00917C53"/>
    <w:rsid w:val="00921A9C"/>
    <w:rsid w:val="00931DE1"/>
    <w:rsid w:val="0093409B"/>
    <w:rsid w:val="009402AD"/>
    <w:rsid w:val="00940A46"/>
    <w:rsid w:val="009411C8"/>
    <w:rsid w:val="00944CF1"/>
    <w:rsid w:val="00946155"/>
    <w:rsid w:val="0095241A"/>
    <w:rsid w:val="00953654"/>
    <w:rsid w:val="00967265"/>
    <w:rsid w:val="00967640"/>
    <w:rsid w:val="009749BB"/>
    <w:rsid w:val="00976596"/>
    <w:rsid w:val="0098392B"/>
    <w:rsid w:val="00983B03"/>
    <w:rsid w:val="00984703"/>
    <w:rsid w:val="00990B7C"/>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ADF"/>
    <w:rsid w:val="00A07C02"/>
    <w:rsid w:val="00A4049C"/>
    <w:rsid w:val="00A4192F"/>
    <w:rsid w:val="00A41D1C"/>
    <w:rsid w:val="00A543E7"/>
    <w:rsid w:val="00A5531B"/>
    <w:rsid w:val="00A73B7E"/>
    <w:rsid w:val="00A755C8"/>
    <w:rsid w:val="00A761FF"/>
    <w:rsid w:val="00A84351"/>
    <w:rsid w:val="00A869D1"/>
    <w:rsid w:val="00A95C57"/>
    <w:rsid w:val="00A97F3D"/>
    <w:rsid w:val="00AA5A42"/>
    <w:rsid w:val="00AB38D6"/>
    <w:rsid w:val="00AB5D65"/>
    <w:rsid w:val="00AB6DBE"/>
    <w:rsid w:val="00AC2949"/>
    <w:rsid w:val="00AC40D7"/>
    <w:rsid w:val="00AC429E"/>
    <w:rsid w:val="00AD1597"/>
    <w:rsid w:val="00AD1B7E"/>
    <w:rsid w:val="00AD31B7"/>
    <w:rsid w:val="00AD4F1A"/>
    <w:rsid w:val="00AD5B67"/>
    <w:rsid w:val="00AD68B5"/>
    <w:rsid w:val="00AE1446"/>
    <w:rsid w:val="00AE33D5"/>
    <w:rsid w:val="00AE48BB"/>
    <w:rsid w:val="00AE5D92"/>
    <w:rsid w:val="00AF0980"/>
    <w:rsid w:val="00AF6582"/>
    <w:rsid w:val="00AF6F50"/>
    <w:rsid w:val="00B00955"/>
    <w:rsid w:val="00B12407"/>
    <w:rsid w:val="00B224F0"/>
    <w:rsid w:val="00B26888"/>
    <w:rsid w:val="00B32DEC"/>
    <w:rsid w:val="00B37B41"/>
    <w:rsid w:val="00B452BD"/>
    <w:rsid w:val="00B53AD7"/>
    <w:rsid w:val="00B56B30"/>
    <w:rsid w:val="00B64453"/>
    <w:rsid w:val="00B730A5"/>
    <w:rsid w:val="00B82B2D"/>
    <w:rsid w:val="00B8339A"/>
    <w:rsid w:val="00B83FAA"/>
    <w:rsid w:val="00B95DB4"/>
    <w:rsid w:val="00BA768B"/>
    <w:rsid w:val="00BB12EE"/>
    <w:rsid w:val="00BC4553"/>
    <w:rsid w:val="00BC57C1"/>
    <w:rsid w:val="00BC6CC9"/>
    <w:rsid w:val="00BD12E4"/>
    <w:rsid w:val="00BE0F74"/>
    <w:rsid w:val="00BE780E"/>
    <w:rsid w:val="00BE7B2F"/>
    <w:rsid w:val="00C031F6"/>
    <w:rsid w:val="00C05AFA"/>
    <w:rsid w:val="00C07834"/>
    <w:rsid w:val="00C11FF8"/>
    <w:rsid w:val="00C133BD"/>
    <w:rsid w:val="00C21142"/>
    <w:rsid w:val="00C37A54"/>
    <w:rsid w:val="00C42B55"/>
    <w:rsid w:val="00C514E4"/>
    <w:rsid w:val="00C52291"/>
    <w:rsid w:val="00C55793"/>
    <w:rsid w:val="00C57648"/>
    <w:rsid w:val="00C60EBC"/>
    <w:rsid w:val="00C621FB"/>
    <w:rsid w:val="00C74235"/>
    <w:rsid w:val="00C80318"/>
    <w:rsid w:val="00C818B9"/>
    <w:rsid w:val="00C820D0"/>
    <w:rsid w:val="00C833EE"/>
    <w:rsid w:val="00C90EDE"/>
    <w:rsid w:val="00C9565B"/>
    <w:rsid w:val="00CA427B"/>
    <w:rsid w:val="00CA5475"/>
    <w:rsid w:val="00CA56C5"/>
    <w:rsid w:val="00CA7B50"/>
    <w:rsid w:val="00CB1B34"/>
    <w:rsid w:val="00CB5733"/>
    <w:rsid w:val="00CB6789"/>
    <w:rsid w:val="00CB69D0"/>
    <w:rsid w:val="00CD5B16"/>
    <w:rsid w:val="00CD754F"/>
    <w:rsid w:val="00CD7661"/>
    <w:rsid w:val="00CE03FB"/>
    <w:rsid w:val="00CE1C7D"/>
    <w:rsid w:val="00CE2B4D"/>
    <w:rsid w:val="00CF04BA"/>
    <w:rsid w:val="00CF0A55"/>
    <w:rsid w:val="00CF6648"/>
    <w:rsid w:val="00D13BE3"/>
    <w:rsid w:val="00D1541F"/>
    <w:rsid w:val="00D1603B"/>
    <w:rsid w:val="00D2346A"/>
    <w:rsid w:val="00D250CB"/>
    <w:rsid w:val="00D36930"/>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39F"/>
    <w:rsid w:val="00DF749F"/>
    <w:rsid w:val="00E05493"/>
    <w:rsid w:val="00E12238"/>
    <w:rsid w:val="00E236AB"/>
    <w:rsid w:val="00E24989"/>
    <w:rsid w:val="00E253B7"/>
    <w:rsid w:val="00E3378D"/>
    <w:rsid w:val="00E37BA9"/>
    <w:rsid w:val="00E41F4D"/>
    <w:rsid w:val="00E50EF3"/>
    <w:rsid w:val="00E52385"/>
    <w:rsid w:val="00E71755"/>
    <w:rsid w:val="00E7294B"/>
    <w:rsid w:val="00E860E4"/>
    <w:rsid w:val="00E92C4E"/>
    <w:rsid w:val="00E9434A"/>
    <w:rsid w:val="00E95612"/>
    <w:rsid w:val="00E96430"/>
    <w:rsid w:val="00EA313E"/>
    <w:rsid w:val="00EA3A12"/>
    <w:rsid w:val="00EA453A"/>
    <w:rsid w:val="00EA5F90"/>
    <w:rsid w:val="00EB0544"/>
    <w:rsid w:val="00EB356D"/>
    <w:rsid w:val="00EB52BD"/>
    <w:rsid w:val="00EC085B"/>
    <w:rsid w:val="00EC19E7"/>
    <w:rsid w:val="00EC512D"/>
    <w:rsid w:val="00ED18D0"/>
    <w:rsid w:val="00ED5319"/>
    <w:rsid w:val="00ED65A2"/>
    <w:rsid w:val="00EE04E0"/>
    <w:rsid w:val="00EE4CDF"/>
    <w:rsid w:val="00EE76BE"/>
    <w:rsid w:val="00EF2011"/>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5EE"/>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3C7"/>
    <w:rsid w:val="00F97773"/>
    <w:rsid w:val="00F97D4A"/>
    <w:rsid w:val="00FA2449"/>
    <w:rsid w:val="00FC75F9"/>
    <w:rsid w:val="00FC793C"/>
    <w:rsid w:val="00FD1152"/>
    <w:rsid w:val="00FD1560"/>
    <w:rsid w:val="00FD311C"/>
    <w:rsid w:val="00FD619E"/>
    <w:rsid w:val="00FD7924"/>
    <w:rsid w:val="00FE1805"/>
    <w:rsid w:val="00FE225D"/>
    <w:rsid w:val="00FF0CBA"/>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3BCB63-B490-4E03-B028-163A69B2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5791-FC9C-4A07-BC64-9A9FF0A6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9379</Words>
  <Characters>53463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Емелина</cp:lastModifiedBy>
  <cp:revision>3</cp:revision>
  <cp:lastPrinted>2022-09-07T09:18:00Z</cp:lastPrinted>
  <dcterms:created xsi:type="dcterms:W3CDTF">2022-09-12T11:12:00Z</dcterms:created>
  <dcterms:modified xsi:type="dcterms:W3CDTF">2022-09-12T11:27:00Z</dcterms:modified>
</cp:coreProperties>
</file>