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Pr="00AD1692" w:rsidRDefault="00815D2E" w:rsidP="00AD1692">
      <w:pPr>
        <w:ind w:right="-1"/>
        <w:jc w:val="center"/>
        <w:rPr>
          <w:sz w:val="28"/>
          <w:szCs w:val="28"/>
        </w:rPr>
      </w:pPr>
      <w:r w:rsidRPr="00AD169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AD1692" w:rsidRDefault="00815D2E" w:rsidP="00AD1692">
      <w:pPr>
        <w:ind w:right="-1"/>
        <w:jc w:val="center"/>
        <w:rPr>
          <w:sz w:val="28"/>
          <w:szCs w:val="28"/>
        </w:rPr>
      </w:pPr>
    </w:p>
    <w:p w:rsidR="00815D2E" w:rsidRPr="00AD1692" w:rsidRDefault="00AD1692" w:rsidP="00AD169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5D2E" w:rsidRPr="00AD1692">
        <w:rPr>
          <w:sz w:val="28"/>
          <w:szCs w:val="28"/>
        </w:rPr>
        <w:t>ГОРОДСКОГО ОКРУГА ЭЛЕКТРОСТАЛЬ</w:t>
      </w:r>
    </w:p>
    <w:p w:rsidR="00815D2E" w:rsidRPr="00AD1692" w:rsidRDefault="00815D2E" w:rsidP="00AD1692">
      <w:pPr>
        <w:ind w:right="-1"/>
        <w:contextualSpacing/>
        <w:jc w:val="center"/>
        <w:rPr>
          <w:sz w:val="28"/>
          <w:szCs w:val="28"/>
        </w:rPr>
      </w:pPr>
    </w:p>
    <w:p w:rsidR="00815D2E" w:rsidRPr="00AD1692" w:rsidRDefault="00AD1692" w:rsidP="00AD169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5D2E" w:rsidRPr="00AD1692">
        <w:rPr>
          <w:sz w:val="28"/>
          <w:szCs w:val="28"/>
        </w:rPr>
        <w:t>ОБЛАСТИ</w:t>
      </w:r>
    </w:p>
    <w:p w:rsidR="00815D2E" w:rsidRPr="00AD1692" w:rsidRDefault="00815D2E" w:rsidP="00AD1692">
      <w:pPr>
        <w:ind w:right="-1"/>
        <w:contextualSpacing/>
        <w:jc w:val="center"/>
        <w:rPr>
          <w:sz w:val="28"/>
          <w:szCs w:val="28"/>
        </w:rPr>
      </w:pPr>
    </w:p>
    <w:p w:rsidR="00815D2E" w:rsidRPr="00AD1692" w:rsidRDefault="00815D2E" w:rsidP="00AD169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D1692">
        <w:rPr>
          <w:sz w:val="44"/>
          <w:szCs w:val="44"/>
        </w:rPr>
        <w:t>РАСПОРЯЖЕНИЕ</w:t>
      </w:r>
    </w:p>
    <w:p w:rsidR="00815D2E" w:rsidRPr="00AD1692" w:rsidRDefault="00815D2E" w:rsidP="00AD1692">
      <w:pPr>
        <w:ind w:right="-1"/>
        <w:jc w:val="center"/>
        <w:rPr>
          <w:sz w:val="44"/>
          <w:szCs w:val="44"/>
        </w:rPr>
      </w:pPr>
    </w:p>
    <w:p w:rsidR="00815D2E" w:rsidRDefault="00B62982" w:rsidP="00230581">
      <w:pPr>
        <w:ind w:right="-1"/>
        <w:jc w:val="center"/>
        <w:outlineLvl w:val="0"/>
      </w:pPr>
      <w:r w:rsidRPr="00AD1692">
        <w:t>30</w:t>
      </w:r>
      <w:r w:rsidR="00276AE2" w:rsidRPr="00AD1692">
        <w:t>.1</w:t>
      </w:r>
      <w:r w:rsidRPr="00AD1692">
        <w:t>1</w:t>
      </w:r>
      <w:r w:rsidR="00276AE2" w:rsidRPr="00AD1692">
        <w:t>.2020</w:t>
      </w:r>
      <w:r w:rsidR="00815D2E">
        <w:t xml:space="preserve"> № </w:t>
      </w:r>
      <w:r w:rsidR="00276AE2" w:rsidRPr="00AD1692">
        <w:t>42</w:t>
      </w:r>
      <w:r w:rsidRPr="00AD1692">
        <w:t>2</w:t>
      </w:r>
      <w:r w:rsidR="00276AE2" w:rsidRPr="00AD1692">
        <w:t>-р</w:t>
      </w:r>
    </w:p>
    <w:p w:rsidR="00067A3F" w:rsidRDefault="00067A3F" w:rsidP="00135BB3">
      <w:pPr>
        <w:jc w:val="both"/>
        <w:outlineLvl w:val="0"/>
      </w:pPr>
    </w:p>
    <w:p w:rsidR="00815D2E" w:rsidRPr="00382001" w:rsidRDefault="002F1198" w:rsidP="00230581">
      <w:pPr>
        <w:widowControl w:val="0"/>
        <w:autoSpaceDE w:val="0"/>
        <w:autoSpaceDN w:val="0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  <w:r w:rsidR="00230581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  <w:r w:rsidR="00230581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>на территории городского округа Электросталь</w:t>
      </w:r>
      <w:r w:rsidR="00230581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Московской области </w:t>
      </w:r>
      <w:r w:rsidR="00A46992">
        <w:rPr>
          <w:rFonts w:cs="Times New Roman"/>
        </w:rPr>
        <w:t>в 2021</w:t>
      </w:r>
      <w:r w:rsidRPr="00382001">
        <w:rPr>
          <w:rFonts w:cs="Times New Roman"/>
        </w:rPr>
        <w:t xml:space="preserve"> году</w:t>
      </w:r>
      <w:bookmarkEnd w:id="0"/>
    </w:p>
    <w:p w:rsidR="00815D2E" w:rsidRPr="004C7316" w:rsidRDefault="00815D2E" w:rsidP="00230581">
      <w:pPr>
        <w:jc w:val="both"/>
        <w:rPr>
          <w:rFonts w:cs="Times New Roman"/>
        </w:rPr>
      </w:pPr>
    </w:p>
    <w:p w:rsidR="00E369C7" w:rsidRDefault="002F1198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 (с изменениями, внесенными постановлением Правительства Московской области от 10.11.2020 № 847/37), распоряжением Главного управления территориальной политики Московской области от 23.11.2020 № 22 «Об объявлении о проведении конкурсного отбора проектов инициативного бюджетирования в </w:t>
      </w:r>
      <w:r w:rsidR="00A26368">
        <w:rPr>
          <w:rFonts w:cs="Times New Roman"/>
          <w:color w:val="000000"/>
        </w:rPr>
        <w:t>Московской области в 2021 году»:</w:t>
      </w:r>
    </w:p>
    <w:p w:rsidR="00E369C7" w:rsidRDefault="00E369C7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2F1198" w:rsidRPr="00B61D53" w:rsidRDefault="002F1198" w:rsidP="00D149A5">
      <w:pPr>
        <w:pStyle w:val="ab"/>
        <w:numPr>
          <w:ilvl w:val="0"/>
          <w:numId w:val="2"/>
        </w:numPr>
        <w:spacing w:line="240" w:lineRule="exact"/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1 этапе 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D149A5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дата начала приема проектов – 01.12</w:t>
      </w:r>
      <w:r w:rsidR="002F1198" w:rsidRPr="004C7316">
        <w:rPr>
          <w:rFonts w:cs="Times New Roman"/>
        </w:rPr>
        <w:t>.2020</w:t>
      </w:r>
    </w:p>
    <w:p w:rsidR="002F1198" w:rsidRPr="004C7316" w:rsidRDefault="002F1198" w:rsidP="00D149A5">
      <w:pPr>
        <w:spacing w:line="240" w:lineRule="exact"/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E369C7">
        <w:rPr>
          <w:rFonts w:cs="Times New Roman"/>
        </w:rPr>
        <w:t>а окончания приема проектов – 14.12</w:t>
      </w:r>
      <w:r w:rsidRPr="004C7316">
        <w:rPr>
          <w:rFonts w:cs="Times New Roman"/>
        </w:rPr>
        <w:t>.2020</w:t>
      </w:r>
    </w:p>
    <w:p w:rsidR="002F1198" w:rsidRPr="004C7316" w:rsidRDefault="002F1198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067A3F" w:rsidRDefault="00067A3F" w:rsidP="00D149A5">
      <w:pPr>
        <w:pStyle w:val="ab"/>
        <w:numPr>
          <w:ilvl w:val="0"/>
          <w:numId w:val="2"/>
        </w:numPr>
        <w:spacing w:line="240" w:lineRule="exact"/>
        <w:ind w:left="0"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После окончания приема проектов для участия в 1 этапе конкурсного отбора 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>
        <w:rPr>
          <w:rFonts w:cs="Times New Roman"/>
          <w:color w:val="000000"/>
        </w:rPr>
        <w:t>)</w:t>
      </w:r>
      <w:r>
        <w:rPr>
          <w:rFonts w:cs="Times New Roman"/>
          <w:bCs/>
        </w:rPr>
        <w:t xml:space="preserve"> проводится голосование. </w:t>
      </w:r>
    </w:p>
    <w:p w:rsidR="002F1198" w:rsidRPr="00067A3F" w:rsidRDefault="002F1198" w:rsidP="00D149A5">
      <w:pPr>
        <w:spacing w:line="240" w:lineRule="exact"/>
        <w:ind w:firstLine="708"/>
        <w:jc w:val="both"/>
        <w:rPr>
          <w:rFonts w:cs="Times New Roman"/>
          <w:bCs/>
        </w:rPr>
      </w:pPr>
      <w:r w:rsidRPr="00067A3F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E369C7" w:rsidP="00D149A5">
      <w:pPr>
        <w:spacing w:line="240" w:lineRule="exact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дата начала голосования – 15.12</w:t>
      </w:r>
      <w:r w:rsidR="002F1198" w:rsidRPr="004C7316">
        <w:rPr>
          <w:rFonts w:cs="Times New Roman"/>
          <w:bCs/>
        </w:rPr>
        <w:t>.2020</w:t>
      </w:r>
    </w:p>
    <w:p w:rsidR="002F1198" w:rsidRDefault="00E369C7" w:rsidP="00D149A5">
      <w:pPr>
        <w:spacing w:line="240" w:lineRule="exact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дата окончания голосования – 24.12</w:t>
      </w:r>
      <w:r w:rsidR="002F1198" w:rsidRPr="004C7316">
        <w:rPr>
          <w:rFonts w:cs="Times New Roman"/>
          <w:bCs/>
        </w:rPr>
        <w:t>.2020</w:t>
      </w:r>
    </w:p>
    <w:p w:rsidR="00B61D53" w:rsidRDefault="00B61D53" w:rsidP="00D149A5">
      <w:pPr>
        <w:pStyle w:val="ab"/>
        <w:numPr>
          <w:ilvl w:val="0"/>
          <w:numId w:val="2"/>
        </w:numPr>
        <w:spacing w:line="240" w:lineRule="exact"/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815D2E" w:rsidRPr="00B61D53" w:rsidRDefault="00067A3F" w:rsidP="00D149A5">
      <w:pPr>
        <w:pStyle w:val="ab"/>
        <w:numPr>
          <w:ilvl w:val="0"/>
          <w:numId w:val="2"/>
        </w:numPr>
        <w:spacing w:line="240" w:lineRule="exact"/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</w:t>
      </w:r>
      <w:r w:rsidR="00355C29">
        <w:rPr>
          <w:rFonts w:cs="Times New Roman"/>
          <w:color w:val="000000"/>
        </w:rPr>
        <w:t xml:space="preserve"> настоящее распоряжение</w:t>
      </w:r>
      <w:r w:rsidR="002F1198"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="002F1198" w:rsidRPr="00B61D53">
        <w:rPr>
          <w:rFonts w:cs="Times New Roman"/>
          <w:color w:val="000000"/>
        </w:rPr>
        <w:t xml:space="preserve"> </w:t>
      </w:r>
      <w:r w:rsidR="00D21CC5" w:rsidRPr="00B61D53">
        <w:rPr>
          <w:rFonts w:cs="Times New Roman"/>
        </w:rPr>
        <w:t>http:www.electrostal.ru</w:t>
      </w:r>
      <w:r w:rsidR="002F1198" w:rsidRPr="00B61D53">
        <w:rPr>
          <w:rFonts w:cs="Times New Roman"/>
        </w:rPr>
        <w:t xml:space="preserve"> </w:t>
      </w:r>
      <w:r w:rsidR="002F1198"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815D2E" w:rsidRPr="004C7316" w:rsidRDefault="00815D2E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46992" w:rsidRDefault="00A46992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4813A0" w:rsidRDefault="00C00509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C7316">
        <w:rPr>
          <w:rFonts w:ascii="Times New Roman" w:hAnsi="Times New Roman" w:cs="Times New Roman"/>
          <w:sz w:val="24"/>
          <w:szCs w:val="24"/>
        </w:rPr>
        <w:t>Глав</w:t>
      </w:r>
      <w:r w:rsidR="00A46992">
        <w:rPr>
          <w:rFonts w:ascii="Times New Roman" w:hAnsi="Times New Roman" w:cs="Times New Roman"/>
          <w:sz w:val="24"/>
          <w:szCs w:val="24"/>
        </w:rPr>
        <w:t>ы</w:t>
      </w:r>
      <w:r w:rsidR="002F1198" w:rsidRPr="004C731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4C73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05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1198" w:rsidRPr="004C73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3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6992">
        <w:rPr>
          <w:rFonts w:ascii="Times New Roman" w:hAnsi="Times New Roman" w:cs="Times New Roman"/>
          <w:sz w:val="24"/>
          <w:szCs w:val="24"/>
        </w:rPr>
        <w:t>И.Ю.</w:t>
      </w:r>
      <w:r w:rsidR="00230581">
        <w:rPr>
          <w:rFonts w:ascii="Times New Roman" w:hAnsi="Times New Roman" w:cs="Times New Roman"/>
          <w:sz w:val="24"/>
          <w:szCs w:val="24"/>
        </w:rPr>
        <w:t xml:space="preserve"> </w:t>
      </w:r>
      <w:r w:rsidR="00A46992">
        <w:rPr>
          <w:rFonts w:ascii="Times New Roman" w:hAnsi="Times New Roman" w:cs="Times New Roman"/>
          <w:sz w:val="24"/>
          <w:szCs w:val="24"/>
        </w:rPr>
        <w:t>Волкова</w:t>
      </w:r>
    </w:p>
    <w:sectPr w:rsidR="004813A0" w:rsidSect="00230581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38" w:rsidRDefault="00D27238" w:rsidP="00F07BA6">
      <w:r>
        <w:separator/>
      </w:r>
    </w:p>
  </w:endnote>
  <w:endnote w:type="continuationSeparator" w:id="0">
    <w:p w:rsidR="00D27238" w:rsidRDefault="00D27238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38" w:rsidRDefault="00D27238" w:rsidP="00F07BA6">
      <w:r>
        <w:separator/>
      </w:r>
    </w:p>
  </w:footnote>
  <w:footnote w:type="continuationSeparator" w:id="0">
    <w:p w:rsidR="00D27238" w:rsidRDefault="00D27238" w:rsidP="00F0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A6"/>
    <w:rsid w:val="00051964"/>
    <w:rsid w:val="00051C6B"/>
    <w:rsid w:val="00067742"/>
    <w:rsid w:val="00067A3F"/>
    <w:rsid w:val="000C4697"/>
    <w:rsid w:val="00110091"/>
    <w:rsid w:val="00127987"/>
    <w:rsid w:val="00135BB3"/>
    <w:rsid w:val="001740C9"/>
    <w:rsid w:val="001E30C7"/>
    <w:rsid w:val="00230581"/>
    <w:rsid w:val="002414FB"/>
    <w:rsid w:val="0026200F"/>
    <w:rsid w:val="00276AE2"/>
    <w:rsid w:val="002A2BAE"/>
    <w:rsid w:val="002F1198"/>
    <w:rsid w:val="0034196B"/>
    <w:rsid w:val="00342F40"/>
    <w:rsid w:val="0034496A"/>
    <w:rsid w:val="0034605B"/>
    <w:rsid w:val="00355C29"/>
    <w:rsid w:val="00382001"/>
    <w:rsid w:val="003D1769"/>
    <w:rsid w:val="004813A0"/>
    <w:rsid w:val="004C7316"/>
    <w:rsid w:val="004D7956"/>
    <w:rsid w:val="00511545"/>
    <w:rsid w:val="00512A04"/>
    <w:rsid w:val="00524A9B"/>
    <w:rsid w:val="00541A22"/>
    <w:rsid w:val="0055338C"/>
    <w:rsid w:val="00567894"/>
    <w:rsid w:val="0060170C"/>
    <w:rsid w:val="00656ECE"/>
    <w:rsid w:val="00665078"/>
    <w:rsid w:val="00682605"/>
    <w:rsid w:val="00695325"/>
    <w:rsid w:val="0069537D"/>
    <w:rsid w:val="006B5535"/>
    <w:rsid w:val="00705BB0"/>
    <w:rsid w:val="007173B0"/>
    <w:rsid w:val="007231F8"/>
    <w:rsid w:val="007B0799"/>
    <w:rsid w:val="007B1149"/>
    <w:rsid w:val="007E3D94"/>
    <w:rsid w:val="007F2364"/>
    <w:rsid w:val="00815D2E"/>
    <w:rsid w:val="00832D36"/>
    <w:rsid w:val="008811EF"/>
    <w:rsid w:val="008C27F1"/>
    <w:rsid w:val="008D6742"/>
    <w:rsid w:val="00921FFE"/>
    <w:rsid w:val="00936EED"/>
    <w:rsid w:val="009A0483"/>
    <w:rsid w:val="009E1EAA"/>
    <w:rsid w:val="00A0567E"/>
    <w:rsid w:val="00A17ABB"/>
    <w:rsid w:val="00A26368"/>
    <w:rsid w:val="00A46992"/>
    <w:rsid w:val="00A5206E"/>
    <w:rsid w:val="00A55C2C"/>
    <w:rsid w:val="00AB264C"/>
    <w:rsid w:val="00AB5399"/>
    <w:rsid w:val="00AD1692"/>
    <w:rsid w:val="00AF2738"/>
    <w:rsid w:val="00B07649"/>
    <w:rsid w:val="00B239CA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149A5"/>
    <w:rsid w:val="00D21CC5"/>
    <w:rsid w:val="00D27238"/>
    <w:rsid w:val="00D36920"/>
    <w:rsid w:val="00DE5091"/>
    <w:rsid w:val="00E369C7"/>
    <w:rsid w:val="00E413B9"/>
    <w:rsid w:val="00E843A3"/>
    <w:rsid w:val="00ED2BC1"/>
    <w:rsid w:val="00EE18F5"/>
    <w:rsid w:val="00EE4523"/>
    <w:rsid w:val="00F07BA6"/>
    <w:rsid w:val="00F6564B"/>
    <w:rsid w:val="00F66DDB"/>
    <w:rsid w:val="00F824A9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F7A7D-302B-4023-A883-57F4F09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36C41-97B6-4CA0-A118-60652C81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4</cp:revision>
  <cp:lastPrinted>2020-11-27T11:33:00Z</cp:lastPrinted>
  <dcterms:created xsi:type="dcterms:W3CDTF">2020-12-04T11:32:00Z</dcterms:created>
  <dcterms:modified xsi:type="dcterms:W3CDTF">2020-12-04T11:37:00Z</dcterms:modified>
</cp:coreProperties>
</file>