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DF" w:rsidRPr="00824CDF" w:rsidRDefault="00824CDF" w:rsidP="00824C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4CDF">
        <w:rPr>
          <w:rFonts w:ascii="Times New Roman" w:hAnsi="Times New Roman" w:cs="Times New Roman"/>
          <w:sz w:val="28"/>
          <w:szCs w:val="28"/>
        </w:rPr>
        <w:t>Прокуратурой города проведения проверка соблюдения федерального законодательства о закупках. Установлено, что организациями заключен муниципальный контракт на ремонт образовательного учреждения, однако, в установленные сроки ремонт не окончен, в связи с чем в адрес руководителя подрядчика внесено представление об устранении нарушений законодательства, которое находится на рассмотрении.</w:t>
      </w:r>
    </w:p>
    <w:p w:rsidR="00824CDF" w:rsidRDefault="00824CDF" w:rsidP="00824C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166365"/>
    <w:rsid w:val="00824CDF"/>
    <w:rsid w:val="00C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AB28-8D8F-4FED-AB40-A20C7A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D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2024-12-19T06:49:00Z</dcterms:created>
  <dcterms:modified xsi:type="dcterms:W3CDTF">2024-12-19T06:49:00Z</dcterms:modified>
</cp:coreProperties>
</file>