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697E346D" w:rsidR="006D6DE6" w:rsidRPr="00E169C3" w:rsidRDefault="005029FA" w:rsidP="006D6DE6">
      <w:pPr>
        <w:ind w:left="-1560" w:right="-567"/>
        <w:jc w:val="center"/>
        <w:outlineLvl w:val="0"/>
      </w:pPr>
      <w:r w:rsidRPr="005029FA">
        <w:rPr>
          <w:u w:val="single"/>
        </w:rPr>
        <w:t>21.05.2025</w:t>
      </w:r>
      <w:r w:rsidR="00E169C3">
        <w:t>___</w:t>
      </w:r>
      <w:r w:rsidR="006D6DE6" w:rsidRPr="008E2E70">
        <w:t xml:space="preserve"> № </w:t>
      </w:r>
      <w:r w:rsidR="00E169C3">
        <w:t>_</w:t>
      </w:r>
      <w:r w:rsidRPr="005029FA">
        <w:rPr>
          <w:u w:val="single"/>
        </w:rPr>
        <w:t>648/5</w:t>
      </w:r>
      <w:r w:rsidR="00E169C3">
        <w:t>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751C5D1F"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5E057481" w:rsidR="005C0B03" w:rsidRPr="00260A19" w:rsidRDefault="005C0B03" w:rsidP="00203B44">
      <w:pPr>
        <w:tabs>
          <w:tab w:val="left" w:pos="851"/>
        </w:tabs>
        <w:ind w:left="8647"/>
        <w:jc w:val="both"/>
      </w:pPr>
      <w:r w:rsidRPr="00260A19">
        <w:t xml:space="preserve">от </w:t>
      </w:r>
      <w:r w:rsidR="00E169C3" w:rsidRPr="00260A19">
        <w:t>_</w:t>
      </w:r>
      <w:r w:rsidR="00205B09" w:rsidRPr="00205B09">
        <w:rPr>
          <w:u w:val="single"/>
        </w:rPr>
        <w:t>21.05.2025</w:t>
      </w:r>
      <w:r w:rsidR="00DB74B1">
        <w:t>___</w:t>
      </w:r>
      <w:r w:rsidR="00E169C3" w:rsidRPr="00260A19">
        <w:t>__</w:t>
      </w:r>
      <w:r w:rsidR="007A71FF" w:rsidRPr="00260A19">
        <w:t xml:space="preserve"> № </w:t>
      </w:r>
      <w:r w:rsidR="00E169C3" w:rsidRPr="00260A19">
        <w:t>_</w:t>
      </w:r>
      <w:r w:rsidR="00205B09" w:rsidRPr="00205B09">
        <w:rPr>
          <w:u w:val="single"/>
        </w:rPr>
        <w:t>648/5</w:t>
      </w:r>
      <w:r w:rsidR="00DB74B1" w:rsidRPr="00205B09">
        <w:rPr>
          <w:u w:val="single"/>
        </w:rPr>
        <w:t>______</w:t>
      </w:r>
      <w:r w:rsidR="00E169C3" w:rsidRPr="00205B09">
        <w:rPr>
          <w:u w:val="single"/>
        </w:rPr>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56BCBC8A"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881D04" w:rsidRPr="00260A19" w14:paraId="6498BF73" w14:textId="77777777" w:rsidTr="00A95A84">
        <w:trPr>
          <w:trHeight w:val="462"/>
        </w:trPr>
        <w:tc>
          <w:tcPr>
            <w:tcW w:w="4957" w:type="dxa"/>
          </w:tcPr>
          <w:p w14:paraId="24FF40AA" w14:textId="77777777" w:rsidR="00881D04" w:rsidRPr="00260A19" w:rsidRDefault="00881D04" w:rsidP="00881D04">
            <w:r w:rsidRPr="00260A19">
              <w:t>Средства бюджета городского округа Электросталь Московской области</w:t>
            </w:r>
          </w:p>
        </w:tc>
        <w:tc>
          <w:tcPr>
            <w:tcW w:w="1842" w:type="dxa"/>
            <w:vAlign w:val="center"/>
          </w:tcPr>
          <w:p w14:paraId="6F6086EE" w14:textId="65AAB78C" w:rsidR="00881D04" w:rsidRPr="00D3477C" w:rsidRDefault="00881D04" w:rsidP="00881D04">
            <w:pPr>
              <w:jc w:val="center"/>
              <w:rPr>
                <w:rFonts w:cs="Times New Roman"/>
                <w:color w:val="000000"/>
              </w:rPr>
            </w:pPr>
            <w:r w:rsidRPr="00D3477C">
              <w:rPr>
                <w:rFonts w:cs="Times New Roman"/>
                <w:color w:val="000000"/>
              </w:rPr>
              <w:t>1 997 802,72</w:t>
            </w:r>
          </w:p>
        </w:tc>
        <w:tc>
          <w:tcPr>
            <w:tcW w:w="1843" w:type="dxa"/>
            <w:vAlign w:val="center"/>
          </w:tcPr>
          <w:p w14:paraId="65255C1C" w14:textId="65724521" w:rsidR="00881D04" w:rsidRPr="00D3477C" w:rsidRDefault="00881D04" w:rsidP="00881D04">
            <w:pPr>
              <w:jc w:val="center"/>
              <w:rPr>
                <w:rFonts w:cs="Times New Roman"/>
                <w:color w:val="000000"/>
              </w:rPr>
            </w:pPr>
            <w:r w:rsidRPr="00D3477C">
              <w:rPr>
                <w:rFonts w:cs="Times New Roman"/>
                <w:color w:val="000000"/>
              </w:rPr>
              <w:t>340 212,65</w:t>
            </w:r>
          </w:p>
        </w:tc>
        <w:tc>
          <w:tcPr>
            <w:tcW w:w="1559" w:type="dxa"/>
            <w:vAlign w:val="center"/>
          </w:tcPr>
          <w:p w14:paraId="654B7D8E" w14:textId="191A2161" w:rsidR="00881D04" w:rsidRPr="00D3477C" w:rsidRDefault="00881D04" w:rsidP="00881D04">
            <w:pPr>
              <w:jc w:val="center"/>
              <w:rPr>
                <w:rFonts w:cs="Times New Roman"/>
                <w:color w:val="000000"/>
              </w:rPr>
            </w:pPr>
            <w:r w:rsidRPr="00D3477C">
              <w:rPr>
                <w:rFonts w:cs="Times New Roman"/>
                <w:color w:val="000000"/>
              </w:rPr>
              <w:t>531 287,42</w:t>
            </w:r>
          </w:p>
        </w:tc>
        <w:tc>
          <w:tcPr>
            <w:tcW w:w="1701" w:type="dxa"/>
            <w:vAlign w:val="center"/>
          </w:tcPr>
          <w:p w14:paraId="1C1C9332" w14:textId="221A4203" w:rsidR="00881D04" w:rsidRPr="00D3477C" w:rsidRDefault="00881D04" w:rsidP="00881D04">
            <w:pPr>
              <w:jc w:val="center"/>
              <w:rPr>
                <w:rFonts w:cs="Times New Roman"/>
                <w:color w:val="000000"/>
              </w:rPr>
            </w:pPr>
            <w:r w:rsidRPr="00D3477C">
              <w:rPr>
                <w:rFonts w:cs="Times New Roman"/>
                <w:color w:val="000000"/>
              </w:rPr>
              <w:t>533 973,11</w:t>
            </w:r>
          </w:p>
        </w:tc>
        <w:tc>
          <w:tcPr>
            <w:tcW w:w="1560" w:type="dxa"/>
            <w:vAlign w:val="center"/>
          </w:tcPr>
          <w:p w14:paraId="0F479A24" w14:textId="4ADC613A" w:rsidR="00881D04" w:rsidRPr="00D3477C" w:rsidRDefault="00881D04" w:rsidP="00881D04">
            <w:pPr>
              <w:jc w:val="center"/>
              <w:rPr>
                <w:rFonts w:cs="Times New Roman"/>
                <w:color w:val="000000"/>
              </w:rPr>
            </w:pPr>
            <w:r w:rsidRPr="00D3477C">
              <w:rPr>
                <w:rFonts w:cs="Times New Roman"/>
                <w:color w:val="000000"/>
              </w:rPr>
              <w:t>277 105,13</w:t>
            </w:r>
          </w:p>
        </w:tc>
        <w:tc>
          <w:tcPr>
            <w:tcW w:w="1559" w:type="dxa"/>
            <w:vAlign w:val="center"/>
          </w:tcPr>
          <w:p w14:paraId="48F11AAA" w14:textId="7CB417DE" w:rsidR="00881D04" w:rsidRPr="00D3477C" w:rsidRDefault="00881D04" w:rsidP="00881D04">
            <w:pPr>
              <w:jc w:val="center"/>
              <w:rPr>
                <w:rFonts w:cs="Times New Roman"/>
                <w:color w:val="000000"/>
              </w:rPr>
            </w:pPr>
            <w:r w:rsidRPr="00D3477C">
              <w:rPr>
                <w:rFonts w:cs="Times New Roman"/>
                <w:color w:val="000000"/>
              </w:rPr>
              <w:t>315 224,40</w:t>
            </w:r>
          </w:p>
        </w:tc>
      </w:tr>
      <w:tr w:rsidR="00881D04" w:rsidRPr="00260A19" w14:paraId="0447863B" w14:textId="77777777" w:rsidTr="00D14B4C">
        <w:tc>
          <w:tcPr>
            <w:tcW w:w="4957" w:type="dxa"/>
          </w:tcPr>
          <w:p w14:paraId="52F59ADC" w14:textId="77777777" w:rsidR="00881D04" w:rsidRPr="00260A19" w:rsidRDefault="00881D04" w:rsidP="00881D04">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EF41145" w:rsidR="00881D04" w:rsidRPr="00D3477C" w:rsidRDefault="00881D04" w:rsidP="00881D04">
            <w:pPr>
              <w:jc w:val="center"/>
              <w:rPr>
                <w:rFonts w:cs="Times New Roman"/>
                <w:color w:val="000000"/>
              </w:rPr>
            </w:pPr>
            <w:r w:rsidRPr="00D3477C">
              <w:rPr>
                <w:rFonts w:cs="Times New Roman"/>
                <w:color w:val="000000"/>
              </w:rPr>
              <w:t>154 069,660</w:t>
            </w:r>
          </w:p>
        </w:tc>
        <w:tc>
          <w:tcPr>
            <w:tcW w:w="1843" w:type="dxa"/>
            <w:vAlign w:val="center"/>
          </w:tcPr>
          <w:p w14:paraId="2231EEF7" w14:textId="54291994" w:rsidR="00881D04" w:rsidRPr="00D3477C" w:rsidRDefault="00881D04" w:rsidP="00881D04">
            <w:pPr>
              <w:jc w:val="center"/>
              <w:rPr>
                <w:rFonts w:cs="Times New Roman"/>
                <w:color w:val="000000"/>
              </w:rPr>
            </w:pPr>
            <w:r w:rsidRPr="00D3477C">
              <w:rPr>
                <w:rFonts w:cs="Times New Roman"/>
                <w:color w:val="000000"/>
              </w:rPr>
              <w:t>82 425,00</w:t>
            </w:r>
          </w:p>
        </w:tc>
        <w:tc>
          <w:tcPr>
            <w:tcW w:w="1559" w:type="dxa"/>
            <w:vAlign w:val="center"/>
          </w:tcPr>
          <w:p w14:paraId="70A93359" w14:textId="3C4DDBBB" w:rsidR="00881D04" w:rsidRPr="00D3477C" w:rsidRDefault="00881D04" w:rsidP="00881D04">
            <w:pPr>
              <w:jc w:val="center"/>
              <w:rPr>
                <w:rFonts w:cs="Times New Roman"/>
                <w:color w:val="000000"/>
              </w:rPr>
            </w:pPr>
            <w:r w:rsidRPr="00D3477C">
              <w:rPr>
                <w:rFonts w:cs="Times New Roman"/>
                <w:color w:val="000000"/>
              </w:rPr>
              <w:t>0,000</w:t>
            </w:r>
          </w:p>
        </w:tc>
        <w:tc>
          <w:tcPr>
            <w:tcW w:w="1701" w:type="dxa"/>
            <w:vAlign w:val="center"/>
          </w:tcPr>
          <w:p w14:paraId="2623D153" w14:textId="4385CCBF" w:rsidR="00881D04" w:rsidRPr="00D3477C" w:rsidRDefault="00881D04" w:rsidP="00881D04">
            <w:pPr>
              <w:jc w:val="center"/>
              <w:rPr>
                <w:rFonts w:cs="Times New Roman"/>
                <w:color w:val="000000"/>
              </w:rPr>
            </w:pPr>
            <w:r w:rsidRPr="00D3477C">
              <w:rPr>
                <w:rFonts w:cs="Times New Roman"/>
                <w:color w:val="000000"/>
              </w:rPr>
              <w:t>53 171,66</w:t>
            </w:r>
          </w:p>
        </w:tc>
        <w:tc>
          <w:tcPr>
            <w:tcW w:w="1560" w:type="dxa"/>
            <w:vAlign w:val="center"/>
          </w:tcPr>
          <w:p w14:paraId="47221785" w14:textId="2277B037" w:rsidR="00881D04" w:rsidRPr="00D3477C" w:rsidRDefault="00881D04" w:rsidP="00881D04">
            <w:pPr>
              <w:jc w:val="center"/>
              <w:rPr>
                <w:rFonts w:cs="Times New Roman"/>
                <w:color w:val="000000"/>
              </w:rPr>
            </w:pPr>
            <w:r w:rsidRPr="00D3477C">
              <w:rPr>
                <w:rFonts w:cs="Times New Roman"/>
                <w:color w:val="000000"/>
              </w:rPr>
              <w:t>18 473,00</w:t>
            </w:r>
          </w:p>
        </w:tc>
        <w:tc>
          <w:tcPr>
            <w:tcW w:w="1559" w:type="dxa"/>
            <w:vAlign w:val="center"/>
          </w:tcPr>
          <w:p w14:paraId="01ED3644" w14:textId="4ED5A439" w:rsidR="00881D04" w:rsidRPr="00D3477C" w:rsidRDefault="00881D04" w:rsidP="00881D04">
            <w:pPr>
              <w:jc w:val="center"/>
              <w:rPr>
                <w:rFonts w:cs="Times New Roman"/>
                <w:color w:val="000000"/>
              </w:rPr>
            </w:pPr>
            <w:r w:rsidRPr="00D3477C">
              <w:rPr>
                <w:rFonts w:cs="Times New Roman"/>
                <w:color w:val="000000"/>
              </w:rPr>
              <w:t>0,00</w:t>
            </w:r>
          </w:p>
        </w:tc>
      </w:tr>
      <w:tr w:rsidR="00881D04" w:rsidRPr="00260A19" w14:paraId="364DDE47" w14:textId="77777777" w:rsidTr="00D14B4C">
        <w:tc>
          <w:tcPr>
            <w:tcW w:w="4957" w:type="dxa"/>
          </w:tcPr>
          <w:p w14:paraId="3194B362" w14:textId="77777777" w:rsidR="00881D04" w:rsidRPr="00260A19" w:rsidRDefault="00881D04" w:rsidP="00881D04">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18A27AC7" w:rsidR="00881D04" w:rsidRPr="00D3477C" w:rsidRDefault="00881D04" w:rsidP="00881D04">
            <w:pPr>
              <w:pStyle w:val="ConsPlusNormal"/>
              <w:jc w:val="center"/>
              <w:rPr>
                <w:rFonts w:ascii="Times New Roman" w:hAnsi="Times New Roman" w:cs="Times New Roman"/>
                <w:sz w:val="24"/>
                <w:szCs w:val="24"/>
              </w:rPr>
            </w:pPr>
            <w:r w:rsidRPr="00D3477C">
              <w:rPr>
                <w:rFonts w:ascii="Times New Roman" w:hAnsi="Times New Roman" w:cs="Times New Roman"/>
                <w:color w:val="000000"/>
                <w:sz w:val="24"/>
                <w:szCs w:val="24"/>
              </w:rPr>
              <w:t>2 151 872,38</w:t>
            </w:r>
          </w:p>
        </w:tc>
        <w:tc>
          <w:tcPr>
            <w:tcW w:w="1843" w:type="dxa"/>
            <w:vAlign w:val="center"/>
          </w:tcPr>
          <w:p w14:paraId="4BD5224F" w14:textId="1DB05334" w:rsidR="00881D04" w:rsidRPr="00D3477C" w:rsidRDefault="00881D04" w:rsidP="00881D04">
            <w:pPr>
              <w:jc w:val="center"/>
              <w:rPr>
                <w:rFonts w:cs="Times New Roman"/>
                <w:color w:val="000000"/>
              </w:rPr>
            </w:pPr>
            <w:r w:rsidRPr="00D3477C">
              <w:rPr>
                <w:rFonts w:cs="Times New Roman"/>
                <w:color w:val="000000"/>
              </w:rPr>
              <w:t>422 637,65</w:t>
            </w:r>
          </w:p>
        </w:tc>
        <w:tc>
          <w:tcPr>
            <w:tcW w:w="1559" w:type="dxa"/>
            <w:vAlign w:val="center"/>
          </w:tcPr>
          <w:p w14:paraId="4A922177" w14:textId="67298B1C" w:rsidR="00881D04" w:rsidRPr="00D3477C" w:rsidRDefault="00881D04" w:rsidP="00881D04">
            <w:pPr>
              <w:jc w:val="center"/>
              <w:rPr>
                <w:rFonts w:cs="Times New Roman"/>
                <w:color w:val="000000"/>
              </w:rPr>
            </w:pPr>
            <w:r w:rsidRPr="00D3477C">
              <w:rPr>
                <w:rFonts w:cs="Times New Roman"/>
                <w:color w:val="000000"/>
              </w:rPr>
              <w:t>531 287,42</w:t>
            </w:r>
          </w:p>
        </w:tc>
        <w:tc>
          <w:tcPr>
            <w:tcW w:w="1701" w:type="dxa"/>
            <w:vAlign w:val="center"/>
          </w:tcPr>
          <w:p w14:paraId="631ABA3B" w14:textId="5BB91BEE" w:rsidR="00881D04" w:rsidRPr="00D3477C" w:rsidRDefault="00881D04" w:rsidP="00881D04">
            <w:pPr>
              <w:jc w:val="center"/>
              <w:rPr>
                <w:rFonts w:cs="Times New Roman"/>
                <w:color w:val="000000"/>
              </w:rPr>
            </w:pPr>
            <w:r w:rsidRPr="00D3477C">
              <w:rPr>
                <w:rFonts w:cs="Times New Roman"/>
                <w:color w:val="000000"/>
              </w:rPr>
              <w:t>587 144,77</w:t>
            </w:r>
          </w:p>
        </w:tc>
        <w:tc>
          <w:tcPr>
            <w:tcW w:w="1560" w:type="dxa"/>
            <w:vAlign w:val="center"/>
          </w:tcPr>
          <w:p w14:paraId="136747C5" w14:textId="0105C91D" w:rsidR="00881D04" w:rsidRPr="00D3477C" w:rsidRDefault="00881D04" w:rsidP="00881D04">
            <w:pPr>
              <w:jc w:val="center"/>
              <w:rPr>
                <w:rFonts w:cs="Times New Roman"/>
                <w:color w:val="000000"/>
              </w:rPr>
            </w:pPr>
            <w:r w:rsidRPr="00D3477C">
              <w:rPr>
                <w:rFonts w:cs="Times New Roman"/>
                <w:color w:val="000000"/>
              </w:rPr>
              <w:t>295 578,13</w:t>
            </w:r>
          </w:p>
        </w:tc>
        <w:tc>
          <w:tcPr>
            <w:tcW w:w="1559" w:type="dxa"/>
            <w:vAlign w:val="center"/>
          </w:tcPr>
          <w:p w14:paraId="7C391E57" w14:textId="040759F9" w:rsidR="00881D04" w:rsidRPr="00D3477C" w:rsidRDefault="00881D04" w:rsidP="00881D04">
            <w:pPr>
              <w:jc w:val="center"/>
              <w:rPr>
                <w:rFonts w:cs="Times New Roman"/>
                <w:color w:val="000000"/>
              </w:rPr>
            </w:pPr>
            <w:r w:rsidRPr="00D3477C">
              <w:rPr>
                <w:rFonts w:cs="Times New Roman"/>
                <w:color w:val="000000"/>
              </w:rPr>
              <w:t>315 224,40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w:t>
            </w:r>
            <w:r w:rsidR="00510DE6" w:rsidRPr="001A68E4">
              <w:rPr>
                <w:rFonts w:ascii="Times New Roman" w:hAnsi="Times New Roman" w:cs="Times New Roman"/>
                <w:sz w:val="18"/>
                <w:szCs w:val="18"/>
              </w:rPr>
              <w:t>, 02.04</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82"/>
        <w:gridCol w:w="1130"/>
        <w:gridCol w:w="1654"/>
        <w:gridCol w:w="1404"/>
        <w:gridCol w:w="992"/>
        <w:gridCol w:w="851"/>
        <w:gridCol w:w="829"/>
        <w:gridCol w:w="742"/>
        <w:gridCol w:w="959"/>
        <w:gridCol w:w="822"/>
        <w:gridCol w:w="766"/>
        <w:gridCol w:w="1126"/>
        <w:gridCol w:w="1140"/>
        <w:gridCol w:w="1270"/>
      </w:tblGrid>
      <w:tr w:rsidR="009B7DBB" w:rsidRPr="00114BDC" w14:paraId="6D8B58DC" w14:textId="77777777" w:rsidTr="004258B3">
        <w:trPr>
          <w:trHeight w:val="480"/>
        </w:trPr>
        <w:tc>
          <w:tcPr>
            <w:tcW w:w="551"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8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0"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654"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404"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8227"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4258B3" w:rsidRPr="00114BDC" w14:paraId="2E3FE635" w14:textId="77777777" w:rsidTr="00EB46D2">
        <w:trPr>
          <w:trHeight w:val="480"/>
        </w:trPr>
        <w:tc>
          <w:tcPr>
            <w:tcW w:w="551" w:type="dxa"/>
            <w:vMerge/>
            <w:vAlign w:val="center"/>
            <w:hideMark/>
          </w:tcPr>
          <w:p w14:paraId="15DCE33D" w14:textId="77777777" w:rsidR="009B7DBB" w:rsidRPr="00114BDC" w:rsidRDefault="009B7DBB" w:rsidP="00114BDC">
            <w:pPr>
              <w:rPr>
                <w:rFonts w:cs="Times New Roman"/>
                <w:sz w:val="16"/>
                <w:szCs w:val="16"/>
              </w:rPr>
            </w:pPr>
          </w:p>
        </w:tc>
        <w:tc>
          <w:tcPr>
            <w:tcW w:w="1782" w:type="dxa"/>
            <w:vMerge/>
            <w:vAlign w:val="center"/>
            <w:hideMark/>
          </w:tcPr>
          <w:p w14:paraId="5606639D" w14:textId="77777777" w:rsidR="009B7DBB" w:rsidRPr="00114BDC" w:rsidRDefault="009B7DBB" w:rsidP="00114BDC">
            <w:pPr>
              <w:rPr>
                <w:rFonts w:cs="Times New Roman"/>
                <w:color w:val="000000"/>
                <w:sz w:val="16"/>
                <w:szCs w:val="16"/>
              </w:rPr>
            </w:pPr>
          </w:p>
        </w:tc>
        <w:tc>
          <w:tcPr>
            <w:tcW w:w="1130" w:type="dxa"/>
            <w:vMerge/>
            <w:vAlign w:val="center"/>
            <w:hideMark/>
          </w:tcPr>
          <w:p w14:paraId="4E2870AD" w14:textId="77777777" w:rsidR="009B7DBB" w:rsidRPr="00114BDC" w:rsidRDefault="009B7DBB" w:rsidP="00114BDC">
            <w:pPr>
              <w:rPr>
                <w:rFonts w:cs="Times New Roman"/>
                <w:color w:val="000000"/>
                <w:sz w:val="16"/>
                <w:szCs w:val="16"/>
              </w:rPr>
            </w:pPr>
          </w:p>
        </w:tc>
        <w:tc>
          <w:tcPr>
            <w:tcW w:w="1654" w:type="dxa"/>
            <w:vMerge/>
            <w:vAlign w:val="center"/>
            <w:hideMark/>
          </w:tcPr>
          <w:p w14:paraId="0077733F" w14:textId="77777777" w:rsidR="009B7DBB" w:rsidRPr="00114BDC" w:rsidRDefault="009B7DBB" w:rsidP="00114BDC">
            <w:pPr>
              <w:rPr>
                <w:rFonts w:cs="Times New Roman"/>
                <w:color w:val="000000"/>
                <w:sz w:val="16"/>
                <w:szCs w:val="16"/>
              </w:rPr>
            </w:pPr>
          </w:p>
        </w:tc>
        <w:tc>
          <w:tcPr>
            <w:tcW w:w="1404" w:type="dxa"/>
            <w:vMerge/>
            <w:vAlign w:val="center"/>
            <w:hideMark/>
          </w:tcPr>
          <w:p w14:paraId="018CD590" w14:textId="77777777" w:rsidR="009B7DBB" w:rsidRPr="00114BDC" w:rsidRDefault="009B7DBB" w:rsidP="00114BDC">
            <w:pPr>
              <w:rPr>
                <w:rFonts w:cs="Times New Roman"/>
                <w:color w:val="000000"/>
                <w:sz w:val="16"/>
                <w:szCs w:val="16"/>
              </w:rPr>
            </w:pPr>
          </w:p>
        </w:tc>
        <w:tc>
          <w:tcPr>
            <w:tcW w:w="99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851"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8"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126"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1140"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4258B3" w:rsidRPr="00114BDC" w14:paraId="4AE772BA" w14:textId="77777777" w:rsidTr="00EB46D2">
        <w:trPr>
          <w:trHeight w:val="300"/>
        </w:trPr>
        <w:tc>
          <w:tcPr>
            <w:tcW w:w="551"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1782"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130"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654"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404"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99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851"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8"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126"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1140"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DE14D2" w:rsidRPr="00114BDC" w14:paraId="628BD434" w14:textId="77777777" w:rsidTr="00EB46D2">
        <w:trPr>
          <w:trHeight w:val="300"/>
        </w:trPr>
        <w:tc>
          <w:tcPr>
            <w:tcW w:w="551" w:type="dxa"/>
            <w:vMerge w:val="restart"/>
            <w:shd w:val="clear" w:color="auto" w:fill="auto"/>
            <w:hideMark/>
          </w:tcPr>
          <w:p w14:paraId="2C2913AD" w14:textId="77777777" w:rsidR="00DE14D2" w:rsidRPr="00114BDC" w:rsidRDefault="00DE14D2" w:rsidP="00DE14D2">
            <w:pPr>
              <w:jc w:val="center"/>
              <w:rPr>
                <w:rFonts w:cs="Times New Roman"/>
                <w:b/>
                <w:bCs/>
                <w:sz w:val="16"/>
                <w:szCs w:val="16"/>
              </w:rPr>
            </w:pPr>
            <w:r w:rsidRPr="00114BDC">
              <w:rPr>
                <w:rFonts w:cs="Times New Roman"/>
                <w:b/>
                <w:bCs/>
                <w:sz w:val="16"/>
                <w:szCs w:val="16"/>
              </w:rPr>
              <w:t>1.</w:t>
            </w:r>
          </w:p>
        </w:tc>
        <w:tc>
          <w:tcPr>
            <w:tcW w:w="1782" w:type="dxa"/>
            <w:vMerge w:val="restart"/>
            <w:shd w:val="clear" w:color="auto" w:fill="auto"/>
            <w:hideMark/>
          </w:tcPr>
          <w:p w14:paraId="3EE49FFA"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0" w:type="dxa"/>
            <w:vMerge w:val="restart"/>
            <w:shd w:val="clear" w:color="auto" w:fill="auto"/>
            <w:hideMark/>
          </w:tcPr>
          <w:p w14:paraId="63DA0246"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2023-2027</w:t>
            </w:r>
          </w:p>
        </w:tc>
        <w:tc>
          <w:tcPr>
            <w:tcW w:w="1654" w:type="dxa"/>
            <w:shd w:val="clear" w:color="auto" w:fill="auto"/>
            <w:hideMark/>
          </w:tcPr>
          <w:p w14:paraId="3D962A12"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4D8CAEE" w14:textId="44231A8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49 445,408</w:t>
            </w:r>
          </w:p>
        </w:tc>
        <w:tc>
          <w:tcPr>
            <w:tcW w:w="992" w:type="dxa"/>
            <w:shd w:val="clear" w:color="auto" w:fill="auto"/>
            <w:hideMark/>
          </w:tcPr>
          <w:p w14:paraId="4BEDF6DC" w14:textId="3BD6090D"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03242D11" w14:textId="5557B73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1DE1A22B" w14:textId="43DC5AA3"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24 497,001</w:t>
            </w:r>
          </w:p>
        </w:tc>
        <w:tc>
          <w:tcPr>
            <w:tcW w:w="1126" w:type="dxa"/>
            <w:shd w:val="clear" w:color="auto" w:fill="auto"/>
            <w:hideMark/>
          </w:tcPr>
          <w:p w14:paraId="74171FEA" w14:textId="1E86C98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24 930,001</w:t>
            </w:r>
          </w:p>
        </w:tc>
        <w:tc>
          <w:tcPr>
            <w:tcW w:w="1140" w:type="dxa"/>
            <w:shd w:val="clear" w:color="auto" w:fill="auto"/>
            <w:hideMark/>
          </w:tcPr>
          <w:p w14:paraId="3630521D" w14:textId="3C5BAB7E"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restart"/>
            <w:shd w:val="clear" w:color="auto" w:fill="auto"/>
            <w:hideMark/>
          </w:tcPr>
          <w:p w14:paraId="76CAF0FB"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Х</w:t>
            </w:r>
          </w:p>
        </w:tc>
      </w:tr>
      <w:tr w:rsidR="00DE14D2" w:rsidRPr="00114BDC" w14:paraId="56F5BB98" w14:textId="77777777" w:rsidTr="00EB46D2">
        <w:trPr>
          <w:trHeight w:val="830"/>
        </w:trPr>
        <w:tc>
          <w:tcPr>
            <w:tcW w:w="551" w:type="dxa"/>
            <w:vMerge/>
            <w:vAlign w:val="center"/>
            <w:hideMark/>
          </w:tcPr>
          <w:p w14:paraId="2958B505" w14:textId="77777777" w:rsidR="00DE14D2" w:rsidRPr="00114BDC" w:rsidRDefault="00DE14D2" w:rsidP="00DE14D2">
            <w:pPr>
              <w:rPr>
                <w:rFonts w:cs="Times New Roman"/>
                <w:b/>
                <w:bCs/>
                <w:sz w:val="16"/>
                <w:szCs w:val="16"/>
              </w:rPr>
            </w:pPr>
          </w:p>
        </w:tc>
        <w:tc>
          <w:tcPr>
            <w:tcW w:w="1782" w:type="dxa"/>
            <w:vMerge/>
            <w:vAlign w:val="center"/>
            <w:hideMark/>
          </w:tcPr>
          <w:p w14:paraId="4B254A65" w14:textId="77777777" w:rsidR="00DE14D2" w:rsidRPr="00114BDC" w:rsidRDefault="00DE14D2" w:rsidP="00DE14D2">
            <w:pPr>
              <w:rPr>
                <w:rFonts w:cs="Times New Roman"/>
                <w:b/>
                <w:bCs/>
                <w:color w:val="000000"/>
                <w:sz w:val="16"/>
                <w:szCs w:val="16"/>
              </w:rPr>
            </w:pPr>
          </w:p>
        </w:tc>
        <w:tc>
          <w:tcPr>
            <w:tcW w:w="1130" w:type="dxa"/>
            <w:vMerge/>
            <w:vAlign w:val="center"/>
            <w:hideMark/>
          </w:tcPr>
          <w:p w14:paraId="70A3ECC4" w14:textId="77777777" w:rsidR="00DE14D2" w:rsidRPr="00114BDC" w:rsidRDefault="00DE14D2" w:rsidP="00DE14D2">
            <w:pPr>
              <w:rPr>
                <w:rFonts w:cs="Times New Roman"/>
                <w:b/>
                <w:bCs/>
                <w:color w:val="000000"/>
                <w:sz w:val="16"/>
                <w:szCs w:val="16"/>
              </w:rPr>
            </w:pPr>
          </w:p>
        </w:tc>
        <w:tc>
          <w:tcPr>
            <w:tcW w:w="1654" w:type="dxa"/>
            <w:shd w:val="clear" w:color="auto" w:fill="auto"/>
            <w:hideMark/>
          </w:tcPr>
          <w:p w14:paraId="5BBF0081" w14:textId="5921225A"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8344E1" w14:textId="4F836347"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12 820,408</w:t>
            </w:r>
          </w:p>
        </w:tc>
        <w:tc>
          <w:tcPr>
            <w:tcW w:w="992" w:type="dxa"/>
            <w:shd w:val="clear" w:color="auto" w:fill="auto"/>
            <w:hideMark/>
          </w:tcPr>
          <w:p w14:paraId="4BF65AC8" w14:textId="3CC5A22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45058BD7" w14:textId="243DBBDF"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00D28124" w14:textId="63D4D84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6 345,001</w:t>
            </w:r>
          </w:p>
        </w:tc>
        <w:tc>
          <w:tcPr>
            <w:tcW w:w="1126" w:type="dxa"/>
            <w:shd w:val="clear" w:color="auto" w:fill="auto"/>
            <w:hideMark/>
          </w:tcPr>
          <w:p w14:paraId="26B0E0E0" w14:textId="3F160ED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6 457,001</w:t>
            </w:r>
          </w:p>
        </w:tc>
        <w:tc>
          <w:tcPr>
            <w:tcW w:w="1140" w:type="dxa"/>
            <w:shd w:val="clear" w:color="auto" w:fill="auto"/>
            <w:hideMark/>
          </w:tcPr>
          <w:p w14:paraId="6AAFBDF3" w14:textId="51CD825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ign w:val="center"/>
            <w:hideMark/>
          </w:tcPr>
          <w:p w14:paraId="7317110B" w14:textId="77777777" w:rsidR="00DE14D2" w:rsidRPr="00114BDC" w:rsidRDefault="00DE14D2" w:rsidP="00DE14D2">
            <w:pPr>
              <w:rPr>
                <w:rFonts w:cs="Times New Roman"/>
                <w:b/>
                <w:bCs/>
                <w:color w:val="000000"/>
                <w:sz w:val="16"/>
                <w:szCs w:val="16"/>
              </w:rPr>
            </w:pPr>
          </w:p>
        </w:tc>
      </w:tr>
      <w:tr w:rsidR="00DE14D2" w:rsidRPr="00114BDC" w14:paraId="05B83B3A" w14:textId="77777777" w:rsidTr="00EB46D2">
        <w:trPr>
          <w:trHeight w:val="616"/>
        </w:trPr>
        <w:tc>
          <w:tcPr>
            <w:tcW w:w="551" w:type="dxa"/>
            <w:vMerge/>
            <w:vAlign w:val="center"/>
          </w:tcPr>
          <w:p w14:paraId="3F0E11E5" w14:textId="77777777" w:rsidR="00DE14D2" w:rsidRPr="00114BDC" w:rsidRDefault="00DE14D2" w:rsidP="00DE14D2">
            <w:pPr>
              <w:rPr>
                <w:rFonts w:cs="Times New Roman"/>
                <w:b/>
                <w:bCs/>
                <w:sz w:val="16"/>
                <w:szCs w:val="16"/>
              </w:rPr>
            </w:pPr>
          </w:p>
        </w:tc>
        <w:tc>
          <w:tcPr>
            <w:tcW w:w="1782" w:type="dxa"/>
            <w:vMerge/>
            <w:vAlign w:val="center"/>
          </w:tcPr>
          <w:p w14:paraId="19D1423B" w14:textId="77777777" w:rsidR="00DE14D2" w:rsidRPr="00114BDC" w:rsidRDefault="00DE14D2" w:rsidP="00DE14D2">
            <w:pPr>
              <w:rPr>
                <w:rFonts w:cs="Times New Roman"/>
                <w:b/>
                <w:bCs/>
                <w:color w:val="000000"/>
                <w:sz w:val="16"/>
                <w:szCs w:val="16"/>
              </w:rPr>
            </w:pPr>
          </w:p>
        </w:tc>
        <w:tc>
          <w:tcPr>
            <w:tcW w:w="1130" w:type="dxa"/>
            <w:vMerge/>
            <w:vAlign w:val="center"/>
          </w:tcPr>
          <w:p w14:paraId="0BE68237" w14:textId="77777777" w:rsidR="00DE14D2" w:rsidRPr="00114BDC" w:rsidRDefault="00DE14D2" w:rsidP="00DE14D2">
            <w:pPr>
              <w:rPr>
                <w:rFonts w:cs="Times New Roman"/>
                <w:b/>
                <w:bCs/>
                <w:color w:val="000000"/>
                <w:sz w:val="16"/>
                <w:szCs w:val="16"/>
              </w:rPr>
            </w:pPr>
          </w:p>
        </w:tc>
        <w:tc>
          <w:tcPr>
            <w:tcW w:w="1654" w:type="dxa"/>
            <w:shd w:val="clear" w:color="auto" w:fill="auto"/>
          </w:tcPr>
          <w:p w14:paraId="251E34F9" w14:textId="672FBF4B"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1404" w:type="dxa"/>
            <w:shd w:val="clear" w:color="auto" w:fill="auto"/>
          </w:tcPr>
          <w:p w14:paraId="12E308C1" w14:textId="49819AD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36 625,000</w:t>
            </w:r>
          </w:p>
        </w:tc>
        <w:tc>
          <w:tcPr>
            <w:tcW w:w="992" w:type="dxa"/>
            <w:shd w:val="clear" w:color="auto" w:fill="auto"/>
          </w:tcPr>
          <w:p w14:paraId="2AD394DA" w14:textId="7C6C68D1"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851" w:type="dxa"/>
            <w:shd w:val="clear" w:color="auto" w:fill="auto"/>
          </w:tcPr>
          <w:p w14:paraId="120246A4" w14:textId="5E8289A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4118" w:type="dxa"/>
            <w:gridSpan w:val="5"/>
            <w:shd w:val="clear" w:color="auto" w:fill="auto"/>
          </w:tcPr>
          <w:p w14:paraId="7C5CB414" w14:textId="601EB0E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18 152,000</w:t>
            </w:r>
          </w:p>
        </w:tc>
        <w:tc>
          <w:tcPr>
            <w:tcW w:w="1126" w:type="dxa"/>
            <w:shd w:val="clear" w:color="auto" w:fill="auto"/>
          </w:tcPr>
          <w:p w14:paraId="0B754D71" w14:textId="0154F95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18 473,000</w:t>
            </w:r>
          </w:p>
        </w:tc>
        <w:tc>
          <w:tcPr>
            <w:tcW w:w="1140" w:type="dxa"/>
            <w:shd w:val="clear" w:color="auto" w:fill="auto"/>
          </w:tcPr>
          <w:p w14:paraId="2E28AA5D" w14:textId="4EFF3B1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1270" w:type="dxa"/>
            <w:vMerge/>
            <w:vAlign w:val="center"/>
          </w:tcPr>
          <w:p w14:paraId="691C821B" w14:textId="77777777" w:rsidR="00DE14D2" w:rsidRPr="00114BDC" w:rsidRDefault="00DE14D2" w:rsidP="00DE14D2">
            <w:pPr>
              <w:rPr>
                <w:rFonts w:cs="Times New Roman"/>
                <w:b/>
                <w:bCs/>
                <w:color w:val="000000"/>
                <w:sz w:val="16"/>
                <w:szCs w:val="16"/>
              </w:rPr>
            </w:pPr>
          </w:p>
        </w:tc>
      </w:tr>
      <w:tr w:rsidR="004258B3" w:rsidRPr="00B06F13" w14:paraId="55E625E2" w14:textId="77777777" w:rsidTr="00EB46D2">
        <w:trPr>
          <w:trHeight w:val="300"/>
        </w:trPr>
        <w:tc>
          <w:tcPr>
            <w:tcW w:w="551"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1782"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0"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654"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404"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4258B3" w:rsidRPr="00B06F13" w14:paraId="186A34F0" w14:textId="77777777" w:rsidTr="00EB46D2">
        <w:trPr>
          <w:trHeight w:val="1948"/>
        </w:trPr>
        <w:tc>
          <w:tcPr>
            <w:tcW w:w="551" w:type="dxa"/>
            <w:vMerge/>
            <w:vAlign w:val="center"/>
            <w:hideMark/>
          </w:tcPr>
          <w:p w14:paraId="79482065" w14:textId="15FD249E" w:rsidR="00B06F13" w:rsidRPr="00114BDC" w:rsidRDefault="00B06F13" w:rsidP="00B06F13">
            <w:pPr>
              <w:jc w:val="center"/>
              <w:rPr>
                <w:rFonts w:cs="Times New Roman"/>
                <w:sz w:val="16"/>
                <w:szCs w:val="16"/>
              </w:rPr>
            </w:pPr>
          </w:p>
        </w:tc>
        <w:tc>
          <w:tcPr>
            <w:tcW w:w="1782" w:type="dxa"/>
            <w:vMerge/>
            <w:vAlign w:val="center"/>
            <w:hideMark/>
          </w:tcPr>
          <w:p w14:paraId="5F0FC5F7" w14:textId="77777777" w:rsidR="00B06F13" w:rsidRPr="00EE4427" w:rsidRDefault="00B06F13" w:rsidP="00B06F13">
            <w:pPr>
              <w:rPr>
                <w:rFonts w:cs="Times New Roman"/>
                <w:sz w:val="16"/>
                <w:szCs w:val="16"/>
              </w:rPr>
            </w:pPr>
          </w:p>
        </w:tc>
        <w:tc>
          <w:tcPr>
            <w:tcW w:w="1130" w:type="dxa"/>
            <w:vMerge/>
            <w:vAlign w:val="center"/>
            <w:hideMark/>
          </w:tcPr>
          <w:p w14:paraId="7B2A778F" w14:textId="77777777" w:rsidR="00B06F13" w:rsidRPr="00EE4427" w:rsidRDefault="00B06F13" w:rsidP="00B06F13">
            <w:pPr>
              <w:rPr>
                <w:rFonts w:cs="Times New Roman"/>
                <w:sz w:val="16"/>
                <w:szCs w:val="16"/>
              </w:rPr>
            </w:pPr>
          </w:p>
        </w:tc>
        <w:tc>
          <w:tcPr>
            <w:tcW w:w="1654"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546344" w:rsidRPr="00B06F13" w14:paraId="3041B34B" w14:textId="77777777" w:rsidTr="00EB46D2">
        <w:trPr>
          <w:trHeight w:val="300"/>
        </w:trPr>
        <w:tc>
          <w:tcPr>
            <w:tcW w:w="551" w:type="dxa"/>
            <w:vMerge/>
            <w:shd w:val="clear" w:color="auto" w:fill="auto"/>
            <w:hideMark/>
          </w:tcPr>
          <w:p w14:paraId="55A7FEBF" w14:textId="6047E28A" w:rsidR="00546344" w:rsidRPr="00114BDC" w:rsidRDefault="00546344" w:rsidP="00546344">
            <w:pPr>
              <w:jc w:val="center"/>
              <w:rPr>
                <w:rFonts w:cs="Times New Roman"/>
                <w:sz w:val="16"/>
                <w:szCs w:val="16"/>
              </w:rPr>
            </w:pPr>
          </w:p>
        </w:tc>
        <w:tc>
          <w:tcPr>
            <w:tcW w:w="1782" w:type="dxa"/>
            <w:vMerge w:val="restart"/>
            <w:shd w:val="clear" w:color="auto" w:fill="auto"/>
            <w:hideMark/>
          </w:tcPr>
          <w:p w14:paraId="28E4C8D1" w14:textId="77777777" w:rsidR="00546344" w:rsidRPr="00EE4427" w:rsidRDefault="00546344" w:rsidP="00546344">
            <w:pPr>
              <w:rPr>
                <w:rFonts w:cs="Times New Roman"/>
                <w:sz w:val="16"/>
                <w:szCs w:val="16"/>
              </w:rPr>
            </w:pPr>
            <w:r w:rsidRPr="00EE4427">
              <w:rPr>
                <w:rFonts w:cs="Times New Roman"/>
                <w:sz w:val="16"/>
                <w:szCs w:val="16"/>
              </w:rPr>
              <w:t xml:space="preserve">Мероприятие 02.01. </w:t>
            </w:r>
          </w:p>
          <w:p w14:paraId="45E0A47B" w14:textId="12BA8762" w:rsidR="00546344" w:rsidRDefault="00546344" w:rsidP="00546344">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p w14:paraId="18E869BC" w14:textId="77777777" w:rsidR="00546344" w:rsidRDefault="00546344" w:rsidP="00546344">
            <w:pPr>
              <w:rPr>
                <w:rFonts w:cs="Times New Roman"/>
                <w:sz w:val="16"/>
                <w:szCs w:val="16"/>
              </w:rPr>
            </w:pPr>
          </w:p>
          <w:p w14:paraId="6BF8D530" w14:textId="0AC1BF9D" w:rsidR="00546344" w:rsidRPr="00EE4427" w:rsidRDefault="00546344" w:rsidP="00546344">
            <w:pPr>
              <w:rPr>
                <w:rFonts w:cs="Times New Roman"/>
                <w:sz w:val="16"/>
                <w:szCs w:val="16"/>
              </w:rPr>
            </w:pPr>
          </w:p>
        </w:tc>
        <w:tc>
          <w:tcPr>
            <w:tcW w:w="1130" w:type="dxa"/>
            <w:vMerge w:val="restart"/>
            <w:shd w:val="clear" w:color="auto" w:fill="auto"/>
            <w:hideMark/>
          </w:tcPr>
          <w:p w14:paraId="4417756B" w14:textId="737A3A8C" w:rsidR="00546344" w:rsidRPr="00EE4427" w:rsidRDefault="00546344" w:rsidP="00546344">
            <w:pPr>
              <w:jc w:val="center"/>
              <w:rPr>
                <w:rFonts w:cs="Times New Roman"/>
                <w:sz w:val="16"/>
                <w:szCs w:val="16"/>
              </w:rPr>
            </w:pPr>
            <w:r w:rsidRPr="009A1FAE">
              <w:rPr>
                <w:rFonts w:cs="Times New Roman"/>
                <w:sz w:val="16"/>
                <w:szCs w:val="16"/>
              </w:rPr>
              <w:t>2025</w:t>
            </w:r>
            <w:r>
              <w:rPr>
                <w:rFonts w:cs="Times New Roman"/>
                <w:sz w:val="16"/>
                <w:szCs w:val="16"/>
              </w:rPr>
              <w:t>-2027</w:t>
            </w:r>
          </w:p>
        </w:tc>
        <w:tc>
          <w:tcPr>
            <w:tcW w:w="1654" w:type="dxa"/>
            <w:shd w:val="clear" w:color="auto" w:fill="auto"/>
            <w:hideMark/>
          </w:tcPr>
          <w:p w14:paraId="530061C3" w14:textId="77777777" w:rsidR="00546344" w:rsidRPr="00EE4427" w:rsidRDefault="00546344" w:rsidP="00546344">
            <w:pPr>
              <w:rPr>
                <w:rFonts w:cs="Times New Roman"/>
                <w:sz w:val="16"/>
                <w:szCs w:val="16"/>
              </w:rPr>
            </w:pPr>
            <w:r w:rsidRPr="00EE4427">
              <w:rPr>
                <w:rFonts w:cs="Times New Roman"/>
                <w:sz w:val="16"/>
                <w:szCs w:val="16"/>
              </w:rPr>
              <w:t>Итого</w:t>
            </w:r>
          </w:p>
        </w:tc>
        <w:tc>
          <w:tcPr>
            <w:tcW w:w="1404" w:type="dxa"/>
            <w:shd w:val="clear" w:color="auto" w:fill="auto"/>
            <w:hideMark/>
          </w:tcPr>
          <w:p w14:paraId="50B35227" w14:textId="666D98F5"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A63739E" w14:textId="036DEAC1"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245738E3" w14:textId="72576020"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412E10B1" w14:textId="51EB8FC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1F4320EF" w14:textId="35CF8481"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6D532100" w14:textId="2D798047"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restart"/>
            <w:shd w:val="clear" w:color="auto" w:fill="auto"/>
            <w:hideMark/>
          </w:tcPr>
          <w:p w14:paraId="2925F556" w14:textId="77777777" w:rsidR="00546344" w:rsidRPr="00836DD2" w:rsidRDefault="00546344"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546344" w:rsidRPr="00B06F13" w14:paraId="6548D27D" w14:textId="77777777" w:rsidTr="00EB46D2">
        <w:trPr>
          <w:trHeight w:val="1606"/>
        </w:trPr>
        <w:tc>
          <w:tcPr>
            <w:tcW w:w="551" w:type="dxa"/>
            <w:vMerge/>
            <w:vAlign w:val="center"/>
            <w:hideMark/>
          </w:tcPr>
          <w:p w14:paraId="63880FEC" w14:textId="77777777" w:rsidR="00546344" w:rsidRPr="00114BDC" w:rsidRDefault="00546344" w:rsidP="00546344">
            <w:pPr>
              <w:rPr>
                <w:rFonts w:cs="Times New Roman"/>
                <w:sz w:val="16"/>
                <w:szCs w:val="16"/>
              </w:rPr>
            </w:pPr>
          </w:p>
        </w:tc>
        <w:tc>
          <w:tcPr>
            <w:tcW w:w="1782" w:type="dxa"/>
            <w:vMerge/>
            <w:vAlign w:val="center"/>
            <w:hideMark/>
          </w:tcPr>
          <w:p w14:paraId="75D7BC1B" w14:textId="77777777" w:rsidR="00546344" w:rsidRPr="00EE4427" w:rsidRDefault="00546344" w:rsidP="00546344">
            <w:pPr>
              <w:rPr>
                <w:rFonts w:cs="Times New Roman"/>
                <w:color w:val="FF0000"/>
                <w:sz w:val="16"/>
                <w:szCs w:val="16"/>
              </w:rPr>
            </w:pPr>
          </w:p>
        </w:tc>
        <w:tc>
          <w:tcPr>
            <w:tcW w:w="1130" w:type="dxa"/>
            <w:vMerge/>
            <w:vAlign w:val="center"/>
            <w:hideMark/>
          </w:tcPr>
          <w:p w14:paraId="70583CCF" w14:textId="77777777" w:rsidR="00546344" w:rsidRPr="00EE4427" w:rsidRDefault="00546344" w:rsidP="00546344">
            <w:pPr>
              <w:rPr>
                <w:rFonts w:cs="Times New Roman"/>
                <w:color w:val="FF0000"/>
                <w:sz w:val="16"/>
                <w:szCs w:val="16"/>
              </w:rPr>
            </w:pPr>
          </w:p>
        </w:tc>
        <w:tc>
          <w:tcPr>
            <w:tcW w:w="1654" w:type="dxa"/>
            <w:shd w:val="clear" w:color="auto" w:fill="auto"/>
            <w:hideMark/>
          </w:tcPr>
          <w:p w14:paraId="0421CBB6" w14:textId="77777777" w:rsidR="00546344" w:rsidRPr="00EE4427" w:rsidRDefault="00546344"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1F90B7FF" w14:textId="5738007D"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DEF71EE" w14:textId="163E026A"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35F26518" w14:textId="7B73CA74"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2F1D14F3" w14:textId="79D2AAD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09B96FD8" w14:textId="30C5E83B"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2A046279" w14:textId="254C5942"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ign w:val="center"/>
            <w:hideMark/>
          </w:tcPr>
          <w:p w14:paraId="05428DDC" w14:textId="77777777" w:rsidR="00546344" w:rsidRPr="00B06F13" w:rsidRDefault="00546344" w:rsidP="00546344">
            <w:pPr>
              <w:rPr>
                <w:rFonts w:cs="Times New Roman"/>
                <w:color w:val="FF0000"/>
                <w:sz w:val="16"/>
                <w:szCs w:val="16"/>
              </w:rPr>
            </w:pPr>
          </w:p>
        </w:tc>
      </w:tr>
      <w:tr w:rsidR="004258B3" w:rsidRPr="00114BDC" w14:paraId="3D65AB7D" w14:textId="77777777" w:rsidTr="00EB46D2">
        <w:trPr>
          <w:trHeight w:val="300"/>
        </w:trPr>
        <w:tc>
          <w:tcPr>
            <w:tcW w:w="551" w:type="dxa"/>
            <w:vMerge/>
            <w:vAlign w:val="center"/>
            <w:hideMark/>
          </w:tcPr>
          <w:p w14:paraId="35BFEDA3" w14:textId="77777777" w:rsidR="00B06F13" w:rsidRPr="00114BDC" w:rsidRDefault="00B06F13" w:rsidP="00EA2E53">
            <w:pPr>
              <w:rPr>
                <w:rFonts w:cs="Times New Roman"/>
                <w:sz w:val="16"/>
                <w:szCs w:val="16"/>
              </w:rPr>
            </w:pPr>
          </w:p>
        </w:tc>
        <w:tc>
          <w:tcPr>
            <w:tcW w:w="1782" w:type="dxa"/>
            <w:vMerge w:val="restart"/>
            <w:shd w:val="clear" w:color="auto" w:fill="auto"/>
            <w:hideMark/>
          </w:tcPr>
          <w:p w14:paraId="1F0C5318" w14:textId="77777777" w:rsidR="00B06F13" w:rsidRPr="00E564F6" w:rsidRDefault="00B06F13"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0" w:type="dxa"/>
            <w:vMerge w:val="restart"/>
            <w:shd w:val="clear" w:color="auto" w:fill="auto"/>
            <w:hideMark/>
          </w:tcPr>
          <w:p w14:paraId="36DC8122"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654" w:type="dxa"/>
            <w:vMerge w:val="restart"/>
            <w:shd w:val="clear" w:color="auto" w:fill="auto"/>
            <w:hideMark/>
          </w:tcPr>
          <w:p w14:paraId="4452BEC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hideMark/>
          </w:tcPr>
          <w:p w14:paraId="356DD8C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Всего</w:t>
            </w:r>
          </w:p>
        </w:tc>
        <w:tc>
          <w:tcPr>
            <w:tcW w:w="992" w:type="dxa"/>
            <w:vMerge w:val="restart"/>
            <w:shd w:val="clear" w:color="auto" w:fill="auto"/>
            <w:hideMark/>
          </w:tcPr>
          <w:p w14:paraId="5222D14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2023 год</w:t>
            </w:r>
          </w:p>
        </w:tc>
        <w:tc>
          <w:tcPr>
            <w:tcW w:w="851" w:type="dxa"/>
            <w:vMerge w:val="restart"/>
            <w:shd w:val="clear" w:color="auto" w:fill="auto"/>
            <w:hideMark/>
          </w:tcPr>
          <w:p w14:paraId="1CC3F327"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29" w:type="dxa"/>
            <w:vMerge w:val="restart"/>
            <w:shd w:val="clear" w:color="auto" w:fill="auto"/>
            <w:hideMark/>
          </w:tcPr>
          <w:p w14:paraId="2453EEE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289" w:type="dxa"/>
            <w:gridSpan w:val="4"/>
            <w:shd w:val="clear" w:color="auto" w:fill="auto"/>
            <w:hideMark/>
          </w:tcPr>
          <w:p w14:paraId="430084D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 том числе:</w:t>
            </w:r>
          </w:p>
        </w:tc>
        <w:tc>
          <w:tcPr>
            <w:tcW w:w="1126" w:type="dxa"/>
            <w:vMerge w:val="restart"/>
            <w:shd w:val="clear" w:color="auto" w:fill="auto"/>
            <w:hideMark/>
          </w:tcPr>
          <w:p w14:paraId="05F5B23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2026 год</w:t>
            </w:r>
          </w:p>
        </w:tc>
        <w:tc>
          <w:tcPr>
            <w:tcW w:w="1140" w:type="dxa"/>
            <w:vMerge w:val="restart"/>
            <w:shd w:val="clear" w:color="auto" w:fill="auto"/>
            <w:hideMark/>
          </w:tcPr>
          <w:p w14:paraId="3DC25D44"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65DC8D" w:rsidR="00B06F13" w:rsidRPr="00114BDC" w:rsidRDefault="004A2D23" w:rsidP="00EA2E53">
            <w:pPr>
              <w:jc w:val="center"/>
              <w:rPr>
                <w:rFonts w:cs="Times New Roman"/>
                <w:color w:val="000000"/>
                <w:sz w:val="16"/>
                <w:szCs w:val="16"/>
              </w:rPr>
            </w:pPr>
            <w:r w:rsidRPr="00114BDC">
              <w:rPr>
                <w:rFonts w:cs="Times New Roman"/>
                <w:color w:val="000000"/>
                <w:sz w:val="16"/>
                <w:szCs w:val="16"/>
              </w:rPr>
              <w:t>X</w:t>
            </w:r>
          </w:p>
        </w:tc>
      </w:tr>
      <w:tr w:rsidR="004258B3" w:rsidRPr="00114BDC" w14:paraId="2B1ADDBA" w14:textId="77777777" w:rsidTr="00EB46D2">
        <w:trPr>
          <w:trHeight w:val="450"/>
        </w:trPr>
        <w:tc>
          <w:tcPr>
            <w:tcW w:w="551" w:type="dxa"/>
            <w:vMerge/>
            <w:vAlign w:val="center"/>
            <w:hideMark/>
          </w:tcPr>
          <w:p w14:paraId="0070A498" w14:textId="77777777" w:rsidR="00B06F13" w:rsidRPr="00114BDC" w:rsidRDefault="00B06F13" w:rsidP="00EA2E53">
            <w:pPr>
              <w:rPr>
                <w:rFonts w:cs="Times New Roman"/>
                <w:sz w:val="16"/>
                <w:szCs w:val="16"/>
              </w:rPr>
            </w:pPr>
          </w:p>
        </w:tc>
        <w:tc>
          <w:tcPr>
            <w:tcW w:w="1782" w:type="dxa"/>
            <w:vMerge/>
            <w:vAlign w:val="center"/>
            <w:hideMark/>
          </w:tcPr>
          <w:p w14:paraId="7C6707F3" w14:textId="77777777" w:rsidR="00B06F13" w:rsidRPr="00114BDC" w:rsidRDefault="00B06F13" w:rsidP="00EA2E53">
            <w:pPr>
              <w:rPr>
                <w:rFonts w:cs="Times New Roman"/>
                <w:i/>
                <w:iCs/>
                <w:color w:val="000000"/>
                <w:sz w:val="16"/>
                <w:szCs w:val="16"/>
              </w:rPr>
            </w:pPr>
          </w:p>
        </w:tc>
        <w:tc>
          <w:tcPr>
            <w:tcW w:w="1130" w:type="dxa"/>
            <w:vMerge/>
            <w:vAlign w:val="center"/>
            <w:hideMark/>
          </w:tcPr>
          <w:p w14:paraId="17A8DFFB" w14:textId="77777777" w:rsidR="00B06F13" w:rsidRPr="00114BDC" w:rsidRDefault="00B06F13" w:rsidP="00EA2E53">
            <w:pPr>
              <w:rPr>
                <w:rFonts w:cs="Times New Roman"/>
                <w:color w:val="000000"/>
                <w:sz w:val="16"/>
                <w:szCs w:val="16"/>
              </w:rPr>
            </w:pPr>
          </w:p>
        </w:tc>
        <w:tc>
          <w:tcPr>
            <w:tcW w:w="1654" w:type="dxa"/>
            <w:vMerge/>
            <w:vAlign w:val="center"/>
            <w:hideMark/>
          </w:tcPr>
          <w:p w14:paraId="44A55203" w14:textId="77777777" w:rsidR="00B06F13" w:rsidRPr="00114BDC" w:rsidRDefault="00B06F13" w:rsidP="00EA2E53">
            <w:pPr>
              <w:rPr>
                <w:rFonts w:cs="Times New Roman"/>
                <w:color w:val="000000"/>
                <w:sz w:val="16"/>
                <w:szCs w:val="16"/>
              </w:rPr>
            </w:pPr>
          </w:p>
        </w:tc>
        <w:tc>
          <w:tcPr>
            <w:tcW w:w="1404" w:type="dxa"/>
            <w:vMerge/>
            <w:vAlign w:val="center"/>
            <w:hideMark/>
          </w:tcPr>
          <w:p w14:paraId="15480EEA" w14:textId="77777777" w:rsidR="00B06F13" w:rsidRPr="00114BDC" w:rsidRDefault="00B06F13" w:rsidP="00EA2E53">
            <w:pPr>
              <w:rPr>
                <w:rFonts w:cs="Times New Roman"/>
                <w:color w:val="000000"/>
                <w:sz w:val="16"/>
                <w:szCs w:val="16"/>
              </w:rPr>
            </w:pPr>
          </w:p>
        </w:tc>
        <w:tc>
          <w:tcPr>
            <w:tcW w:w="992" w:type="dxa"/>
            <w:vMerge/>
            <w:vAlign w:val="center"/>
            <w:hideMark/>
          </w:tcPr>
          <w:p w14:paraId="0870E7F9" w14:textId="77777777" w:rsidR="00B06F13" w:rsidRPr="00114BDC" w:rsidRDefault="00B06F13" w:rsidP="00EA2E53">
            <w:pPr>
              <w:rPr>
                <w:rFonts w:cs="Times New Roman"/>
                <w:color w:val="000000"/>
                <w:sz w:val="16"/>
                <w:szCs w:val="16"/>
              </w:rPr>
            </w:pPr>
          </w:p>
        </w:tc>
        <w:tc>
          <w:tcPr>
            <w:tcW w:w="851" w:type="dxa"/>
            <w:vMerge/>
            <w:vAlign w:val="center"/>
            <w:hideMark/>
          </w:tcPr>
          <w:p w14:paraId="6E800170" w14:textId="77777777" w:rsidR="00B06F13" w:rsidRPr="00114BDC" w:rsidRDefault="00B06F13" w:rsidP="00EA2E53">
            <w:pPr>
              <w:rPr>
                <w:rFonts w:cs="Times New Roman"/>
                <w:color w:val="000000"/>
                <w:sz w:val="16"/>
                <w:szCs w:val="16"/>
              </w:rPr>
            </w:pPr>
          </w:p>
        </w:tc>
        <w:tc>
          <w:tcPr>
            <w:tcW w:w="829" w:type="dxa"/>
            <w:vMerge/>
            <w:vAlign w:val="center"/>
            <w:hideMark/>
          </w:tcPr>
          <w:p w14:paraId="3FC4188E" w14:textId="77777777" w:rsidR="00B06F13" w:rsidRPr="00114BDC" w:rsidRDefault="00B06F13" w:rsidP="00EA2E53">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квартал</w:t>
            </w:r>
          </w:p>
        </w:tc>
        <w:tc>
          <w:tcPr>
            <w:tcW w:w="959" w:type="dxa"/>
            <w:shd w:val="clear" w:color="auto" w:fill="auto"/>
            <w:hideMark/>
          </w:tcPr>
          <w:p w14:paraId="42F8E039"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полугодие</w:t>
            </w:r>
          </w:p>
        </w:tc>
        <w:tc>
          <w:tcPr>
            <w:tcW w:w="822" w:type="dxa"/>
            <w:shd w:val="clear" w:color="auto" w:fill="auto"/>
            <w:hideMark/>
          </w:tcPr>
          <w:p w14:paraId="60BEBED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12 месяцев</w:t>
            </w:r>
          </w:p>
        </w:tc>
        <w:tc>
          <w:tcPr>
            <w:tcW w:w="1126" w:type="dxa"/>
            <w:vMerge/>
            <w:vAlign w:val="center"/>
            <w:hideMark/>
          </w:tcPr>
          <w:p w14:paraId="4644CB1B" w14:textId="77777777" w:rsidR="00B06F13" w:rsidRPr="00114BDC" w:rsidRDefault="00B06F13" w:rsidP="00EA2E53">
            <w:pPr>
              <w:rPr>
                <w:rFonts w:cs="Times New Roman"/>
                <w:color w:val="000000"/>
                <w:sz w:val="16"/>
                <w:szCs w:val="16"/>
              </w:rPr>
            </w:pPr>
          </w:p>
        </w:tc>
        <w:tc>
          <w:tcPr>
            <w:tcW w:w="1140" w:type="dxa"/>
            <w:vMerge/>
            <w:vAlign w:val="center"/>
            <w:hideMark/>
          </w:tcPr>
          <w:p w14:paraId="5830A2EC" w14:textId="77777777" w:rsidR="00B06F13" w:rsidRPr="00114BDC" w:rsidRDefault="00B06F13" w:rsidP="00EA2E53">
            <w:pPr>
              <w:rPr>
                <w:rFonts w:cs="Times New Roman"/>
                <w:color w:val="000000"/>
                <w:sz w:val="16"/>
                <w:szCs w:val="16"/>
              </w:rPr>
            </w:pPr>
          </w:p>
        </w:tc>
        <w:tc>
          <w:tcPr>
            <w:tcW w:w="1270" w:type="dxa"/>
            <w:vMerge/>
            <w:vAlign w:val="center"/>
            <w:hideMark/>
          </w:tcPr>
          <w:p w14:paraId="5CE728F3" w14:textId="77777777" w:rsidR="00B06F13" w:rsidRPr="00114BDC" w:rsidRDefault="00B06F13" w:rsidP="00EA2E53">
            <w:pPr>
              <w:rPr>
                <w:rFonts w:cs="Times New Roman"/>
                <w:color w:val="000000"/>
                <w:sz w:val="16"/>
                <w:szCs w:val="16"/>
              </w:rPr>
            </w:pPr>
          </w:p>
        </w:tc>
      </w:tr>
      <w:tr w:rsidR="000120E5" w:rsidRPr="00114BDC" w14:paraId="2FD47422" w14:textId="77777777" w:rsidTr="00EB46D2">
        <w:trPr>
          <w:trHeight w:val="1770"/>
        </w:trPr>
        <w:tc>
          <w:tcPr>
            <w:tcW w:w="551" w:type="dxa"/>
            <w:vMerge/>
            <w:vAlign w:val="center"/>
            <w:hideMark/>
          </w:tcPr>
          <w:p w14:paraId="40B8EE2E" w14:textId="77777777" w:rsidR="000120E5" w:rsidRPr="00114BDC" w:rsidRDefault="000120E5" w:rsidP="000120E5">
            <w:pPr>
              <w:rPr>
                <w:rFonts w:cs="Times New Roman"/>
                <w:sz w:val="16"/>
                <w:szCs w:val="16"/>
              </w:rPr>
            </w:pPr>
          </w:p>
        </w:tc>
        <w:tc>
          <w:tcPr>
            <w:tcW w:w="1782" w:type="dxa"/>
            <w:vMerge/>
            <w:vAlign w:val="center"/>
            <w:hideMark/>
          </w:tcPr>
          <w:p w14:paraId="11962ABD" w14:textId="77777777" w:rsidR="000120E5" w:rsidRPr="00114BDC" w:rsidRDefault="000120E5" w:rsidP="000120E5">
            <w:pPr>
              <w:rPr>
                <w:rFonts w:cs="Times New Roman"/>
                <w:i/>
                <w:iCs/>
                <w:color w:val="000000"/>
                <w:sz w:val="16"/>
                <w:szCs w:val="16"/>
              </w:rPr>
            </w:pPr>
          </w:p>
        </w:tc>
        <w:tc>
          <w:tcPr>
            <w:tcW w:w="1130" w:type="dxa"/>
            <w:vMerge/>
            <w:vAlign w:val="center"/>
            <w:hideMark/>
          </w:tcPr>
          <w:p w14:paraId="48F247D6" w14:textId="77777777" w:rsidR="000120E5" w:rsidRPr="00114BDC" w:rsidRDefault="000120E5" w:rsidP="000120E5">
            <w:pPr>
              <w:rPr>
                <w:rFonts w:cs="Times New Roman"/>
                <w:color w:val="000000"/>
                <w:sz w:val="16"/>
                <w:szCs w:val="16"/>
              </w:rPr>
            </w:pPr>
          </w:p>
        </w:tc>
        <w:tc>
          <w:tcPr>
            <w:tcW w:w="1654" w:type="dxa"/>
            <w:vMerge/>
            <w:vAlign w:val="center"/>
            <w:hideMark/>
          </w:tcPr>
          <w:p w14:paraId="11BAB8E8" w14:textId="77777777" w:rsidR="000120E5" w:rsidRPr="00114BDC" w:rsidRDefault="000120E5" w:rsidP="000120E5">
            <w:pPr>
              <w:rPr>
                <w:rFonts w:cs="Times New Roman"/>
                <w:color w:val="000000"/>
                <w:sz w:val="16"/>
                <w:szCs w:val="16"/>
              </w:rPr>
            </w:pPr>
          </w:p>
        </w:tc>
        <w:tc>
          <w:tcPr>
            <w:tcW w:w="1404" w:type="dxa"/>
            <w:shd w:val="clear" w:color="auto" w:fill="auto"/>
            <w:hideMark/>
          </w:tcPr>
          <w:p w14:paraId="43545FCB" w14:textId="7EFC1A33"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992" w:type="dxa"/>
            <w:shd w:val="clear" w:color="auto" w:fill="auto"/>
            <w:hideMark/>
          </w:tcPr>
          <w:p w14:paraId="16EBBB7A" w14:textId="3C5947B7"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6C83EACB" w14:textId="3527050B" w:rsidR="000120E5" w:rsidRPr="000120E5" w:rsidRDefault="000120E5" w:rsidP="000120E5">
            <w:pPr>
              <w:jc w:val="center"/>
              <w:rPr>
                <w:rFonts w:cs="Times New Roman"/>
                <w:sz w:val="16"/>
                <w:szCs w:val="16"/>
                <w:highlight w:val="yellow"/>
              </w:rPr>
            </w:pPr>
            <w:r w:rsidRPr="000120E5">
              <w:rPr>
                <w:sz w:val="16"/>
                <w:szCs w:val="16"/>
              </w:rPr>
              <w:t>100</w:t>
            </w:r>
          </w:p>
        </w:tc>
        <w:tc>
          <w:tcPr>
            <w:tcW w:w="829" w:type="dxa"/>
            <w:shd w:val="clear" w:color="auto" w:fill="auto"/>
            <w:hideMark/>
          </w:tcPr>
          <w:p w14:paraId="1BD365C9" w14:textId="5A0F6564" w:rsidR="000120E5" w:rsidRPr="000120E5" w:rsidRDefault="000120E5" w:rsidP="000120E5">
            <w:pPr>
              <w:jc w:val="center"/>
              <w:rPr>
                <w:rFonts w:cs="Times New Roman"/>
                <w:sz w:val="16"/>
                <w:szCs w:val="16"/>
                <w:highlight w:val="yellow"/>
              </w:rPr>
            </w:pPr>
            <w:r w:rsidRPr="000120E5">
              <w:rPr>
                <w:sz w:val="16"/>
                <w:szCs w:val="16"/>
              </w:rPr>
              <w:t>100</w:t>
            </w:r>
          </w:p>
        </w:tc>
        <w:tc>
          <w:tcPr>
            <w:tcW w:w="742" w:type="dxa"/>
            <w:shd w:val="clear" w:color="auto" w:fill="auto"/>
            <w:hideMark/>
          </w:tcPr>
          <w:p w14:paraId="17F48333" w14:textId="04257399" w:rsidR="000120E5" w:rsidRPr="000120E5" w:rsidRDefault="000120E5" w:rsidP="000120E5">
            <w:pPr>
              <w:jc w:val="center"/>
              <w:rPr>
                <w:rFonts w:cs="Times New Roman"/>
                <w:sz w:val="16"/>
                <w:szCs w:val="16"/>
                <w:highlight w:val="yellow"/>
              </w:rPr>
            </w:pPr>
            <w:r w:rsidRPr="000120E5">
              <w:rPr>
                <w:sz w:val="16"/>
                <w:szCs w:val="16"/>
              </w:rPr>
              <w:t>100</w:t>
            </w:r>
          </w:p>
        </w:tc>
        <w:tc>
          <w:tcPr>
            <w:tcW w:w="959" w:type="dxa"/>
            <w:shd w:val="clear" w:color="auto" w:fill="auto"/>
            <w:hideMark/>
          </w:tcPr>
          <w:p w14:paraId="1A59F154" w14:textId="77769F20" w:rsidR="000120E5" w:rsidRPr="000120E5" w:rsidRDefault="000120E5" w:rsidP="000120E5">
            <w:pPr>
              <w:jc w:val="center"/>
              <w:rPr>
                <w:rFonts w:cs="Times New Roman"/>
                <w:sz w:val="16"/>
                <w:szCs w:val="16"/>
                <w:highlight w:val="yellow"/>
              </w:rPr>
            </w:pPr>
            <w:r w:rsidRPr="000120E5">
              <w:rPr>
                <w:sz w:val="16"/>
                <w:szCs w:val="16"/>
              </w:rPr>
              <w:t>100</w:t>
            </w:r>
          </w:p>
        </w:tc>
        <w:tc>
          <w:tcPr>
            <w:tcW w:w="822" w:type="dxa"/>
            <w:shd w:val="clear" w:color="auto" w:fill="auto"/>
            <w:hideMark/>
          </w:tcPr>
          <w:p w14:paraId="078BE708" w14:textId="11D2F4CD" w:rsidR="000120E5" w:rsidRPr="000120E5" w:rsidRDefault="000120E5" w:rsidP="000120E5">
            <w:pPr>
              <w:jc w:val="center"/>
              <w:rPr>
                <w:rFonts w:cs="Times New Roman"/>
                <w:sz w:val="16"/>
                <w:szCs w:val="16"/>
                <w:highlight w:val="yellow"/>
              </w:rPr>
            </w:pPr>
            <w:r w:rsidRPr="000120E5">
              <w:rPr>
                <w:sz w:val="16"/>
                <w:szCs w:val="16"/>
              </w:rPr>
              <w:t>100</w:t>
            </w:r>
          </w:p>
        </w:tc>
        <w:tc>
          <w:tcPr>
            <w:tcW w:w="766" w:type="dxa"/>
            <w:shd w:val="clear" w:color="auto" w:fill="auto"/>
            <w:hideMark/>
          </w:tcPr>
          <w:p w14:paraId="1D2AC446" w14:textId="37C0AADE" w:rsidR="000120E5" w:rsidRPr="000120E5" w:rsidRDefault="000120E5" w:rsidP="000120E5">
            <w:pPr>
              <w:jc w:val="center"/>
              <w:rPr>
                <w:rFonts w:cs="Times New Roman"/>
                <w:sz w:val="16"/>
                <w:szCs w:val="16"/>
                <w:highlight w:val="yellow"/>
              </w:rPr>
            </w:pPr>
            <w:r w:rsidRPr="000120E5">
              <w:rPr>
                <w:sz w:val="16"/>
                <w:szCs w:val="16"/>
              </w:rPr>
              <w:t>100</w:t>
            </w:r>
          </w:p>
        </w:tc>
        <w:tc>
          <w:tcPr>
            <w:tcW w:w="1126" w:type="dxa"/>
            <w:shd w:val="clear" w:color="auto" w:fill="auto"/>
            <w:hideMark/>
          </w:tcPr>
          <w:p w14:paraId="0CB864E9" w14:textId="2D35CBEB" w:rsidR="000120E5" w:rsidRPr="000120E5" w:rsidRDefault="000120E5" w:rsidP="000120E5">
            <w:pPr>
              <w:jc w:val="center"/>
              <w:rPr>
                <w:rFonts w:cs="Times New Roman"/>
                <w:sz w:val="16"/>
                <w:szCs w:val="16"/>
                <w:highlight w:val="yellow"/>
              </w:rPr>
            </w:pPr>
            <w:r w:rsidRPr="000120E5">
              <w:rPr>
                <w:sz w:val="16"/>
                <w:szCs w:val="16"/>
              </w:rPr>
              <w:t>100</w:t>
            </w:r>
          </w:p>
        </w:tc>
        <w:tc>
          <w:tcPr>
            <w:tcW w:w="1140" w:type="dxa"/>
            <w:shd w:val="clear" w:color="auto" w:fill="auto"/>
            <w:hideMark/>
          </w:tcPr>
          <w:p w14:paraId="1903E9F5" w14:textId="494EF7BD" w:rsidR="000120E5" w:rsidRPr="000120E5" w:rsidRDefault="000120E5" w:rsidP="000120E5">
            <w:pPr>
              <w:jc w:val="center"/>
              <w:rPr>
                <w:rFonts w:cs="Times New Roman"/>
                <w:sz w:val="16"/>
                <w:szCs w:val="16"/>
                <w:highlight w:val="yellow"/>
              </w:rPr>
            </w:pPr>
            <w:r w:rsidRPr="000120E5">
              <w:rPr>
                <w:sz w:val="16"/>
                <w:szCs w:val="16"/>
              </w:rPr>
              <w:t>100</w:t>
            </w:r>
          </w:p>
        </w:tc>
        <w:tc>
          <w:tcPr>
            <w:tcW w:w="1270" w:type="dxa"/>
            <w:vMerge/>
            <w:vAlign w:val="center"/>
            <w:hideMark/>
          </w:tcPr>
          <w:p w14:paraId="46330F08" w14:textId="77777777" w:rsidR="000120E5" w:rsidRPr="00114BDC" w:rsidRDefault="000120E5" w:rsidP="000120E5">
            <w:pPr>
              <w:rPr>
                <w:rFonts w:cs="Times New Roman"/>
                <w:color w:val="000000"/>
                <w:sz w:val="16"/>
                <w:szCs w:val="16"/>
              </w:rPr>
            </w:pPr>
          </w:p>
        </w:tc>
      </w:tr>
      <w:tr w:rsidR="00ED536B" w:rsidRPr="00114BDC" w14:paraId="17378F5A" w14:textId="77777777" w:rsidTr="00EB46D2">
        <w:trPr>
          <w:trHeight w:val="407"/>
        </w:trPr>
        <w:tc>
          <w:tcPr>
            <w:tcW w:w="551" w:type="dxa"/>
            <w:vMerge w:val="restart"/>
          </w:tcPr>
          <w:p w14:paraId="1E197D3A" w14:textId="2DDBAA90" w:rsidR="00ED536B" w:rsidRPr="00114BDC" w:rsidRDefault="00ED536B" w:rsidP="00ED536B">
            <w:pPr>
              <w:rPr>
                <w:rFonts w:cs="Times New Roman"/>
                <w:sz w:val="16"/>
                <w:szCs w:val="16"/>
              </w:rPr>
            </w:pPr>
            <w:r>
              <w:rPr>
                <w:rFonts w:cs="Times New Roman"/>
                <w:sz w:val="16"/>
                <w:szCs w:val="16"/>
              </w:rPr>
              <w:t>1.2.</w:t>
            </w:r>
          </w:p>
        </w:tc>
        <w:tc>
          <w:tcPr>
            <w:tcW w:w="1782" w:type="dxa"/>
            <w:vMerge w:val="restart"/>
            <w:vAlign w:val="center"/>
          </w:tcPr>
          <w:p w14:paraId="3C55B3D0" w14:textId="77777777" w:rsidR="00ED536B" w:rsidRPr="00E053BA" w:rsidRDefault="00ED536B"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ED536B" w:rsidRPr="00E053BA" w:rsidRDefault="00ED536B"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0" w:type="dxa"/>
            <w:vMerge w:val="restart"/>
          </w:tcPr>
          <w:p w14:paraId="588EFD0D" w14:textId="0F53E345" w:rsidR="00ED536B" w:rsidRPr="00E053BA" w:rsidRDefault="00ED536B" w:rsidP="00ED536B">
            <w:pPr>
              <w:jc w:val="center"/>
              <w:rPr>
                <w:rFonts w:cs="Times New Roman"/>
                <w:color w:val="000000"/>
                <w:sz w:val="16"/>
                <w:szCs w:val="16"/>
              </w:rPr>
            </w:pPr>
            <w:r w:rsidRPr="00E053BA">
              <w:rPr>
                <w:rFonts w:cs="Times New Roman"/>
                <w:sz w:val="16"/>
                <w:szCs w:val="16"/>
              </w:rPr>
              <w:t>2025-2027</w:t>
            </w:r>
          </w:p>
        </w:tc>
        <w:tc>
          <w:tcPr>
            <w:tcW w:w="1654" w:type="dxa"/>
            <w:vAlign w:val="center"/>
          </w:tcPr>
          <w:p w14:paraId="008EC394" w14:textId="12DAF384" w:rsidR="00ED536B" w:rsidRPr="00114BDC" w:rsidRDefault="00ED536B" w:rsidP="00ED536B">
            <w:pPr>
              <w:rPr>
                <w:rFonts w:cs="Times New Roman"/>
                <w:color w:val="000000"/>
                <w:sz w:val="16"/>
                <w:szCs w:val="16"/>
              </w:rPr>
            </w:pPr>
            <w:r w:rsidRPr="00EE4427">
              <w:rPr>
                <w:rFonts w:cs="Times New Roman"/>
                <w:sz w:val="16"/>
                <w:szCs w:val="16"/>
              </w:rPr>
              <w:t>Итого</w:t>
            </w:r>
          </w:p>
        </w:tc>
        <w:tc>
          <w:tcPr>
            <w:tcW w:w="1404" w:type="dxa"/>
            <w:shd w:val="clear" w:color="auto" w:fill="auto"/>
          </w:tcPr>
          <w:p w14:paraId="7FF1AECC" w14:textId="1FE7C265" w:rsidR="00ED536B" w:rsidRPr="00B72CEC" w:rsidRDefault="00ED536B" w:rsidP="00ED536B">
            <w:pPr>
              <w:jc w:val="center"/>
              <w:rPr>
                <w:color w:val="000000"/>
                <w:sz w:val="16"/>
                <w:szCs w:val="16"/>
              </w:rPr>
            </w:pPr>
            <w:r w:rsidRPr="00B72CEC">
              <w:rPr>
                <w:color w:val="000000"/>
                <w:sz w:val="16"/>
                <w:szCs w:val="16"/>
              </w:rPr>
              <w:t>49 427,00</w:t>
            </w:r>
          </w:p>
        </w:tc>
        <w:tc>
          <w:tcPr>
            <w:tcW w:w="992" w:type="dxa"/>
            <w:shd w:val="clear" w:color="auto" w:fill="auto"/>
          </w:tcPr>
          <w:p w14:paraId="75CBC47D" w14:textId="15DC441F"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53DE8DF" w14:textId="774AE95E"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00D6725" w14:textId="7545A29A" w:rsidR="00ED536B" w:rsidRPr="00B72CEC" w:rsidRDefault="00ED536B" w:rsidP="00ED536B">
            <w:pPr>
              <w:jc w:val="center"/>
              <w:rPr>
                <w:sz w:val="16"/>
                <w:szCs w:val="16"/>
              </w:rPr>
            </w:pPr>
            <w:r w:rsidRPr="00B72CEC">
              <w:rPr>
                <w:color w:val="000000"/>
                <w:sz w:val="16"/>
                <w:szCs w:val="16"/>
              </w:rPr>
              <w:t>24 497,00</w:t>
            </w:r>
          </w:p>
        </w:tc>
        <w:tc>
          <w:tcPr>
            <w:tcW w:w="1126" w:type="dxa"/>
            <w:shd w:val="clear" w:color="auto" w:fill="auto"/>
          </w:tcPr>
          <w:p w14:paraId="3D3AB395" w14:textId="0B7BE59C" w:rsidR="00ED536B" w:rsidRPr="00B72CEC" w:rsidRDefault="00ED536B" w:rsidP="00ED536B">
            <w:pPr>
              <w:jc w:val="center"/>
              <w:rPr>
                <w:sz w:val="16"/>
                <w:szCs w:val="16"/>
              </w:rPr>
            </w:pPr>
            <w:r w:rsidRPr="00B72CEC">
              <w:rPr>
                <w:color w:val="000000"/>
                <w:sz w:val="16"/>
                <w:szCs w:val="16"/>
              </w:rPr>
              <w:t>24 930,00</w:t>
            </w:r>
          </w:p>
        </w:tc>
        <w:tc>
          <w:tcPr>
            <w:tcW w:w="1140" w:type="dxa"/>
            <w:shd w:val="clear" w:color="auto" w:fill="auto"/>
          </w:tcPr>
          <w:p w14:paraId="10083D5D" w14:textId="2B24484C" w:rsidR="00ED536B" w:rsidRPr="00B72CEC" w:rsidRDefault="00ED536B" w:rsidP="00ED536B">
            <w:pPr>
              <w:jc w:val="center"/>
              <w:rPr>
                <w:sz w:val="16"/>
                <w:szCs w:val="16"/>
              </w:rPr>
            </w:pPr>
            <w:r w:rsidRPr="00B72CEC">
              <w:rPr>
                <w:color w:val="000000"/>
                <w:sz w:val="16"/>
                <w:szCs w:val="16"/>
              </w:rPr>
              <w:t>0,00</w:t>
            </w:r>
          </w:p>
        </w:tc>
        <w:tc>
          <w:tcPr>
            <w:tcW w:w="1270" w:type="dxa"/>
            <w:vMerge w:val="restart"/>
          </w:tcPr>
          <w:p w14:paraId="2726D148" w14:textId="0E56139A" w:rsidR="00ED536B" w:rsidRPr="00114BDC" w:rsidRDefault="00ED536B"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D536B" w:rsidRPr="00114BDC" w14:paraId="4E8A198E" w14:textId="77777777" w:rsidTr="00EB46D2">
        <w:trPr>
          <w:trHeight w:val="405"/>
        </w:trPr>
        <w:tc>
          <w:tcPr>
            <w:tcW w:w="551" w:type="dxa"/>
            <w:vMerge/>
            <w:vAlign w:val="center"/>
          </w:tcPr>
          <w:p w14:paraId="5DE9BD84" w14:textId="77777777" w:rsidR="00ED536B" w:rsidRPr="00114BDC" w:rsidRDefault="00ED536B" w:rsidP="00ED536B">
            <w:pPr>
              <w:rPr>
                <w:rFonts w:cs="Times New Roman"/>
                <w:sz w:val="16"/>
                <w:szCs w:val="16"/>
              </w:rPr>
            </w:pPr>
          </w:p>
        </w:tc>
        <w:tc>
          <w:tcPr>
            <w:tcW w:w="1782" w:type="dxa"/>
            <w:vMerge/>
            <w:vAlign w:val="center"/>
          </w:tcPr>
          <w:p w14:paraId="6B184D30" w14:textId="77777777" w:rsidR="00ED536B" w:rsidRPr="00E053BA" w:rsidRDefault="00ED536B" w:rsidP="00ED536B">
            <w:pPr>
              <w:rPr>
                <w:rFonts w:cs="Times New Roman"/>
                <w:i/>
                <w:iCs/>
                <w:color w:val="000000"/>
                <w:sz w:val="16"/>
                <w:szCs w:val="16"/>
              </w:rPr>
            </w:pPr>
          </w:p>
        </w:tc>
        <w:tc>
          <w:tcPr>
            <w:tcW w:w="1130" w:type="dxa"/>
            <w:vMerge/>
            <w:vAlign w:val="center"/>
          </w:tcPr>
          <w:p w14:paraId="1E561B48" w14:textId="77777777" w:rsidR="00ED536B" w:rsidRPr="00E053BA" w:rsidRDefault="00ED536B" w:rsidP="00ED536B">
            <w:pPr>
              <w:jc w:val="center"/>
              <w:rPr>
                <w:rFonts w:cs="Times New Roman"/>
                <w:color w:val="000000"/>
                <w:sz w:val="16"/>
                <w:szCs w:val="16"/>
              </w:rPr>
            </w:pPr>
          </w:p>
        </w:tc>
        <w:tc>
          <w:tcPr>
            <w:tcW w:w="1654" w:type="dxa"/>
            <w:vAlign w:val="center"/>
          </w:tcPr>
          <w:p w14:paraId="686161E9" w14:textId="6C93850C" w:rsidR="00ED536B" w:rsidRPr="00114BDC" w:rsidRDefault="00ED536B"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1404" w:type="dxa"/>
            <w:shd w:val="clear" w:color="auto" w:fill="auto"/>
          </w:tcPr>
          <w:p w14:paraId="7AF60FCB" w14:textId="6943451E" w:rsidR="00ED536B" w:rsidRPr="00B72CEC" w:rsidRDefault="00ED536B" w:rsidP="00ED536B">
            <w:pPr>
              <w:jc w:val="center"/>
              <w:rPr>
                <w:color w:val="000000"/>
                <w:sz w:val="16"/>
                <w:szCs w:val="16"/>
              </w:rPr>
            </w:pPr>
            <w:r w:rsidRPr="00B72CEC">
              <w:rPr>
                <w:color w:val="000000"/>
                <w:sz w:val="16"/>
                <w:szCs w:val="16"/>
              </w:rPr>
              <w:t>12 802,00</w:t>
            </w:r>
          </w:p>
        </w:tc>
        <w:tc>
          <w:tcPr>
            <w:tcW w:w="992" w:type="dxa"/>
            <w:shd w:val="clear" w:color="auto" w:fill="auto"/>
          </w:tcPr>
          <w:p w14:paraId="4CC8CB04" w14:textId="6B644786"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4E21446D" w14:textId="2D3B8D8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BF5218F" w14:textId="0ED2F25F" w:rsidR="00ED536B" w:rsidRPr="00B72CEC" w:rsidRDefault="00ED536B" w:rsidP="00ED536B">
            <w:pPr>
              <w:jc w:val="center"/>
              <w:rPr>
                <w:sz w:val="16"/>
                <w:szCs w:val="16"/>
              </w:rPr>
            </w:pPr>
            <w:r w:rsidRPr="00B72CEC">
              <w:rPr>
                <w:color w:val="000000"/>
                <w:sz w:val="16"/>
                <w:szCs w:val="16"/>
              </w:rPr>
              <w:t>6 345,00</w:t>
            </w:r>
          </w:p>
        </w:tc>
        <w:tc>
          <w:tcPr>
            <w:tcW w:w="1126" w:type="dxa"/>
            <w:shd w:val="clear" w:color="auto" w:fill="auto"/>
          </w:tcPr>
          <w:p w14:paraId="76154130" w14:textId="4DA8E4B4" w:rsidR="00ED536B" w:rsidRPr="00B72CEC" w:rsidRDefault="00ED536B" w:rsidP="00ED536B">
            <w:pPr>
              <w:jc w:val="center"/>
              <w:rPr>
                <w:sz w:val="16"/>
                <w:szCs w:val="16"/>
              </w:rPr>
            </w:pPr>
            <w:r w:rsidRPr="00B72CEC">
              <w:rPr>
                <w:color w:val="000000"/>
                <w:sz w:val="16"/>
                <w:szCs w:val="16"/>
              </w:rPr>
              <w:t>6 457,00</w:t>
            </w:r>
          </w:p>
        </w:tc>
        <w:tc>
          <w:tcPr>
            <w:tcW w:w="1140" w:type="dxa"/>
            <w:shd w:val="clear" w:color="auto" w:fill="auto"/>
          </w:tcPr>
          <w:p w14:paraId="2872D144" w14:textId="635A9E16"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7D2D6DF" w14:textId="77777777" w:rsidR="00ED536B" w:rsidRPr="00114BDC" w:rsidRDefault="00ED536B" w:rsidP="00ED536B">
            <w:pPr>
              <w:rPr>
                <w:rFonts w:cs="Times New Roman"/>
                <w:color w:val="000000"/>
                <w:sz w:val="16"/>
                <w:szCs w:val="16"/>
              </w:rPr>
            </w:pPr>
          </w:p>
        </w:tc>
      </w:tr>
      <w:tr w:rsidR="00ED536B" w:rsidRPr="00114BDC" w14:paraId="37F23E5C" w14:textId="77777777" w:rsidTr="00EB46D2">
        <w:trPr>
          <w:trHeight w:val="885"/>
        </w:trPr>
        <w:tc>
          <w:tcPr>
            <w:tcW w:w="551" w:type="dxa"/>
            <w:vMerge/>
            <w:vAlign w:val="center"/>
          </w:tcPr>
          <w:p w14:paraId="35DF5E69" w14:textId="77777777" w:rsidR="00ED536B" w:rsidRPr="00114BDC" w:rsidRDefault="00ED536B" w:rsidP="00ED536B">
            <w:pPr>
              <w:rPr>
                <w:rFonts w:cs="Times New Roman"/>
                <w:sz w:val="16"/>
                <w:szCs w:val="16"/>
              </w:rPr>
            </w:pPr>
          </w:p>
        </w:tc>
        <w:tc>
          <w:tcPr>
            <w:tcW w:w="1782" w:type="dxa"/>
            <w:vMerge/>
            <w:vAlign w:val="center"/>
          </w:tcPr>
          <w:p w14:paraId="5535B6BD" w14:textId="77777777" w:rsidR="00ED536B" w:rsidRPr="00E053BA" w:rsidRDefault="00ED536B" w:rsidP="00ED536B">
            <w:pPr>
              <w:rPr>
                <w:rFonts w:cs="Times New Roman"/>
                <w:i/>
                <w:iCs/>
                <w:color w:val="000000"/>
                <w:sz w:val="16"/>
                <w:szCs w:val="16"/>
              </w:rPr>
            </w:pPr>
          </w:p>
        </w:tc>
        <w:tc>
          <w:tcPr>
            <w:tcW w:w="1130" w:type="dxa"/>
            <w:vMerge/>
            <w:vAlign w:val="center"/>
          </w:tcPr>
          <w:p w14:paraId="08B04D46" w14:textId="77777777" w:rsidR="00ED536B" w:rsidRPr="00E053BA" w:rsidRDefault="00ED536B" w:rsidP="00ED536B">
            <w:pPr>
              <w:jc w:val="center"/>
              <w:rPr>
                <w:rFonts w:cs="Times New Roman"/>
                <w:color w:val="000000"/>
                <w:sz w:val="16"/>
                <w:szCs w:val="16"/>
              </w:rPr>
            </w:pPr>
          </w:p>
        </w:tc>
        <w:tc>
          <w:tcPr>
            <w:tcW w:w="1654" w:type="dxa"/>
          </w:tcPr>
          <w:p w14:paraId="6E913D62" w14:textId="696ED7A7" w:rsidR="00ED536B" w:rsidRPr="00114BDC" w:rsidRDefault="00ED536B"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1404" w:type="dxa"/>
            <w:shd w:val="clear" w:color="auto" w:fill="auto"/>
          </w:tcPr>
          <w:p w14:paraId="54ECD954" w14:textId="23EEF28A" w:rsidR="00ED536B" w:rsidRPr="00B72CEC" w:rsidRDefault="00ED536B" w:rsidP="00ED536B">
            <w:pPr>
              <w:jc w:val="center"/>
              <w:rPr>
                <w:color w:val="000000"/>
                <w:sz w:val="16"/>
                <w:szCs w:val="16"/>
              </w:rPr>
            </w:pPr>
            <w:r w:rsidRPr="00B72CEC">
              <w:rPr>
                <w:color w:val="000000"/>
                <w:sz w:val="16"/>
                <w:szCs w:val="16"/>
              </w:rPr>
              <w:t>36 625,00</w:t>
            </w:r>
          </w:p>
        </w:tc>
        <w:tc>
          <w:tcPr>
            <w:tcW w:w="992" w:type="dxa"/>
            <w:shd w:val="clear" w:color="auto" w:fill="auto"/>
          </w:tcPr>
          <w:p w14:paraId="1D5A47C1" w14:textId="1F97F634"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B7F8198" w14:textId="07A177A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50DCC313" w14:textId="4502B1A1" w:rsidR="00ED536B" w:rsidRPr="00B72CEC" w:rsidRDefault="00ED536B" w:rsidP="00ED536B">
            <w:pPr>
              <w:jc w:val="center"/>
              <w:rPr>
                <w:sz w:val="16"/>
                <w:szCs w:val="16"/>
              </w:rPr>
            </w:pPr>
            <w:r w:rsidRPr="00B72CEC">
              <w:rPr>
                <w:color w:val="000000"/>
                <w:sz w:val="16"/>
                <w:szCs w:val="16"/>
              </w:rPr>
              <w:t>18 152,00</w:t>
            </w:r>
          </w:p>
        </w:tc>
        <w:tc>
          <w:tcPr>
            <w:tcW w:w="1126" w:type="dxa"/>
            <w:shd w:val="clear" w:color="auto" w:fill="auto"/>
          </w:tcPr>
          <w:p w14:paraId="40349069" w14:textId="13653533" w:rsidR="00ED536B" w:rsidRPr="00B72CEC" w:rsidRDefault="00ED536B" w:rsidP="00ED536B">
            <w:pPr>
              <w:jc w:val="center"/>
              <w:rPr>
                <w:sz w:val="16"/>
                <w:szCs w:val="16"/>
              </w:rPr>
            </w:pPr>
            <w:r w:rsidRPr="00B72CEC">
              <w:rPr>
                <w:color w:val="000000"/>
                <w:sz w:val="16"/>
                <w:szCs w:val="16"/>
              </w:rPr>
              <w:t>18 473,00</w:t>
            </w:r>
          </w:p>
        </w:tc>
        <w:tc>
          <w:tcPr>
            <w:tcW w:w="1140" w:type="dxa"/>
            <w:shd w:val="clear" w:color="auto" w:fill="auto"/>
          </w:tcPr>
          <w:p w14:paraId="3B94E430" w14:textId="2CB6927C"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A02C952" w14:textId="77777777" w:rsidR="00ED536B" w:rsidRPr="00114BDC" w:rsidRDefault="00ED536B" w:rsidP="00ED536B">
            <w:pPr>
              <w:rPr>
                <w:rFonts w:cs="Times New Roman"/>
                <w:color w:val="000000"/>
                <w:sz w:val="16"/>
                <w:szCs w:val="16"/>
              </w:rPr>
            </w:pPr>
          </w:p>
        </w:tc>
      </w:tr>
      <w:tr w:rsidR="00816343" w:rsidRPr="00114BDC" w14:paraId="1B52127C" w14:textId="77777777" w:rsidTr="00EB46D2">
        <w:trPr>
          <w:trHeight w:val="259"/>
        </w:trPr>
        <w:tc>
          <w:tcPr>
            <w:tcW w:w="551" w:type="dxa"/>
            <w:vMerge/>
            <w:vAlign w:val="center"/>
          </w:tcPr>
          <w:p w14:paraId="7C074D28" w14:textId="77777777" w:rsidR="00816343" w:rsidRPr="00114BDC" w:rsidRDefault="00816343" w:rsidP="00816343">
            <w:pPr>
              <w:rPr>
                <w:rFonts w:cs="Times New Roman"/>
                <w:sz w:val="16"/>
                <w:szCs w:val="16"/>
              </w:rPr>
            </w:pPr>
          </w:p>
        </w:tc>
        <w:tc>
          <w:tcPr>
            <w:tcW w:w="1782" w:type="dxa"/>
            <w:vMerge w:val="restart"/>
            <w:vAlign w:val="center"/>
          </w:tcPr>
          <w:p w14:paraId="6FB3A862" w14:textId="24E60980" w:rsidR="00816343" w:rsidRPr="00E053BA" w:rsidRDefault="00EA2E53" w:rsidP="00816343">
            <w:pPr>
              <w:rPr>
                <w:rFonts w:cs="Times New Roman"/>
                <w:i/>
                <w:iCs/>
                <w:color w:val="000000"/>
                <w:sz w:val="16"/>
                <w:szCs w:val="16"/>
              </w:rPr>
            </w:pPr>
            <w:r w:rsidRPr="00E053BA">
              <w:rPr>
                <w:rFonts w:cs="Times New Roman"/>
                <w:i/>
                <w:iCs/>
                <w:color w:val="000000"/>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w:t>
            </w:r>
            <w:r w:rsidR="00FA327A">
              <w:rPr>
                <w:rFonts w:cs="Times New Roman"/>
                <w:i/>
                <w:iCs/>
                <w:color w:val="000000"/>
                <w:sz w:val="16"/>
                <w:szCs w:val="16"/>
              </w:rPr>
              <w:t>е</w:t>
            </w:r>
            <w:r w:rsidRPr="00E053BA">
              <w:rPr>
                <w:rFonts w:cs="Times New Roman"/>
                <w:i/>
                <w:iCs/>
                <w:color w:val="000000"/>
                <w:sz w:val="16"/>
                <w:szCs w:val="16"/>
              </w:rPr>
              <w:t xml:space="preserve"> пассажиров, %</w:t>
            </w:r>
          </w:p>
          <w:p w14:paraId="401FE203" w14:textId="77777777" w:rsidR="0082592B" w:rsidRPr="00E053BA" w:rsidRDefault="0082592B" w:rsidP="00816343">
            <w:pPr>
              <w:rPr>
                <w:rFonts w:cs="Times New Roman"/>
                <w:i/>
                <w:iCs/>
                <w:color w:val="000000"/>
                <w:sz w:val="16"/>
                <w:szCs w:val="16"/>
              </w:rPr>
            </w:pPr>
          </w:p>
          <w:p w14:paraId="3F27F6B0" w14:textId="5A4FBD59" w:rsidR="0082592B" w:rsidRPr="00E053BA" w:rsidRDefault="0082592B" w:rsidP="00816343">
            <w:pPr>
              <w:rPr>
                <w:rFonts w:cs="Times New Roman"/>
                <w:i/>
                <w:iCs/>
                <w:color w:val="000000"/>
                <w:sz w:val="16"/>
                <w:szCs w:val="16"/>
              </w:rPr>
            </w:pPr>
          </w:p>
        </w:tc>
        <w:tc>
          <w:tcPr>
            <w:tcW w:w="1130" w:type="dxa"/>
            <w:vMerge w:val="restart"/>
          </w:tcPr>
          <w:p w14:paraId="7B2F91C7" w14:textId="44D50597" w:rsidR="00816343" w:rsidRPr="00E053BA" w:rsidRDefault="00816343" w:rsidP="00816343">
            <w:pPr>
              <w:jc w:val="center"/>
              <w:rPr>
                <w:rFonts w:cs="Times New Roman"/>
                <w:color w:val="000000"/>
                <w:sz w:val="16"/>
                <w:szCs w:val="16"/>
              </w:rPr>
            </w:pPr>
            <w:r w:rsidRPr="00E053BA">
              <w:rPr>
                <w:rFonts w:cs="Times New Roman"/>
                <w:color w:val="000000"/>
                <w:sz w:val="16"/>
                <w:szCs w:val="16"/>
              </w:rPr>
              <w:t>X</w:t>
            </w:r>
          </w:p>
        </w:tc>
        <w:tc>
          <w:tcPr>
            <w:tcW w:w="1654" w:type="dxa"/>
            <w:vMerge w:val="restart"/>
          </w:tcPr>
          <w:p w14:paraId="6AF8894F" w14:textId="3B444254" w:rsidR="00816343" w:rsidRPr="00114BDC" w:rsidRDefault="00816343" w:rsidP="0081634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tcPr>
          <w:p w14:paraId="5BB88C04" w14:textId="6D638D19" w:rsidR="00816343" w:rsidRPr="00E053BA" w:rsidRDefault="00816343" w:rsidP="00816343">
            <w:pPr>
              <w:jc w:val="center"/>
              <w:rPr>
                <w:color w:val="000000"/>
                <w:sz w:val="16"/>
                <w:szCs w:val="16"/>
              </w:rPr>
            </w:pPr>
            <w:r w:rsidRPr="00E053BA">
              <w:rPr>
                <w:rFonts w:cs="Times New Roman"/>
                <w:color w:val="000000"/>
                <w:sz w:val="16"/>
                <w:szCs w:val="16"/>
              </w:rPr>
              <w:t>Всего</w:t>
            </w:r>
          </w:p>
        </w:tc>
        <w:tc>
          <w:tcPr>
            <w:tcW w:w="992" w:type="dxa"/>
            <w:vMerge w:val="restart"/>
            <w:shd w:val="clear" w:color="auto" w:fill="auto"/>
          </w:tcPr>
          <w:p w14:paraId="51E05A15" w14:textId="1F28F750" w:rsidR="00816343" w:rsidRPr="00E053BA" w:rsidRDefault="00816343" w:rsidP="00816343">
            <w:pPr>
              <w:jc w:val="center"/>
              <w:rPr>
                <w:color w:val="000000"/>
                <w:sz w:val="16"/>
                <w:szCs w:val="16"/>
              </w:rPr>
            </w:pPr>
            <w:r w:rsidRPr="00E053BA">
              <w:rPr>
                <w:rFonts w:cs="Times New Roman"/>
                <w:color w:val="000000"/>
                <w:sz w:val="16"/>
                <w:szCs w:val="16"/>
              </w:rPr>
              <w:t>2023 год</w:t>
            </w:r>
          </w:p>
        </w:tc>
        <w:tc>
          <w:tcPr>
            <w:tcW w:w="851" w:type="dxa"/>
            <w:vMerge w:val="restart"/>
            <w:shd w:val="clear" w:color="auto" w:fill="auto"/>
          </w:tcPr>
          <w:p w14:paraId="26ECAF4C" w14:textId="01A47C07"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29" w:type="dxa"/>
            <w:vMerge w:val="restart"/>
            <w:shd w:val="clear" w:color="auto" w:fill="auto"/>
          </w:tcPr>
          <w:p w14:paraId="610DBE04" w14:textId="1E36C25B"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289" w:type="dxa"/>
            <w:gridSpan w:val="4"/>
            <w:shd w:val="clear" w:color="auto" w:fill="auto"/>
          </w:tcPr>
          <w:p w14:paraId="1CCACCD0" w14:textId="51E30BB8" w:rsidR="00816343" w:rsidRPr="00E053BA" w:rsidRDefault="00816343" w:rsidP="00816343">
            <w:pPr>
              <w:jc w:val="center"/>
              <w:rPr>
                <w:sz w:val="16"/>
                <w:szCs w:val="16"/>
              </w:rPr>
            </w:pPr>
            <w:r w:rsidRPr="00E053BA">
              <w:rPr>
                <w:rFonts w:cs="Times New Roman"/>
                <w:color w:val="000000"/>
                <w:sz w:val="16"/>
                <w:szCs w:val="16"/>
              </w:rPr>
              <w:t>В том числе:</w:t>
            </w:r>
          </w:p>
        </w:tc>
        <w:tc>
          <w:tcPr>
            <w:tcW w:w="1126" w:type="dxa"/>
            <w:vMerge w:val="restart"/>
            <w:shd w:val="clear" w:color="auto" w:fill="auto"/>
          </w:tcPr>
          <w:p w14:paraId="2B20187D" w14:textId="01E12BCA" w:rsidR="00816343" w:rsidRPr="00E053BA" w:rsidRDefault="00816343" w:rsidP="00816343">
            <w:pPr>
              <w:jc w:val="center"/>
              <w:rPr>
                <w:sz w:val="16"/>
                <w:szCs w:val="16"/>
              </w:rPr>
            </w:pPr>
            <w:r w:rsidRPr="00E053BA">
              <w:rPr>
                <w:rFonts w:cs="Times New Roman"/>
                <w:color w:val="000000"/>
                <w:sz w:val="16"/>
                <w:szCs w:val="16"/>
              </w:rPr>
              <w:t>2026 год</w:t>
            </w:r>
          </w:p>
        </w:tc>
        <w:tc>
          <w:tcPr>
            <w:tcW w:w="1140" w:type="dxa"/>
            <w:vMerge w:val="restart"/>
            <w:shd w:val="clear" w:color="auto" w:fill="auto"/>
          </w:tcPr>
          <w:p w14:paraId="09582D7C" w14:textId="36598C8C" w:rsidR="00816343" w:rsidRPr="00E053BA" w:rsidRDefault="00816343" w:rsidP="00816343">
            <w:pPr>
              <w:jc w:val="center"/>
              <w:rPr>
                <w:sz w:val="16"/>
                <w:szCs w:val="16"/>
              </w:rPr>
            </w:pPr>
            <w:r w:rsidRPr="00E053BA">
              <w:rPr>
                <w:rFonts w:cs="Times New Roman"/>
                <w:color w:val="000000"/>
                <w:sz w:val="16"/>
                <w:szCs w:val="16"/>
              </w:rPr>
              <w:t>2027 год</w:t>
            </w:r>
          </w:p>
        </w:tc>
        <w:tc>
          <w:tcPr>
            <w:tcW w:w="1270" w:type="dxa"/>
            <w:vMerge w:val="restart"/>
          </w:tcPr>
          <w:p w14:paraId="16D598C2" w14:textId="19CB04F6" w:rsidR="00816343" w:rsidRPr="00114BDC" w:rsidRDefault="004A2D23" w:rsidP="004A2D23">
            <w:pPr>
              <w:jc w:val="center"/>
              <w:rPr>
                <w:rFonts w:cs="Times New Roman"/>
                <w:color w:val="000000"/>
                <w:sz w:val="16"/>
                <w:szCs w:val="16"/>
              </w:rPr>
            </w:pPr>
            <w:r w:rsidRPr="00114BDC">
              <w:rPr>
                <w:rFonts w:cs="Times New Roman"/>
                <w:color w:val="000000"/>
                <w:sz w:val="16"/>
                <w:szCs w:val="16"/>
              </w:rPr>
              <w:t>X</w:t>
            </w:r>
          </w:p>
        </w:tc>
      </w:tr>
      <w:tr w:rsidR="00816343" w:rsidRPr="00114BDC" w14:paraId="58EA831F" w14:textId="77777777" w:rsidTr="00EB46D2">
        <w:trPr>
          <w:trHeight w:val="489"/>
        </w:trPr>
        <w:tc>
          <w:tcPr>
            <w:tcW w:w="551" w:type="dxa"/>
            <w:vMerge/>
            <w:vAlign w:val="center"/>
          </w:tcPr>
          <w:p w14:paraId="69DB1C17" w14:textId="77777777" w:rsidR="00816343" w:rsidRPr="00114BDC" w:rsidRDefault="00816343" w:rsidP="00816343">
            <w:pPr>
              <w:rPr>
                <w:rFonts w:cs="Times New Roman"/>
                <w:sz w:val="16"/>
                <w:szCs w:val="16"/>
              </w:rPr>
            </w:pPr>
          </w:p>
        </w:tc>
        <w:tc>
          <w:tcPr>
            <w:tcW w:w="1782" w:type="dxa"/>
            <w:vMerge/>
            <w:vAlign w:val="center"/>
          </w:tcPr>
          <w:p w14:paraId="15D17C18" w14:textId="77777777" w:rsidR="00816343" w:rsidRPr="00114BDC" w:rsidRDefault="00816343" w:rsidP="00816343">
            <w:pPr>
              <w:rPr>
                <w:rFonts w:cs="Times New Roman"/>
                <w:i/>
                <w:iCs/>
                <w:color w:val="000000"/>
                <w:sz w:val="16"/>
                <w:szCs w:val="16"/>
              </w:rPr>
            </w:pPr>
          </w:p>
        </w:tc>
        <w:tc>
          <w:tcPr>
            <w:tcW w:w="1130" w:type="dxa"/>
            <w:vMerge/>
            <w:vAlign w:val="center"/>
          </w:tcPr>
          <w:p w14:paraId="2092611D" w14:textId="77777777" w:rsidR="00816343" w:rsidRPr="00114BDC" w:rsidRDefault="00816343" w:rsidP="00816343">
            <w:pPr>
              <w:jc w:val="center"/>
              <w:rPr>
                <w:rFonts w:cs="Times New Roman"/>
                <w:color w:val="000000"/>
                <w:sz w:val="16"/>
                <w:szCs w:val="16"/>
              </w:rPr>
            </w:pPr>
          </w:p>
        </w:tc>
        <w:tc>
          <w:tcPr>
            <w:tcW w:w="1654" w:type="dxa"/>
            <w:vMerge/>
            <w:vAlign w:val="center"/>
          </w:tcPr>
          <w:p w14:paraId="2AA45873" w14:textId="77777777" w:rsidR="00816343" w:rsidRPr="00114BDC" w:rsidRDefault="00816343" w:rsidP="00816343">
            <w:pPr>
              <w:jc w:val="center"/>
              <w:rPr>
                <w:rFonts w:cs="Times New Roman"/>
                <w:color w:val="000000"/>
                <w:sz w:val="16"/>
                <w:szCs w:val="16"/>
              </w:rPr>
            </w:pPr>
          </w:p>
        </w:tc>
        <w:tc>
          <w:tcPr>
            <w:tcW w:w="1404" w:type="dxa"/>
            <w:vMerge/>
            <w:shd w:val="clear" w:color="auto" w:fill="auto"/>
            <w:vAlign w:val="center"/>
          </w:tcPr>
          <w:p w14:paraId="7DE1EF1E" w14:textId="77777777" w:rsidR="00816343" w:rsidRPr="00E053BA" w:rsidRDefault="00816343" w:rsidP="00816343">
            <w:pPr>
              <w:jc w:val="center"/>
              <w:rPr>
                <w:color w:val="000000"/>
                <w:sz w:val="16"/>
                <w:szCs w:val="16"/>
              </w:rPr>
            </w:pPr>
          </w:p>
        </w:tc>
        <w:tc>
          <w:tcPr>
            <w:tcW w:w="992" w:type="dxa"/>
            <w:vMerge/>
            <w:shd w:val="clear" w:color="auto" w:fill="auto"/>
            <w:vAlign w:val="center"/>
          </w:tcPr>
          <w:p w14:paraId="5F9F4CB4" w14:textId="77777777" w:rsidR="00816343" w:rsidRPr="00E053BA" w:rsidRDefault="00816343" w:rsidP="00816343">
            <w:pPr>
              <w:jc w:val="center"/>
              <w:rPr>
                <w:color w:val="000000"/>
                <w:sz w:val="16"/>
                <w:szCs w:val="16"/>
              </w:rPr>
            </w:pPr>
          </w:p>
        </w:tc>
        <w:tc>
          <w:tcPr>
            <w:tcW w:w="851" w:type="dxa"/>
            <w:vMerge/>
            <w:shd w:val="clear" w:color="auto" w:fill="auto"/>
            <w:vAlign w:val="center"/>
          </w:tcPr>
          <w:p w14:paraId="7D4E8A80" w14:textId="77777777" w:rsidR="00816343" w:rsidRPr="00E053BA" w:rsidRDefault="00816343" w:rsidP="00816343">
            <w:pPr>
              <w:jc w:val="center"/>
              <w:rPr>
                <w:sz w:val="16"/>
                <w:szCs w:val="16"/>
              </w:rPr>
            </w:pPr>
          </w:p>
        </w:tc>
        <w:tc>
          <w:tcPr>
            <w:tcW w:w="829" w:type="dxa"/>
            <w:vMerge/>
            <w:shd w:val="clear" w:color="auto" w:fill="auto"/>
            <w:vAlign w:val="center"/>
          </w:tcPr>
          <w:p w14:paraId="49244D08" w14:textId="77777777" w:rsidR="00816343" w:rsidRPr="00E053BA" w:rsidRDefault="00816343" w:rsidP="00816343">
            <w:pPr>
              <w:jc w:val="center"/>
              <w:rPr>
                <w:sz w:val="16"/>
                <w:szCs w:val="16"/>
              </w:rPr>
            </w:pPr>
          </w:p>
        </w:tc>
        <w:tc>
          <w:tcPr>
            <w:tcW w:w="742" w:type="dxa"/>
            <w:shd w:val="clear" w:color="auto" w:fill="auto"/>
          </w:tcPr>
          <w:p w14:paraId="10AC018D" w14:textId="6F88BA86" w:rsidR="00816343" w:rsidRPr="00E053BA" w:rsidRDefault="00816343" w:rsidP="00816343">
            <w:pPr>
              <w:jc w:val="center"/>
              <w:rPr>
                <w:sz w:val="16"/>
                <w:szCs w:val="16"/>
              </w:rPr>
            </w:pPr>
            <w:r w:rsidRPr="00E053BA">
              <w:rPr>
                <w:rFonts w:cs="Times New Roman"/>
                <w:color w:val="000000"/>
                <w:sz w:val="16"/>
                <w:szCs w:val="16"/>
              </w:rPr>
              <w:t>1 квартал</w:t>
            </w:r>
          </w:p>
        </w:tc>
        <w:tc>
          <w:tcPr>
            <w:tcW w:w="959" w:type="dxa"/>
            <w:shd w:val="clear" w:color="auto" w:fill="auto"/>
            <w:vAlign w:val="center"/>
          </w:tcPr>
          <w:p w14:paraId="31C4494D" w14:textId="6B6894BF" w:rsidR="00816343" w:rsidRPr="00E053BA" w:rsidRDefault="00816343" w:rsidP="00816343">
            <w:pPr>
              <w:jc w:val="center"/>
              <w:rPr>
                <w:sz w:val="16"/>
                <w:szCs w:val="16"/>
              </w:rPr>
            </w:pPr>
            <w:r w:rsidRPr="00E053BA">
              <w:rPr>
                <w:rFonts w:cs="Times New Roman"/>
                <w:color w:val="000000"/>
                <w:sz w:val="16"/>
                <w:szCs w:val="16"/>
              </w:rPr>
              <w:t>1 полугодие</w:t>
            </w:r>
          </w:p>
        </w:tc>
        <w:tc>
          <w:tcPr>
            <w:tcW w:w="822" w:type="dxa"/>
            <w:shd w:val="clear" w:color="auto" w:fill="auto"/>
            <w:vAlign w:val="center"/>
          </w:tcPr>
          <w:p w14:paraId="523CE8F6" w14:textId="261F5D26" w:rsidR="00816343" w:rsidRPr="00E053BA" w:rsidRDefault="00816343" w:rsidP="00816343">
            <w:pPr>
              <w:jc w:val="center"/>
              <w:rPr>
                <w:sz w:val="16"/>
                <w:szCs w:val="16"/>
              </w:rPr>
            </w:pPr>
            <w:r w:rsidRPr="00E053BA">
              <w:rPr>
                <w:rFonts w:cs="Times New Roman"/>
                <w:color w:val="000000"/>
                <w:sz w:val="16"/>
                <w:szCs w:val="16"/>
              </w:rPr>
              <w:t>9 месяцев</w:t>
            </w:r>
          </w:p>
        </w:tc>
        <w:tc>
          <w:tcPr>
            <w:tcW w:w="766" w:type="dxa"/>
            <w:shd w:val="clear" w:color="auto" w:fill="auto"/>
          </w:tcPr>
          <w:p w14:paraId="05C204FB" w14:textId="1C4534BA" w:rsidR="00816343" w:rsidRPr="00E053BA" w:rsidRDefault="00816343" w:rsidP="00816343">
            <w:pPr>
              <w:jc w:val="center"/>
              <w:rPr>
                <w:sz w:val="16"/>
                <w:szCs w:val="16"/>
              </w:rPr>
            </w:pPr>
            <w:r w:rsidRPr="00E053BA">
              <w:rPr>
                <w:rFonts w:cs="Times New Roman"/>
                <w:color w:val="000000"/>
                <w:sz w:val="16"/>
                <w:szCs w:val="16"/>
              </w:rPr>
              <w:t>12 месяцев</w:t>
            </w:r>
          </w:p>
        </w:tc>
        <w:tc>
          <w:tcPr>
            <w:tcW w:w="1126" w:type="dxa"/>
            <w:vMerge/>
            <w:shd w:val="clear" w:color="auto" w:fill="auto"/>
          </w:tcPr>
          <w:p w14:paraId="7F45BBF7" w14:textId="77777777" w:rsidR="00816343" w:rsidRPr="00E053BA" w:rsidRDefault="00816343" w:rsidP="00816343">
            <w:pPr>
              <w:jc w:val="center"/>
              <w:rPr>
                <w:sz w:val="16"/>
                <w:szCs w:val="16"/>
              </w:rPr>
            </w:pPr>
          </w:p>
        </w:tc>
        <w:tc>
          <w:tcPr>
            <w:tcW w:w="1140" w:type="dxa"/>
            <w:vMerge/>
            <w:shd w:val="clear" w:color="auto" w:fill="auto"/>
          </w:tcPr>
          <w:p w14:paraId="3148E812" w14:textId="77777777" w:rsidR="00816343" w:rsidRPr="00E053BA" w:rsidRDefault="00816343" w:rsidP="00816343">
            <w:pPr>
              <w:jc w:val="center"/>
              <w:rPr>
                <w:sz w:val="16"/>
                <w:szCs w:val="16"/>
              </w:rPr>
            </w:pPr>
          </w:p>
        </w:tc>
        <w:tc>
          <w:tcPr>
            <w:tcW w:w="1270" w:type="dxa"/>
            <w:vMerge/>
            <w:vAlign w:val="center"/>
          </w:tcPr>
          <w:p w14:paraId="54FBBF66" w14:textId="77777777" w:rsidR="00816343" w:rsidRPr="00114BDC" w:rsidRDefault="00816343" w:rsidP="00816343">
            <w:pPr>
              <w:rPr>
                <w:rFonts w:cs="Times New Roman"/>
                <w:color w:val="000000"/>
                <w:sz w:val="16"/>
                <w:szCs w:val="16"/>
              </w:rPr>
            </w:pPr>
          </w:p>
        </w:tc>
      </w:tr>
      <w:tr w:rsidR="007467D9" w:rsidRPr="00114BDC" w14:paraId="5A8A58C8" w14:textId="77777777" w:rsidTr="00EB46D2">
        <w:trPr>
          <w:trHeight w:val="1095"/>
        </w:trPr>
        <w:tc>
          <w:tcPr>
            <w:tcW w:w="551" w:type="dxa"/>
            <w:vMerge/>
            <w:vAlign w:val="center"/>
          </w:tcPr>
          <w:p w14:paraId="398F4C34" w14:textId="77777777" w:rsidR="007467D9" w:rsidRPr="00114BDC" w:rsidRDefault="007467D9" w:rsidP="007467D9">
            <w:pPr>
              <w:rPr>
                <w:rFonts w:cs="Times New Roman"/>
                <w:sz w:val="16"/>
                <w:szCs w:val="16"/>
              </w:rPr>
            </w:pPr>
          </w:p>
        </w:tc>
        <w:tc>
          <w:tcPr>
            <w:tcW w:w="1782" w:type="dxa"/>
            <w:vMerge/>
            <w:vAlign w:val="center"/>
          </w:tcPr>
          <w:p w14:paraId="496B3C29" w14:textId="77777777" w:rsidR="007467D9" w:rsidRPr="00114BDC" w:rsidRDefault="007467D9" w:rsidP="007467D9">
            <w:pPr>
              <w:rPr>
                <w:rFonts w:cs="Times New Roman"/>
                <w:i/>
                <w:iCs/>
                <w:color w:val="000000"/>
                <w:sz w:val="16"/>
                <w:szCs w:val="16"/>
              </w:rPr>
            </w:pPr>
          </w:p>
        </w:tc>
        <w:tc>
          <w:tcPr>
            <w:tcW w:w="1130" w:type="dxa"/>
            <w:vMerge/>
            <w:vAlign w:val="center"/>
          </w:tcPr>
          <w:p w14:paraId="31EFBF7F" w14:textId="77777777" w:rsidR="007467D9" w:rsidRPr="00114BDC" w:rsidRDefault="007467D9" w:rsidP="007467D9">
            <w:pPr>
              <w:jc w:val="center"/>
              <w:rPr>
                <w:rFonts w:cs="Times New Roman"/>
                <w:color w:val="000000"/>
                <w:sz w:val="16"/>
                <w:szCs w:val="16"/>
              </w:rPr>
            </w:pPr>
          </w:p>
        </w:tc>
        <w:tc>
          <w:tcPr>
            <w:tcW w:w="1654" w:type="dxa"/>
            <w:vMerge/>
            <w:vAlign w:val="center"/>
          </w:tcPr>
          <w:p w14:paraId="5592335E" w14:textId="77777777" w:rsidR="007467D9" w:rsidRPr="00114BDC" w:rsidRDefault="007467D9" w:rsidP="007467D9">
            <w:pPr>
              <w:jc w:val="center"/>
              <w:rPr>
                <w:rFonts w:cs="Times New Roman"/>
                <w:color w:val="000000"/>
                <w:sz w:val="16"/>
                <w:szCs w:val="16"/>
              </w:rPr>
            </w:pPr>
          </w:p>
        </w:tc>
        <w:tc>
          <w:tcPr>
            <w:tcW w:w="1404" w:type="dxa"/>
            <w:shd w:val="clear" w:color="auto" w:fill="auto"/>
          </w:tcPr>
          <w:p w14:paraId="64C97AE2" w14:textId="29DD2E19" w:rsidR="007467D9" w:rsidRPr="00B72CEC" w:rsidRDefault="007467D9" w:rsidP="007467D9">
            <w:pPr>
              <w:jc w:val="center"/>
              <w:rPr>
                <w:color w:val="000000"/>
                <w:sz w:val="16"/>
                <w:szCs w:val="16"/>
              </w:rPr>
            </w:pPr>
            <w:r w:rsidRPr="00B72CEC">
              <w:rPr>
                <w:color w:val="000000"/>
                <w:sz w:val="16"/>
                <w:szCs w:val="16"/>
              </w:rPr>
              <w:t>100</w:t>
            </w:r>
          </w:p>
        </w:tc>
        <w:tc>
          <w:tcPr>
            <w:tcW w:w="992" w:type="dxa"/>
            <w:shd w:val="clear" w:color="auto" w:fill="auto"/>
          </w:tcPr>
          <w:p w14:paraId="207C12DC" w14:textId="0798B496" w:rsidR="007467D9" w:rsidRPr="00B72CEC" w:rsidRDefault="007467D9" w:rsidP="007467D9">
            <w:pPr>
              <w:jc w:val="center"/>
              <w:rPr>
                <w:color w:val="000000"/>
                <w:sz w:val="16"/>
                <w:szCs w:val="16"/>
              </w:rPr>
            </w:pPr>
            <w:r w:rsidRPr="00B72CEC">
              <w:rPr>
                <w:color w:val="000000"/>
                <w:sz w:val="16"/>
                <w:szCs w:val="16"/>
              </w:rPr>
              <w:t>-</w:t>
            </w:r>
          </w:p>
        </w:tc>
        <w:tc>
          <w:tcPr>
            <w:tcW w:w="851" w:type="dxa"/>
            <w:shd w:val="clear" w:color="auto" w:fill="auto"/>
          </w:tcPr>
          <w:p w14:paraId="52EC44D5" w14:textId="085480F7" w:rsidR="007467D9" w:rsidRPr="00B72CEC" w:rsidRDefault="007467D9" w:rsidP="007467D9">
            <w:pPr>
              <w:jc w:val="center"/>
              <w:rPr>
                <w:sz w:val="16"/>
                <w:szCs w:val="16"/>
              </w:rPr>
            </w:pPr>
            <w:r w:rsidRPr="00B72CEC">
              <w:rPr>
                <w:sz w:val="16"/>
                <w:szCs w:val="16"/>
              </w:rPr>
              <w:t>-</w:t>
            </w:r>
          </w:p>
        </w:tc>
        <w:tc>
          <w:tcPr>
            <w:tcW w:w="829" w:type="dxa"/>
            <w:shd w:val="clear" w:color="auto" w:fill="auto"/>
          </w:tcPr>
          <w:p w14:paraId="4D198116" w14:textId="149AB76B" w:rsidR="007467D9" w:rsidRPr="00B72CEC" w:rsidRDefault="007467D9" w:rsidP="007467D9">
            <w:pPr>
              <w:jc w:val="center"/>
              <w:rPr>
                <w:sz w:val="16"/>
                <w:szCs w:val="16"/>
              </w:rPr>
            </w:pPr>
            <w:r w:rsidRPr="00B72CEC">
              <w:rPr>
                <w:sz w:val="16"/>
                <w:szCs w:val="16"/>
              </w:rPr>
              <w:t>100</w:t>
            </w:r>
          </w:p>
        </w:tc>
        <w:tc>
          <w:tcPr>
            <w:tcW w:w="742" w:type="dxa"/>
            <w:shd w:val="clear" w:color="auto" w:fill="auto"/>
          </w:tcPr>
          <w:p w14:paraId="6679FD6F" w14:textId="6AB50857" w:rsidR="007467D9" w:rsidRPr="00B72CEC" w:rsidRDefault="00855A4F" w:rsidP="007467D9">
            <w:pPr>
              <w:jc w:val="center"/>
              <w:rPr>
                <w:sz w:val="16"/>
                <w:szCs w:val="16"/>
              </w:rPr>
            </w:pPr>
            <w:r w:rsidRPr="00B72CEC">
              <w:rPr>
                <w:sz w:val="16"/>
                <w:szCs w:val="16"/>
              </w:rPr>
              <w:t>100</w:t>
            </w:r>
          </w:p>
        </w:tc>
        <w:tc>
          <w:tcPr>
            <w:tcW w:w="959" w:type="dxa"/>
            <w:shd w:val="clear" w:color="auto" w:fill="auto"/>
          </w:tcPr>
          <w:p w14:paraId="70FC805C" w14:textId="339B9691" w:rsidR="007467D9" w:rsidRPr="00B72CEC" w:rsidRDefault="00855A4F" w:rsidP="007467D9">
            <w:pPr>
              <w:jc w:val="center"/>
              <w:rPr>
                <w:sz w:val="16"/>
                <w:szCs w:val="16"/>
              </w:rPr>
            </w:pPr>
            <w:r w:rsidRPr="00B72CEC">
              <w:rPr>
                <w:sz w:val="16"/>
                <w:szCs w:val="16"/>
              </w:rPr>
              <w:t>100</w:t>
            </w:r>
          </w:p>
        </w:tc>
        <w:tc>
          <w:tcPr>
            <w:tcW w:w="822" w:type="dxa"/>
            <w:shd w:val="clear" w:color="auto" w:fill="auto"/>
          </w:tcPr>
          <w:p w14:paraId="21D53EFD" w14:textId="74A100AC" w:rsidR="007467D9" w:rsidRPr="00B72CEC" w:rsidRDefault="007467D9" w:rsidP="007467D9">
            <w:pPr>
              <w:jc w:val="center"/>
              <w:rPr>
                <w:sz w:val="16"/>
                <w:szCs w:val="16"/>
              </w:rPr>
            </w:pPr>
            <w:r w:rsidRPr="00B72CEC">
              <w:rPr>
                <w:sz w:val="16"/>
                <w:szCs w:val="16"/>
              </w:rPr>
              <w:t>100</w:t>
            </w:r>
          </w:p>
        </w:tc>
        <w:tc>
          <w:tcPr>
            <w:tcW w:w="766" w:type="dxa"/>
            <w:shd w:val="clear" w:color="auto" w:fill="auto"/>
          </w:tcPr>
          <w:p w14:paraId="0CDE233D" w14:textId="676A8B8B" w:rsidR="007467D9" w:rsidRPr="00B72CEC" w:rsidRDefault="007467D9" w:rsidP="007467D9">
            <w:pPr>
              <w:jc w:val="center"/>
              <w:rPr>
                <w:sz w:val="16"/>
                <w:szCs w:val="16"/>
              </w:rPr>
            </w:pPr>
            <w:r w:rsidRPr="00B72CEC">
              <w:rPr>
                <w:sz w:val="16"/>
                <w:szCs w:val="16"/>
              </w:rPr>
              <w:t>100</w:t>
            </w:r>
          </w:p>
        </w:tc>
        <w:tc>
          <w:tcPr>
            <w:tcW w:w="1126" w:type="dxa"/>
            <w:shd w:val="clear" w:color="auto" w:fill="auto"/>
          </w:tcPr>
          <w:p w14:paraId="40FA9EE5" w14:textId="05206668" w:rsidR="007467D9" w:rsidRPr="00B72CEC" w:rsidRDefault="007467D9" w:rsidP="007467D9">
            <w:pPr>
              <w:jc w:val="center"/>
              <w:rPr>
                <w:sz w:val="16"/>
                <w:szCs w:val="16"/>
              </w:rPr>
            </w:pPr>
            <w:r w:rsidRPr="00B72CEC">
              <w:rPr>
                <w:sz w:val="16"/>
                <w:szCs w:val="16"/>
              </w:rPr>
              <w:t>100</w:t>
            </w:r>
          </w:p>
        </w:tc>
        <w:tc>
          <w:tcPr>
            <w:tcW w:w="1140" w:type="dxa"/>
            <w:shd w:val="clear" w:color="auto" w:fill="auto"/>
          </w:tcPr>
          <w:p w14:paraId="69AE98D2" w14:textId="5995C195" w:rsidR="007467D9" w:rsidRPr="00B72CEC" w:rsidRDefault="00855A4F" w:rsidP="007467D9">
            <w:pPr>
              <w:jc w:val="center"/>
              <w:rPr>
                <w:sz w:val="16"/>
                <w:szCs w:val="16"/>
              </w:rPr>
            </w:pPr>
            <w:r w:rsidRPr="00B72CEC">
              <w:rPr>
                <w:sz w:val="16"/>
                <w:szCs w:val="16"/>
              </w:rPr>
              <w:t>10</w:t>
            </w:r>
            <w:r w:rsidR="007467D9" w:rsidRPr="00B72CEC">
              <w:rPr>
                <w:sz w:val="16"/>
                <w:szCs w:val="16"/>
              </w:rPr>
              <w:t>0</w:t>
            </w:r>
          </w:p>
        </w:tc>
        <w:tc>
          <w:tcPr>
            <w:tcW w:w="1270" w:type="dxa"/>
            <w:vMerge/>
            <w:vAlign w:val="center"/>
          </w:tcPr>
          <w:p w14:paraId="6A29A420" w14:textId="77777777" w:rsidR="007467D9" w:rsidRPr="00114BDC" w:rsidRDefault="007467D9" w:rsidP="007467D9">
            <w:pPr>
              <w:rPr>
                <w:rFonts w:cs="Times New Roman"/>
                <w:color w:val="000000"/>
                <w:sz w:val="16"/>
                <w:szCs w:val="16"/>
              </w:rPr>
            </w:pPr>
          </w:p>
        </w:tc>
      </w:tr>
      <w:tr w:rsidR="000C0C4B" w:rsidRPr="00114BDC" w14:paraId="11F146BF" w14:textId="77777777" w:rsidTr="00EB46D2">
        <w:trPr>
          <w:trHeight w:val="300"/>
        </w:trPr>
        <w:tc>
          <w:tcPr>
            <w:tcW w:w="551" w:type="dxa"/>
            <w:vMerge w:val="restart"/>
            <w:shd w:val="clear" w:color="auto" w:fill="auto"/>
            <w:hideMark/>
          </w:tcPr>
          <w:p w14:paraId="4FE109BB" w14:textId="77777777" w:rsidR="000C0C4B" w:rsidRPr="00114BDC" w:rsidRDefault="000C0C4B" w:rsidP="000C0C4B">
            <w:pPr>
              <w:jc w:val="center"/>
              <w:rPr>
                <w:rFonts w:cs="Times New Roman"/>
                <w:b/>
                <w:bCs/>
                <w:sz w:val="16"/>
                <w:szCs w:val="16"/>
              </w:rPr>
            </w:pPr>
            <w:r w:rsidRPr="00114BDC">
              <w:rPr>
                <w:rFonts w:cs="Times New Roman"/>
                <w:b/>
                <w:bCs/>
                <w:sz w:val="16"/>
                <w:szCs w:val="16"/>
              </w:rPr>
              <w:t> </w:t>
            </w:r>
          </w:p>
        </w:tc>
        <w:tc>
          <w:tcPr>
            <w:tcW w:w="1782" w:type="dxa"/>
            <w:vMerge w:val="restart"/>
            <w:shd w:val="clear" w:color="auto" w:fill="auto"/>
            <w:hideMark/>
          </w:tcPr>
          <w:p w14:paraId="073F29DF"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0" w:type="dxa"/>
            <w:vMerge w:val="restart"/>
            <w:shd w:val="clear" w:color="auto" w:fill="auto"/>
            <w:hideMark/>
          </w:tcPr>
          <w:p w14:paraId="1D3608CF"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3CFCBAE6"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69AF141" w14:textId="6C48E570"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41263370" w14:textId="12482E37"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1902DF2" w14:textId="064CCC3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33F8A16" w14:textId="6DA33FE3"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77A13A7E" w14:textId="1068A98C"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F4DDF11" w14:textId="325E0FF6"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69739392"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4623AE93" w14:textId="77777777" w:rsidTr="00EB46D2">
        <w:trPr>
          <w:trHeight w:val="1001"/>
        </w:trPr>
        <w:tc>
          <w:tcPr>
            <w:tcW w:w="551" w:type="dxa"/>
            <w:vMerge/>
            <w:vAlign w:val="center"/>
            <w:hideMark/>
          </w:tcPr>
          <w:p w14:paraId="7033C6C7" w14:textId="77777777" w:rsidR="000C0C4B" w:rsidRPr="00114BDC" w:rsidRDefault="000C0C4B" w:rsidP="000C0C4B">
            <w:pPr>
              <w:rPr>
                <w:rFonts w:cs="Times New Roman"/>
                <w:b/>
                <w:bCs/>
                <w:sz w:val="16"/>
                <w:szCs w:val="16"/>
              </w:rPr>
            </w:pPr>
          </w:p>
        </w:tc>
        <w:tc>
          <w:tcPr>
            <w:tcW w:w="1782" w:type="dxa"/>
            <w:vMerge/>
            <w:vAlign w:val="center"/>
            <w:hideMark/>
          </w:tcPr>
          <w:p w14:paraId="0D5DC5BE" w14:textId="77777777" w:rsidR="000C0C4B" w:rsidRPr="00114BDC" w:rsidRDefault="000C0C4B" w:rsidP="000C0C4B">
            <w:pPr>
              <w:rPr>
                <w:rFonts w:cs="Times New Roman"/>
                <w:b/>
                <w:bCs/>
                <w:color w:val="000000"/>
                <w:sz w:val="16"/>
                <w:szCs w:val="16"/>
              </w:rPr>
            </w:pPr>
          </w:p>
        </w:tc>
        <w:tc>
          <w:tcPr>
            <w:tcW w:w="1130" w:type="dxa"/>
            <w:vMerge/>
            <w:vAlign w:val="center"/>
            <w:hideMark/>
          </w:tcPr>
          <w:p w14:paraId="6177D0D4"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C9347CE" w14:textId="03B32227"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368E2A" w14:textId="09273CDB"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4CF8C36A" w14:textId="26A3812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E6D9165" w14:textId="586C9A6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C6FD25E" w14:textId="068907FC"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78E63198" w14:textId="7D2DA49A"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097F11" w14:textId="268E8851"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315C89EA" w14:textId="77777777" w:rsidR="000C0C4B" w:rsidRPr="00114BDC" w:rsidRDefault="000C0C4B" w:rsidP="000C0C4B">
            <w:pPr>
              <w:rPr>
                <w:rFonts w:cs="Times New Roman"/>
                <w:b/>
                <w:bCs/>
                <w:color w:val="000000"/>
                <w:sz w:val="16"/>
                <w:szCs w:val="16"/>
              </w:rPr>
            </w:pPr>
          </w:p>
        </w:tc>
      </w:tr>
      <w:tr w:rsidR="000C0C4B" w:rsidRPr="00114BDC" w14:paraId="3CB752E2" w14:textId="77777777" w:rsidTr="00EB46D2">
        <w:trPr>
          <w:trHeight w:val="673"/>
        </w:trPr>
        <w:tc>
          <w:tcPr>
            <w:tcW w:w="551" w:type="dxa"/>
            <w:vMerge/>
            <w:vAlign w:val="center"/>
          </w:tcPr>
          <w:p w14:paraId="2E306164" w14:textId="77777777" w:rsidR="000C0C4B" w:rsidRPr="00114BDC" w:rsidRDefault="000C0C4B" w:rsidP="000C0C4B">
            <w:pPr>
              <w:rPr>
                <w:rFonts w:cs="Times New Roman"/>
                <w:b/>
                <w:bCs/>
                <w:sz w:val="16"/>
                <w:szCs w:val="16"/>
              </w:rPr>
            </w:pPr>
          </w:p>
        </w:tc>
        <w:tc>
          <w:tcPr>
            <w:tcW w:w="1782" w:type="dxa"/>
            <w:vMerge/>
            <w:vAlign w:val="center"/>
          </w:tcPr>
          <w:p w14:paraId="11150A54" w14:textId="77777777" w:rsidR="000C0C4B" w:rsidRPr="00114BDC" w:rsidRDefault="000C0C4B" w:rsidP="000C0C4B">
            <w:pPr>
              <w:rPr>
                <w:rFonts w:cs="Times New Roman"/>
                <w:b/>
                <w:bCs/>
                <w:color w:val="000000"/>
                <w:sz w:val="16"/>
                <w:szCs w:val="16"/>
              </w:rPr>
            </w:pPr>
          </w:p>
        </w:tc>
        <w:tc>
          <w:tcPr>
            <w:tcW w:w="1130" w:type="dxa"/>
            <w:vMerge/>
            <w:vAlign w:val="center"/>
          </w:tcPr>
          <w:p w14:paraId="6F39F98D" w14:textId="77777777" w:rsidR="000C0C4B" w:rsidRPr="00114BDC" w:rsidRDefault="000C0C4B" w:rsidP="000C0C4B">
            <w:pPr>
              <w:rPr>
                <w:rFonts w:cs="Times New Roman"/>
                <w:b/>
                <w:bCs/>
                <w:color w:val="000000"/>
                <w:sz w:val="16"/>
                <w:szCs w:val="16"/>
              </w:rPr>
            </w:pPr>
          </w:p>
        </w:tc>
        <w:tc>
          <w:tcPr>
            <w:tcW w:w="1654" w:type="dxa"/>
            <w:shd w:val="clear" w:color="auto" w:fill="auto"/>
          </w:tcPr>
          <w:p w14:paraId="1E27898A" w14:textId="796F9FFC"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6DD43B96" w14:textId="20B65721"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1FEDC23" w14:textId="4603400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294FDAE5" w14:textId="3C8A10A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778D552A" w14:textId="18C1E137"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0409122A" w14:textId="0445FD19"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6B0A89EE" w14:textId="2837CBFB"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0E5A63E7" w14:textId="77777777" w:rsidR="000C0C4B" w:rsidRPr="00114BDC" w:rsidRDefault="000C0C4B"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5"/>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0C0C4B" w:rsidRPr="00114BDC" w14:paraId="73D0DE54" w14:textId="77777777" w:rsidTr="00EB46D2">
        <w:trPr>
          <w:trHeight w:val="300"/>
        </w:trPr>
        <w:tc>
          <w:tcPr>
            <w:tcW w:w="551" w:type="dxa"/>
            <w:vMerge w:val="restart"/>
            <w:shd w:val="clear" w:color="auto" w:fill="auto"/>
            <w:hideMark/>
          </w:tcPr>
          <w:p w14:paraId="7A0ADF63" w14:textId="77777777" w:rsidR="000C0C4B" w:rsidRPr="00114BDC" w:rsidRDefault="000C0C4B" w:rsidP="000C0C4B">
            <w:pPr>
              <w:jc w:val="center"/>
              <w:rPr>
                <w:rFonts w:cs="Times New Roman"/>
                <w:b/>
                <w:bCs/>
                <w:color w:val="FF0000"/>
                <w:sz w:val="16"/>
                <w:szCs w:val="16"/>
              </w:rPr>
            </w:pPr>
            <w:r w:rsidRPr="00114BDC">
              <w:rPr>
                <w:rFonts w:cs="Times New Roman"/>
                <w:b/>
                <w:bCs/>
                <w:color w:val="FF0000"/>
                <w:sz w:val="16"/>
                <w:szCs w:val="16"/>
              </w:rPr>
              <w:t> </w:t>
            </w:r>
          </w:p>
        </w:tc>
        <w:tc>
          <w:tcPr>
            <w:tcW w:w="1782" w:type="dxa"/>
            <w:vMerge w:val="restart"/>
            <w:shd w:val="clear" w:color="auto" w:fill="auto"/>
            <w:hideMark/>
          </w:tcPr>
          <w:p w14:paraId="0E28E097"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0" w:type="dxa"/>
            <w:vMerge w:val="restart"/>
            <w:shd w:val="clear" w:color="auto" w:fill="auto"/>
            <w:hideMark/>
          </w:tcPr>
          <w:p w14:paraId="513CABA4"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1F91818E"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2C23E94C" w14:textId="5AA19E32"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78B9D1BC" w14:textId="568715F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0BB0244B" w14:textId="1A13D87B"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7F6D029F" w14:textId="5D7D9CED"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140A8281" w14:textId="333378A7"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23D4256" w14:textId="4E864E8A"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3326D547"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2B175CFF" w14:textId="77777777" w:rsidTr="00EB46D2">
        <w:trPr>
          <w:trHeight w:val="918"/>
        </w:trPr>
        <w:tc>
          <w:tcPr>
            <w:tcW w:w="551" w:type="dxa"/>
            <w:vMerge/>
            <w:vAlign w:val="center"/>
            <w:hideMark/>
          </w:tcPr>
          <w:p w14:paraId="2EEE3F0B" w14:textId="77777777" w:rsidR="000C0C4B" w:rsidRPr="00114BDC" w:rsidRDefault="000C0C4B" w:rsidP="000C0C4B">
            <w:pPr>
              <w:rPr>
                <w:rFonts w:cs="Times New Roman"/>
                <w:b/>
                <w:bCs/>
                <w:color w:val="FF0000"/>
                <w:sz w:val="16"/>
                <w:szCs w:val="16"/>
              </w:rPr>
            </w:pPr>
          </w:p>
        </w:tc>
        <w:tc>
          <w:tcPr>
            <w:tcW w:w="1782" w:type="dxa"/>
            <w:vMerge/>
            <w:vAlign w:val="center"/>
            <w:hideMark/>
          </w:tcPr>
          <w:p w14:paraId="04F54CA9" w14:textId="77777777" w:rsidR="000C0C4B" w:rsidRPr="00114BDC" w:rsidRDefault="000C0C4B" w:rsidP="000C0C4B">
            <w:pPr>
              <w:rPr>
                <w:rFonts w:cs="Times New Roman"/>
                <w:b/>
                <w:bCs/>
                <w:color w:val="000000"/>
                <w:sz w:val="16"/>
                <w:szCs w:val="16"/>
              </w:rPr>
            </w:pPr>
          </w:p>
        </w:tc>
        <w:tc>
          <w:tcPr>
            <w:tcW w:w="1130" w:type="dxa"/>
            <w:vMerge/>
            <w:vAlign w:val="center"/>
            <w:hideMark/>
          </w:tcPr>
          <w:p w14:paraId="518AA3B2"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EB6B543" w14:textId="7143DEF9"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52549DC3" w14:textId="74C644D8"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13351430" w14:textId="038ED59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65440D0" w14:textId="3483F69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1947616D" w14:textId="707A52A4"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627161CC" w14:textId="546BFF1D"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C1A8BA" w14:textId="4594D5DD"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4A72A456" w14:textId="77777777" w:rsidR="000C0C4B" w:rsidRPr="00114BDC" w:rsidRDefault="000C0C4B" w:rsidP="000C0C4B">
            <w:pPr>
              <w:rPr>
                <w:rFonts w:cs="Times New Roman"/>
                <w:b/>
                <w:bCs/>
                <w:color w:val="000000"/>
                <w:sz w:val="16"/>
                <w:szCs w:val="16"/>
              </w:rPr>
            </w:pPr>
          </w:p>
        </w:tc>
      </w:tr>
      <w:tr w:rsidR="000C0C4B" w:rsidRPr="00114BDC" w14:paraId="58A3FC84" w14:textId="77777777" w:rsidTr="00EB46D2">
        <w:trPr>
          <w:trHeight w:val="457"/>
        </w:trPr>
        <w:tc>
          <w:tcPr>
            <w:tcW w:w="551" w:type="dxa"/>
            <w:vMerge/>
            <w:vAlign w:val="center"/>
          </w:tcPr>
          <w:p w14:paraId="5B33D10A" w14:textId="77777777" w:rsidR="000C0C4B" w:rsidRPr="00114BDC" w:rsidRDefault="000C0C4B" w:rsidP="000C0C4B">
            <w:pPr>
              <w:rPr>
                <w:rFonts w:cs="Times New Roman"/>
                <w:b/>
                <w:bCs/>
                <w:color w:val="FF0000"/>
                <w:sz w:val="16"/>
                <w:szCs w:val="16"/>
              </w:rPr>
            </w:pPr>
          </w:p>
        </w:tc>
        <w:tc>
          <w:tcPr>
            <w:tcW w:w="1782" w:type="dxa"/>
            <w:vMerge/>
            <w:vAlign w:val="center"/>
          </w:tcPr>
          <w:p w14:paraId="6DE745F2" w14:textId="77777777" w:rsidR="000C0C4B" w:rsidRPr="00114BDC" w:rsidRDefault="000C0C4B" w:rsidP="000C0C4B">
            <w:pPr>
              <w:rPr>
                <w:rFonts w:cs="Times New Roman"/>
                <w:b/>
                <w:bCs/>
                <w:color w:val="000000"/>
                <w:sz w:val="16"/>
                <w:szCs w:val="16"/>
              </w:rPr>
            </w:pPr>
          </w:p>
        </w:tc>
        <w:tc>
          <w:tcPr>
            <w:tcW w:w="1130" w:type="dxa"/>
            <w:vMerge/>
            <w:vAlign w:val="center"/>
          </w:tcPr>
          <w:p w14:paraId="5C734288" w14:textId="77777777" w:rsidR="000C0C4B" w:rsidRPr="00114BDC" w:rsidRDefault="000C0C4B" w:rsidP="000C0C4B">
            <w:pPr>
              <w:rPr>
                <w:rFonts w:cs="Times New Roman"/>
                <w:b/>
                <w:bCs/>
                <w:color w:val="000000"/>
                <w:sz w:val="16"/>
                <w:szCs w:val="16"/>
              </w:rPr>
            </w:pPr>
          </w:p>
        </w:tc>
        <w:tc>
          <w:tcPr>
            <w:tcW w:w="1654" w:type="dxa"/>
            <w:shd w:val="clear" w:color="auto" w:fill="auto"/>
          </w:tcPr>
          <w:p w14:paraId="4CCC51B8" w14:textId="06054648"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5567D26A" w14:textId="39CB2827"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B000CCB" w14:textId="6D22E6D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1BF78AE2" w14:textId="28451CB8"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0297D05B" w14:textId="00EFC1B3"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1520D4C7" w14:textId="11667132"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278FA619" w14:textId="0E27D27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4CE3C25B" w14:textId="77777777" w:rsidR="000C0C4B" w:rsidRPr="00114BDC" w:rsidRDefault="000C0C4B"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EA2E53">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EA2E53">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EA2E53">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Финансирование работ по строительству (реконструкции) автомобильных дорог общего пользования местного значения (расходы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EA2E53">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EA2E53">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EA2E53">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EA2E53">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C27E98"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C27E98" w:rsidRPr="009B7DBB" w:rsidRDefault="00C27E98" w:rsidP="00C27E98">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C27E98" w:rsidRPr="009B7DBB" w:rsidRDefault="00C27E98" w:rsidP="00C27E98">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C27E98" w:rsidRPr="009B7DBB" w:rsidRDefault="00C27E98" w:rsidP="00C27E98">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C27E98" w:rsidRPr="009B7DBB" w:rsidRDefault="00C27E98" w:rsidP="00C27E98">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6361A50A" w:rsidR="00C27E98" w:rsidRPr="00C27E98" w:rsidRDefault="00C27E98" w:rsidP="00C27E98">
            <w:pPr>
              <w:jc w:val="center"/>
              <w:rPr>
                <w:rFonts w:cs="Times New Roman"/>
                <w:b/>
                <w:bCs/>
                <w:color w:val="000000"/>
                <w:sz w:val="16"/>
                <w:szCs w:val="16"/>
              </w:rPr>
            </w:pPr>
            <w:r w:rsidRPr="00C27E98">
              <w:rPr>
                <w:b/>
                <w:bCs/>
                <w:color w:val="000000"/>
                <w:sz w:val="16"/>
                <w:szCs w:val="16"/>
              </w:rPr>
              <w:t>696 883,84</w:t>
            </w:r>
          </w:p>
        </w:tc>
        <w:tc>
          <w:tcPr>
            <w:tcW w:w="992" w:type="dxa"/>
            <w:tcBorders>
              <w:top w:val="single" w:sz="4" w:space="0" w:color="auto"/>
              <w:left w:val="nil"/>
              <w:bottom w:val="single" w:sz="4" w:space="0" w:color="auto"/>
              <w:right w:val="nil"/>
            </w:tcBorders>
            <w:shd w:val="clear" w:color="auto" w:fill="auto"/>
            <w:hideMark/>
          </w:tcPr>
          <w:p w14:paraId="2AD11509" w14:textId="4B82448F"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3D8A92BB"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14EB42AD" w:rsidR="00C27E98" w:rsidRPr="00C27E98" w:rsidRDefault="00C27E98" w:rsidP="00C27E98">
            <w:pPr>
              <w:jc w:val="center"/>
              <w:rPr>
                <w:rFonts w:cs="Times New Roman"/>
                <w:b/>
                <w:bCs/>
                <w:sz w:val="16"/>
                <w:szCs w:val="16"/>
              </w:rPr>
            </w:pPr>
            <w:r w:rsidRPr="00C27E98">
              <w:rPr>
                <w:b/>
                <w:bCs/>
                <w:color w:val="000000"/>
                <w:sz w:val="16"/>
                <w:szCs w:val="16"/>
              </w:rPr>
              <w:t>243 080,84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11EFCA2F" w:rsidR="00C27E98" w:rsidRPr="00C27E98" w:rsidRDefault="00C27E98" w:rsidP="00C27E98">
            <w:pPr>
              <w:jc w:val="center"/>
              <w:rPr>
                <w:rFonts w:cs="Times New Roman"/>
                <w:b/>
                <w:bCs/>
                <w:color w:val="000000"/>
                <w:sz w:val="16"/>
                <w:szCs w:val="16"/>
              </w:rPr>
            </w:pPr>
            <w:r w:rsidRPr="00C27E98">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3533F883" w:rsidR="00C27E98" w:rsidRPr="00C27E98" w:rsidRDefault="00C27E98" w:rsidP="00C27E98">
            <w:pPr>
              <w:jc w:val="center"/>
              <w:rPr>
                <w:rFonts w:cs="Times New Roman"/>
                <w:b/>
                <w:bCs/>
                <w:color w:val="000000"/>
                <w:sz w:val="16"/>
                <w:szCs w:val="16"/>
              </w:rPr>
            </w:pPr>
            <w:r w:rsidRPr="00C27E98">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C27E98" w:rsidRPr="009B7DBB" w:rsidRDefault="00C27E98" w:rsidP="00C27E98">
            <w:pPr>
              <w:jc w:val="center"/>
              <w:rPr>
                <w:rFonts w:cs="Times New Roman"/>
                <w:b/>
                <w:bCs/>
                <w:color w:val="000000"/>
                <w:sz w:val="16"/>
                <w:szCs w:val="16"/>
              </w:rPr>
            </w:pPr>
            <w:r w:rsidRPr="009B7DBB">
              <w:rPr>
                <w:rFonts w:cs="Times New Roman"/>
                <w:b/>
                <w:bCs/>
                <w:color w:val="000000"/>
                <w:sz w:val="16"/>
                <w:szCs w:val="16"/>
              </w:rPr>
              <w:t>X</w:t>
            </w:r>
          </w:p>
        </w:tc>
      </w:tr>
      <w:tr w:rsidR="00C27E98" w:rsidRPr="009B7DBB" w14:paraId="79501664" w14:textId="77777777" w:rsidTr="00EA2E53">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C27E98" w:rsidRPr="009B7DBB" w:rsidRDefault="00C27E98" w:rsidP="00C27E98">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C27E98" w:rsidRPr="009B7DBB" w:rsidRDefault="00C27E98" w:rsidP="00C27E98">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C27E98" w:rsidRPr="009B7DBB" w:rsidRDefault="00C27E98" w:rsidP="00C27E98">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C27E98" w:rsidRPr="009B7DBB" w:rsidRDefault="00C27E98" w:rsidP="00C27E98">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747EEFB7" w:rsidR="00C27E98" w:rsidRPr="00C27E98" w:rsidRDefault="00C27E98" w:rsidP="00C27E98">
            <w:pPr>
              <w:jc w:val="center"/>
              <w:rPr>
                <w:rFonts w:cs="Times New Roman"/>
                <w:b/>
                <w:bCs/>
                <w:color w:val="000000"/>
                <w:sz w:val="16"/>
                <w:szCs w:val="16"/>
              </w:rPr>
            </w:pPr>
            <w:r w:rsidRPr="00C27E98">
              <w:rPr>
                <w:b/>
                <w:bCs/>
                <w:color w:val="000000"/>
                <w:sz w:val="16"/>
                <w:szCs w:val="16"/>
              </w:rPr>
              <w:t>696 883,84</w:t>
            </w:r>
          </w:p>
        </w:tc>
        <w:tc>
          <w:tcPr>
            <w:tcW w:w="992" w:type="dxa"/>
            <w:tcBorders>
              <w:top w:val="single" w:sz="4" w:space="0" w:color="auto"/>
              <w:left w:val="nil"/>
              <w:bottom w:val="single" w:sz="4" w:space="0" w:color="auto"/>
              <w:right w:val="nil"/>
            </w:tcBorders>
            <w:shd w:val="clear" w:color="auto" w:fill="auto"/>
            <w:hideMark/>
          </w:tcPr>
          <w:p w14:paraId="131C6A0E" w14:textId="7770F487"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18DE9254" w:rsidR="00C27E98" w:rsidRPr="00C27E98" w:rsidRDefault="00C27E98" w:rsidP="00C27E98">
            <w:pPr>
              <w:jc w:val="center"/>
              <w:rPr>
                <w:rFonts w:cs="Times New Roman"/>
                <w:b/>
                <w:bCs/>
                <w:color w:val="000000"/>
                <w:sz w:val="16"/>
                <w:szCs w:val="16"/>
              </w:rPr>
            </w:pPr>
            <w:r w:rsidRPr="00C27E98">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7D218DA7" w:rsidR="00C27E98" w:rsidRPr="00C27E98" w:rsidRDefault="00C27E98" w:rsidP="00C27E98">
            <w:pPr>
              <w:jc w:val="center"/>
              <w:rPr>
                <w:rFonts w:cs="Times New Roman"/>
                <w:b/>
                <w:bCs/>
                <w:sz w:val="16"/>
                <w:szCs w:val="16"/>
              </w:rPr>
            </w:pPr>
            <w:r w:rsidRPr="00C27E98">
              <w:rPr>
                <w:b/>
                <w:bCs/>
                <w:color w:val="000000"/>
                <w:sz w:val="16"/>
                <w:szCs w:val="16"/>
              </w:rPr>
              <w:t>243 080,84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562D6A58" w:rsidR="00C27E98" w:rsidRPr="00C27E98" w:rsidRDefault="00C27E98" w:rsidP="00C27E98">
            <w:pPr>
              <w:jc w:val="center"/>
              <w:rPr>
                <w:rFonts w:cs="Times New Roman"/>
                <w:b/>
                <w:bCs/>
                <w:color w:val="000000"/>
                <w:sz w:val="16"/>
                <w:szCs w:val="16"/>
              </w:rPr>
            </w:pPr>
            <w:r w:rsidRPr="00C27E98">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1965646A" w:rsidR="00C27E98" w:rsidRPr="00C27E98" w:rsidRDefault="00C27E98" w:rsidP="00C27E98">
            <w:pPr>
              <w:jc w:val="center"/>
              <w:rPr>
                <w:rFonts w:cs="Times New Roman"/>
                <w:b/>
                <w:bCs/>
                <w:color w:val="000000"/>
                <w:sz w:val="16"/>
                <w:szCs w:val="16"/>
              </w:rPr>
            </w:pPr>
            <w:r w:rsidRPr="00C27E98">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C27E98" w:rsidRPr="009B7DBB" w:rsidRDefault="00C27E98" w:rsidP="00C27E98">
            <w:pPr>
              <w:rPr>
                <w:rFonts w:cs="Times New Roman"/>
                <w:b/>
                <w:bCs/>
                <w:color w:val="000000"/>
                <w:sz w:val="16"/>
                <w:szCs w:val="16"/>
              </w:rPr>
            </w:pPr>
          </w:p>
        </w:tc>
      </w:tr>
      <w:tr w:rsidR="00C27E98"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C27E98" w:rsidRPr="009B7DBB" w:rsidRDefault="00C27E98" w:rsidP="00C27E98">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C27E98" w:rsidRPr="009B7DBB" w:rsidRDefault="00C27E98" w:rsidP="00C27E98">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C27E98" w:rsidRPr="009B7DBB" w:rsidRDefault="00C27E98" w:rsidP="00C27E98">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C27E98" w:rsidRPr="009B7DBB" w:rsidRDefault="00C27E98" w:rsidP="00C27E98">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29FF61DA" w:rsidR="00C27E98" w:rsidRPr="005516C4" w:rsidRDefault="00C27E98" w:rsidP="00C27E98">
            <w:pPr>
              <w:jc w:val="center"/>
              <w:rPr>
                <w:rFonts w:cs="Times New Roman"/>
                <w:sz w:val="16"/>
                <w:szCs w:val="16"/>
              </w:rPr>
            </w:pPr>
            <w:r w:rsidRPr="005516C4">
              <w:rPr>
                <w:sz w:val="16"/>
                <w:szCs w:val="16"/>
              </w:rPr>
              <w:t>696 883,84</w:t>
            </w:r>
          </w:p>
        </w:tc>
        <w:tc>
          <w:tcPr>
            <w:tcW w:w="992" w:type="dxa"/>
            <w:tcBorders>
              <w:top w:val="single" w:sz="4" w:space="0" w:color="auto"/>
              <w:left w:val="nil"/>
              <w:bottom w:val="single" w:sz="4" w:space="0" w:color="auto"/>
              <w:right w:val="nil"/>
            </w:tcBorders>
            <w:shd w:val="clear" w:color="auto" w:fill="auto"/>
            <w:hideMark/>
          </w:tcPr>
          <w:p w14:paraId="7FCECE62" w14:textId="1E1414DA"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144584D7"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5DEF0DD8" w:rsidR="00C27E98" w:rsidRPr="005516C4" w:rsidRDefault="00C27E98" w:rsidP="00C27E98">
            <w:pPr>
              <w:jc w:val="center"/>
              <w:rPr>
                <w:rFonts w:cs="Times New Roman"/>
                <w:sz w:val="16"/>
                <w:szCs w:val="16"/>
              </w:rPr>
            </w:pPr>
            <w:r w:rsidRPr="005516C4">
              <w:rPr>
                <w:sz w:val="16"/>
                <w:szCs w:val="16"/>
              </w:rPr>
              <w:t>243 080,84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2225C99B" w:rsidR="00C27E98" w:rsidRPr="005516C4" w:rsidRDefault="00C27E98" w:rsidP="00C27E98">
            <w:pPr>
              <w:jc w:val="center"/>
              <w:rPr>
                <w:rFonts w:cs="Times New Roman"/>
                <w:sz w:val="16"/>
                <w:szCs w:val="16"/>
              </w:rPr>
            </w:pPr>
            <w:r w:rsidRPr="005516C4">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79AF2C97" w:rsidR="00C27E98" w:rsidRPr="005516C4" w:rsidRDefault="00C27E98" w:rsidP="00C27E98">
            <w:pPr>
              <w:jc w:val="center"/>
              <w:rPr>
                <w:rFonts w:cs="Times New Roman"/>
                <w:sz w:val="16"/>
                <w:szCs w:val="16"/>
              </w:rPr>
            </w:pPr>
            <w:r w:rsidRPr="005516C4">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C27E98" w:rsidRPr="009B7DBB" w:rsidRDefault="00C27E98" w:rsidP="00C27E98">
            <w:pPr>
              <w:jc w:val="center"/>
              <w:rPr>
                <w:rFonts w:ascii="Calibri" w:hAnsi="Calibri" w:cs="Calibri"/>
                <w:color w:val="000000"/>
                <w:sz w:val="16"/>
                <w:szCs w:val="16"/>
              </w:rPr>
            </w:pPr>
            <w:r w:rsidRPr="009B7DBB">
              <w:rPr>
                <w:rFonts w:ascii="Calibri" w:hAnsi="Calibri" w:cs="Calibri"/>
                <w:color w:val="000000"/>
                <w:sz w:val="16"/>
                <w:szCs w:val="16"/>
              </w:rPr>
              <w:t> </w:t>
            </w:r>
          </w:p>
        </w:tc>
      </w:tr>
      <w:tr w:rsidR="00C27E98"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C27E98" w:rsidRPr="009B7DBB" w:rsidRDefault="00C27E98" w:rsidP="00C27E98">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C27E98" w:rsidRPr="009B7DBB" w:rsidRDefault="00C27E98" w:rsidP="00C27E98">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C27E98" w:rsidRPr="009B7DBB" w:rsidRDefault="00C27E98" w:rsidP="00C27E98">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C27E98" w:rsidRPr="009B7DBB" w:rsidRDefault="00C27E98" w:rsidP="00C27E98">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748727C6" w:rsidR="00C27E98" w:rsidRPr="005516C4" w:rsidRDefault="00C27E98" w:rsidP="00C27E98">
            <w:pPr>
              <w:jc w:val="center"/>
              <w:rPr>
                <w:rFonts w:cs="Times New Roman"/>
                <w:sz w:val="16"/>
                <w:szCs w:val="16"/>
              </w:rPr>
            </w:pPr>
            <w:r w:rsidRPr="005516C4">
              <w:rPr>
                <w:sz w:val="16"/>
                <w:szCs w:val="16"/>
              </w:rPr>
              <w:t>693 883,84</w:t>
            </w:r>
          </w:p>
        </w:tc>
        <w:tc>
          <w:tcPr>
            <w:tcW w:w="992" w:type="dxa"/>
            <w:tcBorders>
              <w:top w:val="single" w:sz="4" w:space="0" w:color="auto"/>
              <w:left w:val="nil"/>
              <w:bottom w:val="single" w:sz="4" w:space="0" w:color="auto"/>
              <w:right w:val="nil"/>
            </w:tcBorders>
            <w:shd w:val="clear" w:color="auto" w:fill="auto"/>
            <w:hideMark/>
          </w:tcPr>
          <w:p w14:paraId="57AB6C77" w14:textId="2DF4A5D2"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5B9A4FAB"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7896BFC9" w:rsidR="00C27E98" w:rsidRPr="005516C4" w:rsidRDefault="00C27E98" w:rsidP="00C27E98">
            <w:pPr>
              <w:jc w:val="center"/>
              <w:rPr>
                <w:rFonts w:cs="Times New Roman"/>
                <w:sz w:val="16"/>
                <w:szCs w:val="16"/>
              </w:rPr>
            </w:pPr>
            <w:r w:rsidRPr="005516C4">
              <w:rPr>
                <w:sz w:val="16"/>
                <w:szCs w:val="16"/>
              </w:rPr>
              <w:t>242 080,84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58AA8E0B" w:rsidR="00C27E98" w:rsidRPr="005516C4" w:rsidRDefault="00C27E98" w:rsidP="00C27E98">
            <w:pPr>
              <w:jc w:val="center"/>
              <w:rPr>
                <w:rFonts w:cs="Times New Roman"/>
                <w:sz w:val="16"/>
                <w:szCs w:val="16"/>
              </w:rPr>
            </w:pPr>
            <w:r w:rsidRPr="005516C4">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14C1F99C" w:rsidR="00C27E98" w:rsidRPr="005516C4" w:rsidRDefault="00C27E98" w:rsidP="00C27E98">
            <w:pPr>
              <w:jc w:val="center"/>
              <w:rPr>
                <w:rFonts w:cs="Times New Roman"/>
                <w:sz w:val="16"/>
                <w:szCs w:val="16"/>
              </w:rPr>
            </w:pPr>
            <w:r w:rsidRPr="005516C4">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C27E98" w:rsidRPr="009B7DBB" w:rsidRDefault="00C27E98" w:rsidP="00C27E98">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C27E98"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C27E98" w:rsidRPr="009B7DBB" w:rsidRDefault="00C27E98" w:rsidP="00C27E98">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C27E98" w:rsidRPr="009B7DBB" w:rsidRDefault="00C27E98" w:rsidP="00C27E98">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C27E98" w:rsidRPr="009B7DBB" w:rsidRDefault="00C27E98" w:rsidP="00C27E9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C27E98" w:rsidRPr="009B7DBB" w:rsidRDefault="00C27E98" w:rsidP="00C27E9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1CC28BE6" w:rsidR="00C27E98" w:rsidRPr="005516C4" w:rsidRDefault="00C27E98" w:rsidP="00C27E98">
            <w:pPr>
              <w:jc w:val="center"/>
              <w:rPr>
                <w:rFonts w:cs="Times New Roman"/>
                <w:sz w:val="16"/>
                <w:szCs w:val="16"/>
              </w:rPr>
            </w:pPr>
            <w:r w:rsidRPr="005516C4">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6760B606"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563DA773" w:rsidR="00C27E98" w:rsidRPr="005516C4" w:rsidRDefault="00C27E98" w:rsidP="00C27E98">
            <w:pPr>
              <w:jc w:val="center"/>
              <w:rPr>
                <w:rFonts w:cs="Times New Roman"/>
                <w:b/>
                <w:bCs/>
                <w:color w:val="000000"/>
                <w:sz w:val="16"/>
                <w:szCs w:val="16"/>
              </w:rPr>
            </w:pPr>
            <w:r w:rsidRPr="005516C4">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43BA52D7" w:rsidR="00C27E98" w:rsidRPr="005516C4" w:rsidRDefault="00C27E98" w:rsidP="00C27E98">
            <w:pPr>
              <w:jc w:val="center"/>
              <w:rPr>
                <w:rFonts w:cs="Times New Roman"/>
                <w:sz w:val="16"/>
                <w:szCs w:val="16"/>
              </w:rPr>
            </w:pPr>
            <w:r w:rsidRPr="005516C4">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165A9409" w:rsidR="00C27E98" w:rsidRPr="005516C4" w:rsidRDefault="00C27E98" w:rsidP="00C27E98">
            <w:pPr>
              <w:jc w:val="center"/>
              <w:rPr>
                <w:rFonts w:cs="Times New Roman"/>
                <w:sz w:val="16"/>
                <w:szCs w:val="16"/>
              </w:rPr>
            </w:pPr>
            <w:r w:rsidRPr="005516C4">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5ECCB147" w:rsidR="00C27E98" w:rsidRPr="005516C4" w:rsidRDefault="00C27E98" w:rsidP="00C27E98">
            <w:pPr>
              <w:jc w:val="center"/>
              <w:rPr>
                <w:rFonts w:cs="Times New Roman"/>
                <w:sz w:val="16"/>
                <w:szCs w:val="16"/>
              </w:rPr>
            </w:pPr>
            <w:r w:rsidRPr="005516C4">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A3C855A" w14:textId="77777777" w:rsidR="00C27E98" w:rsidRDefault="00C27E98" w:rsidP="00C27E98">
            <w:pPr>
              <w:jc w:val="center"/>
              <w:rPr>
                <w:rFonts w:cs="Times New Roman"/>
                <w:color w:val="000000"/>
                <w:sz w:val="16"/>
                <w:szCs w:val="16"/>
              </w:rPr>
            </w:pPr>
            <w:r w:rsidRPr="009B7DBB">
              <w:rPr>
                <w:rFonts w:cs="Times New Roman"/>
                <w:color w:val="000000"/>
                <w:sz w:val="16"/>
                <w:szCs w:val="16"/>
              </w:rPr>
              <w:t>Комитет имущественных отношений</w:t>
            </w:r>
          </w:p>
          <w:p w14:paraId="6D491A2A" w14:textId="77777777" w:rsidR="00C27E98" w:rsidRDefault="00C27E98" w:rsidP="00C27E98">
            <w:pPr>
              <w:jc w:val="center"/>
              <w:rPr>
                <w:rFonts w:cs="Times New Roman"/>
                <w:color w:val="000000"/>
                <w:sz w:val="16"/>
                <w:szCs w:val="16"/>
              </w:rPr>
            </w:pPr>
          </w:p>
          <w:p w14:paraId="7B13A706" w14:textId="77777777" w:rsidR="00C27E98" w:rsidRDefault="00C27E98" w:rsidP="00C27E98">
            <w:pPr>
              <w:jc w:val="center"/>
              <w:rPr>
                <w:rFonts w:cs="Times New Roman"/>
                <w:color w:val="000000"/>
                <w:sz w:val="16"/>
                <w:szCs w:val="16"/>
              </w:rPr>
            </w:pPr>
          </w:p>
          <w:p w14:paraId="6F8676C6" w14:textId="287DBEF6" w:rsidR="00C27E98" w:rsidRPr="009B7DBB" w:rsidRDefault="00C27E98" w:rsidP="00C27E98">
            <w:pPr>
              <w:jc w:val="center"/>
              <w:rPr>
                <w:rFonts w:cs="Times New Roman"/>
                <w:color w:val="000000"/>
                <w:sz w:val="16"/>
                <w:szCs w:val="16"/>
              </w:rPr>
            </w:pPr>
          </w:p>
        </w:tc>
      </w:tr>
      <w:tr w:rsidR="00D62021" w:rsidRPr="009B7DBB" w14:paraId="0A377D66" w14:textId="77777777" w:rsidTr="0048301F">
        <w:trPr>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B135B7"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B135B7" w:rsidRPr="009B7DBB" w:rsidRDefault="00B135B7" w:rsidP="00B135B7">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B135B7" w:rsidRPr="006C69DF" w:rsidRDefault="00B135B7" w:rsidP="00B135B7">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69DDCE6" w:rsidR="00B135B7" w:rsidRPr="00B135B7" w:rsidRDefault="00B135B7" w:rsidP="00B135B7">
            <w:pPr>
              <w:jc w:val="center"/>
              <w:rPr>
                <w:rFonts w:cs="Times New Roman"/>
                <w:b/>
                <w:bCs/>
                <w:color w:val="000000"/>
                <w:sz w:val="16"/>
                <w:szCs w:val="16"/>
              </w:rPr>
            </w:pPr>
            <w:r w:rsidRPr="00B135B7">
              <w:rPr>
                <w:b/>
                <w:bCs/>
                <w:color w:val="000000"/>
                <w:sz w:val="16"/>
                <w:szCs w:val="16"/>
              </w:rPr>
              <w:t>1 278 879,53</w:t>
            </w:r>
          </w:p>
        </w:tc>
        <w:tc>
          <w:tcPr>
            <w:tcW w:w="992" w:type="dxa"/>
            <w:tcBorders>
              <w:top w:val="single" w:sz="4" w:space="0" w:color="auto"/>
              <w:left w:val="nil"/>
              <w:bottom w:val="single" w:sz="4" w:space="0" w:color="auto"/>
              <w:right w:val="nil"/>
            </w:tcBorders>
            <w:shd w:val="clear" w:color="auto" w:fill="auto"/>
            <w:hideMark/>
          </w:tcPr>
          <w:p w14:paraId="7CB0239E" w14:textId="6EFE67E9" w:rsidR="00B135B7" w:rsidRPr="00B135B7" w:rsidRDefault="00B135B7" w:rsidP="00B135B7">
            <w:pPr>
              <w:jc w:val="center"/>
              <w:rPr>
                <w:rFonts w:cs="Times New Roman"/>
                <w:b/>
                <w:bCs/>
                <w:color w:val="000000"/>
                <w:sz w:val="16"/>
                <w:szCs w:val="16"/>
              </w:rPr>
            </w:pPr>
            <w:r w:rsidRPr="00B135B7">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654143DC" w:rsidR="00B135B7" w:rsidRPr="00B135B7" w:rsidRDefault="00B135B7" w:rsidP="00B135B7">
            <w:pPr>
              <w:jc w:val="center"/>
              <w:rPr>
                <w:rFonts w:cs="Times New Roman"/>
                <w:b/>
                <w:bCs/>
                <w:color w:val="FF0000"/>
                <w:sz w:val="16"/>
                <w:szCs w:val="16"/>
              </w:rPr>
            </w:pPr>
            <w:r w:rsidRPr="00B135B7">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7854FB49" w:rsidR="00B135B7" w:rsidRPr="00B135B7" w:rsidRDefault="00B135B7" w:rsidP="00B135B7">
            <w:pPr>
              <w:jc w:val="center"/>
              <w:rPr>
                <w:rFonts w:cs="Times New Roman"/>
                <w:b/>
                <w:bCs/>
                <w:color w:val="FF0000"/>
                <w:sz w:val="16"/>
                <w:szCs w:val="16"/>
              </w:rPr>
            </w:pPr>
            <w:r w:rsidRPr="00B135B7">
              <w:rPr>
                <w:b/>
                <w:bCs/>
                <w:color w:val="000000"/>
                <w:sz w:val="16"/>
                <w:szCs w:val="16"/>
              </w:rPr>
              <w:t>234 650,00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7E3225FD" w:rsidR="00B135B7" w:rsidRPr="00B135B7" w:rsidRDefault="00B135B7" w:rsidP="00B135B7">
            <w:pPr>
              <w:jc w:val="center"/>
              <w:rPr>
                <w:rFonts w:cs="Times New Roman"/>
                <w:b/>
                <w:bCs/>
                <w:color w:val="FF0000"/>
                <w:sz w:val="16"/>
                <w:szCs w:val="16"/>
              </w:rPr>
            </w:pPr>
            <w:r w:rsidRPr="00B135B7">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3DC05E87" w:rsidR="00B135B7" w:rsidRPr="00B135B7" w:rsidRDefault="00B135B7" w:rsidP="00B135B7">
            <w:pPr>
              <w:jc w:val="center"/>
              <w:rPr>
                <w:rFonts w:cs="Times New Roman"/>
                <w:b/>
                <w:bCs/>
                <w:color w:val="FF0000"/>
                <w:sz w:val="16"/>
                <w:szCs w:val="16"/>
              </w:rPr>
            </w:pPr>
            <w:r w:rsidRPr="00B135B7">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B135B7" w:rsidRPr="009B7DBB" w:rsidRDefault="00B135B7" w:rsidP="00B135B7">
            <w:pPr>
              <w:jc w:val="center"/>
              <w:rPr>
                <w:rFonts w:cs="Times New Roman"/>
                <w:b/>
                <w:bCs/>
                <w:color w:val="000000"/>
                <w:sz w:val="16"/>
                <w:szCs w:val="16"/>
              </w:rPr>
            </w:pPr>
            <w:r w:rsidRPr="009B7DBB">
              <w:rPr>
                <w:rFonts w:cs="Times New Roman"/>
                <w:b/>
                <w:bCs/>
                <w:color w:val="000000"/>
                <w:sz w:val="16"/>
                <w:szCs w:val="16"/>
              </w:rPr>
              <w:t>Х</w:t>
            </w:r>
          </w:p>
        </w:tc>
      </w:tr>
      <w:tr w:rsidR="00B135B7"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B135B7" w:rsidRPr="009B7DBB" w:rsidRDefault="00B135B7" w:rsidP="00B135B7">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B135B7" w:rsidRPr="006C69DF" w:rsidRDefault="00B135B7" w:rsidP="00B135B7">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B135B7" w:rsidRPr="006C69DF" w:rsidRDefault="00B135B7" w:rsidP="00B135B7">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0338DAAA" w:rsidR="00B135B7" w:rsidRPr="00B135B7" w:rsidRDefault="00B135B7" w:rsidP="00B135B7">
            <w:pPr>
              <w:jc w:val="center"/>
              <w:rPr>
                <w:rFonts w:cs="Times New Roman"/>
                <w:b/>
                <w:bCs/>
                <w:color w:val="000000"/>
                <w:sz w:val="16"/>
                <w:szCs w:val="16"/>
              </w:rPr>
            </w:pPr>
            <w:r w:rsidRPr="00B135B7">
              <w:rPr>
                <w:b/>
                <w:bCs/>
                <w:color w:val="000000"/>
                <w:sz w:val="16"/>
                <w:szCs w:val="16"/>
              </w:rPr>
              <w:t>1 161 434,87</w:t>
            </w:r>
          </w:p>
        </w:tc>
        <w:tc>
          <w:tcPr>
            <w:tcW w:w="992" w:type="dxa"/>
            <w:tcBorders>
              <w:top w:val="single" w:sz="4" w:space="0" w:color="auto"/>
              <w:left w:val="nil"/>
              <w:bottom w:val="single" w:sz="4" w:space="0" w:color="auto"/>
              <w:right w:val="nil"/>
            </w:tcBorders>
            <w:shd w:val="clear" w:color="auto" w:fill="auto"/>
            <w:hideMark/>
          </w:tcPr>
          <w:p w14:paraId="54BF8EE1" w14:textId="49AD2D2B" w:rsidR="00B135B7" w:rsidRPr="00B135B7" w:rsidRDefault="00B135B7" w:rsidP="00B135B7">
            <w:pPr>
              <w:jc w:val="center"/>
              <w:rPr>
                <w:rFonts w:cs="Times New Roman"/>
                <w:b/>
                <w:bCs/>
                <w:color w:val="000000"/>
                <w:sz w:val="16"/>
                <w:szCs w:val="16"/>
              </w:rPr>
            </w:pPr>
            <w:r w:rsidRPr="00B135B7">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15824863" w:rsidR="00B135B7" w:rsidRPr="00B135B7" w:rsidRDefault="00B135B7" w:rsidP="00B135B7">
            <w:pPr>
              <w:jc w:val="center"/>
              <w:rPr>
                <w:rFonts w:cs="Times New Roman"/>
                <w:b/>
                <w:bCs/>
                <w:color w:val="FF0000"/>
                <w:sz w:val="16"/>
                <w:szCs w:val="16"/>
              </w:rPr>
            </w:pPr>
            <w:r w:rsidRPr="00B135B7">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544614F7" w:rsidR="00B135B7" w:rsidRPr="00B135B7" w:rsidRDefault="00B135B7" w:rsidP="00B135B7">
            <w:pPr>
              <w:jc w:val="center"/>
              <w:rPr>
                <w:rFonts w:cs="Times New Roman"/>
                <w:b/>
                <w:bCs/>
                <w:color w:val="FF0000"/>
                <w:sz w:val="16"/>
                <w:szCs w:val="16"/>
              </w:rPr>
            </w:pPr>
            <w:r w:rsidRPr="00B135B7">
              <w:rPr>
                <w:b/>
                <w:bCs/>
                <w:color w:val="000000"/>
                <w:sz w:val="16"/>
                <w:szCs w:val="16"/>
              </w:rPr>
              <w:t>199 630,34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36DD6F74" w:rsidR="00B135B7" w:rsidRPr="00B135B7" w:rsidRDefault="00B135B7" w:rsidP="00B135B7">
            <w:pPr>
              <w:jc w:val="center"/>
              <w:rPr>
                <w:rFonts w:cs="Times New Roman"/>
                <w:b/>
                <w:bCs/>
                <w:color w:val="FF0000"/>
                <w:sz w:val="16"/>
                <w:szCs w:val="16"/>
              </w:rPr>
            </w:pPr>
            <w:r w:rsidRPr="00B135B7">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507193DB" w:rsidR="00B135B7" w:rsidRPr="00B135B7" w:rsidRDefault="00B135B7" w:rsidP="00B135B7">
            <w:pPr>
              <w:jc w:val="center"/>
              <w:rPr>
                <w:rFonts w:cs="Times New Roman"/>
                <w:b/>
                <w:bCs/>
                <w:color w:val="FF0000"/>
                <w:sz w:val="16"/>
                <w:szCs w:val="16"/>
              </w:rPr>
            </w:pPr>
            <w:r w:rsidRPr="00B135B7">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B135B7" w:rsidRPr="009B7DBB" w:rsidRDefault="00B135B7" w:rsidP="00B135B7">
            <w:pPr>
              <w:rPr>
                <w:rFonts w:cs="Times New Roman"/>
                <w:b/>
                <w:bCs/>
                <w:color w:val="000000"/>
                <w:sz w:val="16"/>
                <w:szCs w:val="16"/>
              </w:rPr>
            </w:pPr>
          </w:p>
        </w:tc>
      </w:tr>
      <w:tr w:rsidR="00B135B7"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B135B7" w:rsidRPr="009B7DBB" w:rsidRDefault="00B135B7" w:rsidP="00B135B7">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B135B7" w:rsidRPr="006C69DF" w:rsidRDefault="00B135B7" w:rsidP="00B135B7">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B135B7" w:rsidRPr="006C69DF" w:rsidRDefault="00B135B7" w:rsidP="00B135B7">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B135B7" w:rsidRPr="006C69DF" w:rsidRDefault="00B135B7" w:rsidP="00B135B7">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745DC6FB" w:rsidR="00B135B7" w:rsidRPr="00B135B7" w:rsidRDefault="00B135B7" w:rsidP="00B135B7">
            <w:pPr>
              <w:jc w:val="center"/>
              <w:rPr>
                <w:rFonts w:cs="Times New Roman"/>
                <w:b/>
                <w:bCs/>
                <w:color w:val="000000"/>
                <w:sz w:val="16"/>
                <w:szCs w:val="16"/>
              </w:rPr>
            </w:pPr>
            <w:r w:rsidRPr="00B135B7">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4E79564E" w:rsidR="00B135B7" w:rsidRPr="00B135B7" w:rsidRDefault="00B135B7" w:rsidP="00B135B7">
            <w:pPr>
              <w:jc w:val="center"/>
              <w:rPr>
                <w:rFonts w:cs="Times New Roman"/>
                <w:b/>
                <w:bCs/>
                <w:color w:val="000000"/>
                <w:sz w:val="16"/>
                <w:szCs w:val="16"/>
              </w:rPr>
            </w:pPr>
            <w:r w:rsidRPr="00B135B7">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71846BCE" w:rsidR="00B135B7" w:rsidRPr="00B135B7" w:rsidRDefault="00B135B7" w:rsidP="00B135B7">
            <w:pPr>
              <w:jc w:val="center"/>
              <w:rPr>
                <w:rFonts w:cs="Times New Roman"/>
                <w:b/>
                <w:bCs/>
                <w:color w:val="000000"/>
                <w:sz w:val="16"/>
                <w:szCs w:val="16"/>
              </w:rPr>
            </w:pPr>
            <w:r w:rsidRPr="00B135B7">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32BF5D75" w:rsidR="00B135B7" w:rsidRPr="00B135B7" w:rsidRDefault="00B135B7" w:rsidP="00B135B7">
            <w:pPr>
              <w:jc w:val="center"/>
              <w:rPr>
                <w:rFonts w:cs="Times New Roman"/>
                <w:b/>
                <w:bCs/>
                <w:color w:val="000000"/>
                <w:sz w:val="16"/>
                <w:szCs w:val="16"/>
              </w:rPr>
            </w:pPr>
            <w:r w:rsidRPr="00B135B7">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78BE645D" w:rsidR="00B135B7" w:rsidRPr="00B135B7" w:rsidRDefault="00B135B7" w:rsidP="00B135B7">
            <w:pPr>
              <w:jc w:val="center"/>
              <w:rPr>
                <w:rFonts w:cs="Times New Roman"/>
                <w:b/>
                <w:bCs/>
                <w:color w:val="000000"/>
                <w:sz w:val="16"/>
                <w:szCs w:val="16"/>
              </w:rPr>
            </w:pPr>
            <w:r w:rsidRPr="00B135B7">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6A6A6DD0" w:rsidR="00B135B7" w:rsidRPr="00B135B7" w:rsidRDefault="00B135B7" w:rsidP="00B135B7">
            <w:pPr>
              <w:jc w:val="center"/>
              <w:rPr>
                <w:rFonts w:cs="Times New Roman"/>
                <w:b/>
                <w:bCs/>
                <w:color w:val="000000"/>
                <w:sz w:val="16"/>
                <w:szCs w:val="16"/>
              </w:rPr>
            </w:pPr>
            <w:r w:rsidRPr="00B135B7">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B135B7" w:rsidRPr="009B7DBB" w:rsidRDefault="00B135B7" w:rsidP="00B135B7">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DA5EC2">
        <w:trPr>
          <w:trHeight w:val="7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489075F" w14:textId="23AD5D32"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DA5EC2">
        <w:trPr>
          <w:trHeight w:val="6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768DBD" w14:textId="77777777" w:rsidR="00D62021" w:rsidRDefault="00D62021" w:rsidP="00D62021">
            <w:pPr>
              <w:rPr>
                <w:rFonts w:cs="Times New Roman"/>
                <w:sz w:val="16"/>
                <w:szCs w:val="16"/>
              </w:rPr>
            </w:pPr>
            <w:r w:rsidRPr="009B7DBB">
              <w:rPr>
                <w:rFonts w:cs="Times New Roman"/>
                <w:sz w:val="16"/>
                <w:szCs w:val="16"/>
              </w:rPr>
              <w:t>Средства бюджета Московской области</w:t>
            </w:r>
          </w:p>
          <w:p w14:paraId="56A3B6E2" w14:textId="5053231A" w:rsidR="00353D88" w:rsidRPr="009B7DBB" w:rsidRDefault="00353D88"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6C69DF" w:rsidRDefault="00D62021" w:rsidP="00D6202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6C69DF" w:rsidRDefault="00D62021" w:rsidP="00D6202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AD2335"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AD2335" w:rsidRPr="009B7DBB" w:rsidRDefault="00AD2335" w:rsidP="00AD2335">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AD2335" w:rsidRPr="009B7DBB" w:rsidRDefault="00AD2335" w:rsidP="00AD2335">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AD2335" w:rsidRPr="00B862B5" w:rsidRDefault="00AD2335" w:rsidP="00AD2335">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AD2335" w:rsidRPr="00B862B5" w:rsidRDefault="00AD2335" w:rsidP="00AD2335">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1B191174" w:rsidR="00AD2335" w:rsidRPr="003C04BF" w:rsidRDefault="00AD2335" w:rsidP="00AD2335">
            <w:pPr>
              <w:jc w:val="center"/>
              <w:rPr>
                <w:rFonts w:cs="Times New Roman"/>
                <w:sz w:val="16"/>
                <w:szCs w:val="16"/>
              </w:rPr>
            </w:pPr>
            <w:r w:rsidRPr="003C04BF">
              <w:rPr>
                <w:sz w:val="16"/>
                <w:szCs w:val="16"/>
              </w:rPr>
              <w:t>281 941,13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6334DB87" w:rsidR="00AD2335" w:rsidRPr="003C04BF" w:rsidRDefault="00AD2335" w:rsidP="00AD2335">
            <w:pPr>
              <w:jc w:val="center"/>
              <w:rPr>
                <w:rFonts w:cs="Times New Roman"/>
                <w:sz w:val="16"/>
                <w:szCs w:val="16"/>
              </w:rPr>
            </w:pPr>
            <w:r w:rsidRPr="003C04BF">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2E8504D6" w:rsidR="00AD2335" w:rsidRPr="003C04BF" w:rsidRDefault="00AD2335" w:rsidP="00AD2335">
            <w:pPr>
              <w:jc w:val="center"/>
              <w:rPr>
                <w:rFonts w:cs="Times New Roman"/>
                <w:sz w:val="16"/>
                <w:szCs w:val="16"/>
              </w:rPr>
            </w:pPr>
            <w:r w:rsidRPr="003C04BF">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582891ED" w:rsidR="00AD2335" w:rsidRPr="003C04BF" w:rsidRDefault="00AD2335" w:rsidP="00AD2335">
            <w:pPr>
              <w:jc w:val="center"/>
              <w:rPr>
                <w:rFonts w:cs="Times New Roman"/>
                <w:sz w:val="16"/>
                <w:szCs w:val="16"/>
              </w:rPr>
            </w:pPr>
            <w:r w:rsidRPr="003C04BF">
              <w:rPr>
                <w:sz w:val="16"/>
                <w:szCs w:val="16"/>
              </w:rPr>
              <w:t>187 390,00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0451E109" w:rsidR="00AD2335" w:rsidRPr="003C04BF" w:rsidRDefault="00AD2335" w:rsidP="00AD2335">
            <w:pPr>
              <w:jc w:val="center"/>
              <w:rPr>
                <w:rFonts w:cs="Times New Roman"/>
                <w:sz w:val="16"/>
                <w:szCs w:val="16"/>
              </w:rPr>
            </w:pPr>
            <w:r w:rsidRPr="003C04BF">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3A6FC1B3" w:rsidR="00AD2335" w:rsidRPr="003C04BF" w:rsidRDefault="00AD2335" w:rsidP="00AD2335">
            <w:pPr>
              <w:jc w:val="center"/>
              <w:rPr>
                <w:rFonts w:cs="Times New Roman"/>
                <w:sz w:val="16"/>
                <w:szCs w:val="16"/>
              </w:rPr>
            </w:pPr>
            <w:r w:rsidRPr="003C04BF">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AD2335" w:rsidRPr="009B7DBB" w:rsidRDefault="00AD2335" w:rsidP="00AD2335">
            <w:pPr>
              <w:jc w:val="center"/>
              <w:rPr>
                <w:rFonts w:ascii="Calibri" w:hAnsi="Calibri" w:cs="Calibri"/>
                <w:color w:val="000000"/>
                <w:sz w:val="16"/>
                <w:szCs w:val="16"/>
              </w:rPr>
            </w:pPr>
            <w:r w:rsidRPr="009B7DBB">
              <w:rPr>
                <w:rFonts w:ascii="Calibri" w:hAnsi="Calibri" w:cs="Calibri"/>
                <w:color w:val="000000"/>
                <w:sz w:val="16"/>
                <w:szCs w:val="16"/>
              </w:rPr>
              <w:t> </w:t>
            </w:r>
          </w:p>
        </w:tc>
      </w:tr>
      <w:tr w:rsidR="00AD2335"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AD2335" w:rsidRPr="009B7DBB" w:rsidRDefault="00AD2335" w:rsidP="00AD233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AD2335" w:rsidRPr="009B7DBB" w:rsidRDefault="00AD2335" w:rsidP="00AD233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AD2335" w:rsidRPr="00B862B5" w:rsidRDefault="00AD2335" w:rsidP="00AD2335">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AD2335" w:rsidRPr="00B862B5" w:rsidRDefault="00AD2335" w:rsidP="00AD2335">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3C613215" w:rsidR="00AD2335" w:rsidRPr="003C04BF" w:rsidRDefault="00AD2335" w:rsidP="00AD2335">
            <w:pPr>
              <w:jc w:val="center"/>
              <w:rPr>
                <w:rFonts w:cs="Times New Roman"/>
                <w:sz w:val="16"/>
                <w:szCs w:val="16"/>
              </w:rPr>
            </w:pPr>
            <w:r w:rsidRPr="003C04BF">
              <w:rPr>
                <w:sz w:val="16"/>
                <w:szCs w:val="16"/>
              </w:rPr>
              <w:t>281 941,13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476D38FE" w:rsidR="00AD2335" w:rsidRPr="003C04BF" w:rsidRDefault="00AD2335" w:rsidP="00AD2335">
            <w:pPr>
              <w:jc w:val="center"/>
              <w:rPr>
                <w:rFonts w:cs="Times New Roman"/>
                <w:sz w:val="16"/>
                <w:szCs w:val="16"/>
              </w:rPr>
            </w:pPr>
            <w:r w:rsidRPr="003C04BF">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07F84025" w:rsidR="00AD2335" w:rsidRPr="003C04BF" w:rsidRDefault="00AD2335" w:rsidP="00AD2335">
            <w:pPr>
              <w:jc w:val="center"/>
              <w:rPr>
                <w:rFonts w:cs="Times New Roman"/>
                <w:sz w:val="16"/>
                <w:szCs w:val="16"/>
              </w:rPr>
            </w:pPr>
            <w:r w:rsidRPr="003C04BF">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7048825E" w:rsidR="00AD2335" w:rsidRPr="003C04BF" w:rsidRDefault="00AD2335" w:rsidP="00AD2335">
            <w:pPr>
              <w:jc w:val="center"/>
              <w:rPr>
                <w:rFonts w:cs="Times New Roman"/>
                <w:sz w:val="16"/>
                <w:szCs w:val="16"/>
              </w:rPr>
            </w:pPr>
            <w:r w:rsidRPr="003C04BF">
              <w:rPr>
                <w:sz w:val="16"/>
                <w:szCs w:val="16"/>
              </w:rPr>
              <w:t>187 390,00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25040223" w:rsidR="00AD2335" w:rsidRPr="003C04BF" w:rsidRDefault="00AD2335" w:rsidP="00AD2335">
            <w:pPr>
              <w:jc w:val="center"/>
              <w:rPr>
                <w:rFonts w:cs="Times New Roman"/>
                <w:sz w:val="16"/>
                <w:szCs w:val="16"/>
              </w:rPr>
            </w:pPr>
            <w:r w:rsidRPr="003C04BF">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22D90F4A" w:rsidR="00AD2335" w:rsidRPr="003C04BF" w:rsidRDefault="00AD2335" w:rsidP="00AD2335">
            <w:pPr>
              <w:jc w:val="center"/>
              <w:rPr>
                <w:rFonts w:cs="Times New Roman"/>
                <w:sz w:val="16"/>
                <w:szCs w:val="16"/>
              </w:rPr>
            </w:pPr>
            <w:r w:rsidRPr="003C04BF">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AD2335" w:rsidRPr="009B7DBB" w:rsidRDefault="00AD2335" w:rsidP="00AD2335">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B63844" w:rsidRDefault="000E107D" w:rsidP="00D62021">
            <w:pPr>
              <w:rPr>
                <w:rFonts w:cs="Times New Roman"/>
                <w:i/>
                <w:iCs/>
                <w:color w:val="FF0000"/>
                <w:sz w:val="16"/>
                <w:szCs w:val="16"/>
                <w:highlight w:val="yellow"/>
              </w:rPr>
            </w:pPr>
            <w:r w:rsidRPr="004B4D35">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B4D35">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D54419" w:rsidRPr="009B7DBB" w14:paraId="629443B6" w14:textId="77777777" w:rsidTr="00D54419">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9B7DBB"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7714F1"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7714F1"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7714F1"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D54419" w:rsidRDefault="00D54419" w:rsidP="00D54419">
            <w:pPr>
              <w:jc w:val="center"/>
              <w:rPr>
                <w:rFonts w:cs="Times New Roman"/>
                <w:sz w:val="16"/>
                <w:szCs w:val="16"/>
              </w:rPr>
            </w:pPr>
            <w:r w:rsidRPr="00D54419">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D54419" w:rsidRDefault="00D54419" w:rsidP="00D54419">
            <w:pPr>
              <w:jc w:val="center"/>
              <w:rPr>
                <w:rFonts w:cs="Times New Roman"/>
                <w:sz w:val="16"/>
                <w:szCs w:val="16"/>
              </w:rPr>
            </w:pPr>
            <w:r w:rsidRPr="00D5441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2B8BFC27" w:rsidR="00D54419" w:rsidRPr="00D54419" w:rsidRDefault="00D54419" w:rsidP="00D54419">
            <w:pPr>
              <w:jc w:val="center"/>
              <w:rPr>
                <w:rFonts w:cs="Times New Roman"/>
                <w:sz w:val="16"/>
                <w:szCs w:val="16"/>
              </w:rPr>
            </w:pPr>
            <w:r w:rsidRPr="00D54419">
              <w:rPr>
                <w:sz w:val="16"/>
                <w:szCs w:val="16"/>
              </w:rPr>
              <w:t>51418,00</w:t>
            </w:r>
          </w:p>
        </w:tc>
        <w:tc>
          <w:tcPr>
            <w:tcW w:w="996" w:type="dxa"/>
            <w:tcBorders>
              <w:top w:val="single" w:sz="4" w:space="0" w:color="auto"/>
              <w:left w:val="nil"/>
              <w:bottom w:val="single" w:sz="4" w:space="0" w:color="auto"/>
              <w:right w:val="single" w:sz="4" w:space="0" w:color="auto"/>
            </w:tcBorders>
            <w:shd w:val="clear" w:color="auto" w:fill="auto"/>
          </w:tcPr>
          <w:p w14:paraId="0281C752" w14:textId="4421D0F1" w:rsidR="00D54419" w:rsidRPr="00D54419" w:rsidRDefault="00D54419" w:rsidP="00D54419">
            <w:pPr>
              <w:jc w:val="center"/>
              <w:rPr>
                <w:rFonts w:cs="Times New Roman"/>
                <w:sz w:val="16"/>
                <w:szCs w:val="16"/>
              </w:rPr>
            </w:pPr>
            <w:r w:rsidRPr="00D54419">
              <w:rPr>
                <w:sz w:val="16"/>
                <w:szCs w:val="16"/>
              </w:rPr>
              <w:t>51418,00</w:t>
            </w:r>
          </w:p>
        </w:tc>
        <w:tc>
          <w:tcPr>
            <w:tcW w:w="992" w:type="dxa"/>
            <w:tcBorders>
              <w:top w:val="single" w:sz="4" w:space="0" w:color="auto"/>
              <w:left w:val="single" w:sz="4" w:space="0" w:color="auto"/>
              <w:bottom w:val="single" w:sz="4" w:space="0" w:color="auto"/>
              <w:right w:val="single" w:sz="4" w:space="0" w:color="auto"/>
            </w:tcBorders>
          </w:tcPr>
          <w:p w14:paraId="47C84AAA" w14:textId="68049DF8" w:rsidR="00D54419" w:rsidRPr="00D54419" w:rsidRDefault="00D54419" w:rsidP="00D54419">
            <w:pPr>
              <w:jc w:val="center"/>
              <w:rPr>
                <w:rFonts w:cs="Times New Roman"/>
                <w:sz w:val="16"/>
                <w:szCs w:val="16"/>
              </w:rPr>
            </w:pPr>
            <w:r w:rsidRPr="00D54419">
              <w:rPr>
                <w:sz w:val="16"/>
                <w:szCs w:val="16"/>
              </w:rPr>
              <w:t>8166,92</w:t>
            </w:r>
          </w:p>
        </w:tc>
        <w:tc>
          <w:tcPr>
            <w:tcW w:w="993" w:type="dxa"/>
            <w:tcBorders>
              <w:top w:val="single" w:sz="4" w:space="0" w:color="auto"/>
              <w:left w:val="single" w:sz="4" w:space="0" w:color="auto"/>
              <w:bottom w:val="single" w:sz="4" w:space="0" w:color="auto"/>
              <w:right w:val="single" w:sz="4" w:space="0" w:color="auto"/>
            </w:tcBorders>
          </w:tcPr>
          <w:p w14:paraId="69E5263D" w14:textId="226C7AEF" w:rsidR="00D54419" w:rsidRPr="00D54419" w:rsidRDefault="00D54419" w:rsidP="00D54419">
            <w:pPr>
              <w:jc w:val="center"/>
              <w:rPr>
                <w:rFonts w:cs="Times New Roman"/>
                <w:sz w:val="16"/>
                <w:szCs w:val="16"/>
              </w:rPr>
            </w:pPr>
            <w:r w:rsidRPr="00D54419">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9B7DBB" w:rsidRDefault="00D54419" w:rsidP="00D54419">
            <w:pPr>
              <w:rPr>
                <w:rFonts w:cs="Times New Roman"/>
                <w:color w:val="000000"/>
                <w:sz w:val="16"/>
                <w:szCs w:val="16"/>
              </w:rPr>
            </w:pPr>
          </w:p>
        </w:tc>
      </w:tr>
      <w:tr w:rsidR="00AF75F3"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AF75F3" w:rsidRPr="009B7DBB" w:rsidRDefault="00AF75F3" w:rsidP="00AF75F3">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AF75F3" w:rsidRPr="007714F1" w:rsidRDefault="00AF75F3" w:rsidP="00AF75F3">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AF75F3" w:rsidRPr="007714F1" w:rsidRDefault="00AF75F3" w:rsidP="00AF75F3">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AF75F3" w:rsidRPr="007714F1" w:rsidRDefault="00AF75F3" w:rsidP="00AF75F3">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7A77D912" w:rsidR="00AF75F3" w:rsidRPr="00AF75F3" w:rsidRDefault="00AF75F3" w:rsidP="00AF75F3">
            <w:pPr>
              <w:jc w:val="center"/>
              <w:rPr>
                <w:rFonts w:cs="Times New Roman"/>
                <w:b/>
                <w:bCs/>
                <w:color w:val="000000"/>
                <w:sz w:val="16"/>
                <w:szCs w:val="16"/>
              </w:rPr>
            </w:pPr>
            <w:r w:rsidRPr="00AF75F3">
              <w:rPr>
                <w:b/>
                <w:bCs/>
                <w:color w:val="000000"/>
                <w:sz w:val="16"/>
                <w:szCs w:val="16"/>
              </w:rPr>
              <w:t>2 003 756,71</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4F1E6FC4" w:rsidR="00AF75F3" w:rsidRPr="00AF75F3" w:rsidRDefault="00AF75F3" w:rsidP="00AF75F3">
            <w:pPr>
              <w:jc w:val="center"/>
              <w:rPr>
                <w:rFonts w:cs="Times New Roman"/>
                <w:b/>
                <w:bCs/>
                <w:color w:val="000000"/>
                <w:sz w:val="16"/>
                <w:szCs w:val="16"/>
              </w:rPr>
            </w:pPr>
            <w:r w:rsidRPr="00AF75F3">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2770DFA0" w:rsidR="00AF75F3" w:rsidRPr="00AF75F3" w:rsidRDefault="00AF75F3" w:rsidP="00AF75F3">
            <w:pPr>
              <w:jc w:val="center"/>
              <w:rPr>
                <w:rFonts w:cs="Times New Roman"/>
                <w:b/>
                <w:bCs/>
                <w:color w:val="FF0000"/>
                <w:sz w:val="16"/>
                <w:szCs w:val="16"/>
              </w:rPr>
            </w:pPr>
            <w:r w:rsidRPr="00AF75F3">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18581F3F" w:rsidR="00AF75F3" w:rsidRPr="00AF75F3" w:rsidRDefault="00AF75F3" w:rsidP="00AF75F3">
            <w:pPr>
              <w:jc w:val="center"/>
              <w:rPr>
                <w:rFonts w:cs="Times New Roman"/>
                <w:b/>
                <w:bCs/>
                <w:sz w:val="16"/>
                <w:szCs w:val="16"/>
              </w:rPr>
            </w:pPr>
            <w:r w:rsidRPr="00AF75F3">
              <w:rPr>
                <w:b/>
                <w:bCs/>
                <w:color w:val="000000"/>
                <w:sz w:val="16"/>
                <w:szCs w:val="16"/>
              </w:rPr>
              <w:t>501 477,51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0AE431B1" w:rsidR="00AF75F3" w:rsidRPr="00AF75F3" w:rsidRDefault="00AF75F3" w:rsidP="00AF75F3">
            <w:pPr>
              <w:jc w:val="center"/>
              <w:rPr>
                <w:rFonts w:cs="Times New Roman"/>
                <w:b/>
                <w:bCs/>
                <w:color w:val="FF0000"/>
                <w:sz w:val="16"/>
                <w:szCs w:val="16"/>
              </w:rPr>
            </w:pPr>
            <w:r w:rsidRPr="00AF75F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5DCAC263" w:rsidR="00AF75F3" w:rsidRPr="00AF75F3" w:rsidRDefault="00AF75F3" w:rsidP="00AF75F3">
            <w:pPr>
              <w:jc w:val="center"/>
              <w:rPr>
                <w:rFonts w:cs="Times New Roman"/>
                <w:b/>
                <w:bCs/>
                <w:color w:val="FF0000"/>
                <w:sz w:val="16"/>
                <w:szCs w:val="16"/>
              </w:rPr>
            </w:pPr>
            <w:r w:rsidRPr="00AF75F3">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AF75F3" w:rsidRPr="009B7DBB" w:rsidRDefault="00AF75F3" w:rsidP="00AF75F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AF75F3" w:rsidRPr="007714F1"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AF75F3" w:rsidRPr="007714F1"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AF75F3" w:rsidRPr="007714F1" w:rsidRDefault="00AF75F3" w:rsidP="00AF75F3">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2743EB9C" w:rsidR="00AF75F3" w:rsidRPr="00AF75F3" w:rsidRDefault="00AF75F3" w:rsidP="00AF75F3">
            <w:pPr>
              <w:jc w:val="center"/>
              <w:rPr>
                <w:rFonts w:cs="Times New Roman"/>
                <w:b/>
                <w:bCs/>
                <w:color w:val="000000"/>
                <w:sz w:val="16"/>
                <w:szCs w:val="16"/>
              </w:rPr>
            </w:pPr>
            <w:r w:rsidRPr="00AF75F3">
              <w:rPr>
                <w:b/>
                <w:bCs/>
                <w:color w:val="000000"/>
                <w:sz w:val="16"/>
                <w:szCs w:val="16"/>
              </w:rPr>
              <w:t>1 886 312,05</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21067E52" w:rsidR="00AF75F3" w:rsidRPr="00AF75F3" w:rsidRDefault="00AF75F3" w:rsidP="00AF75F3">
            <w:pPr>
              <w:jc w:val="center"/>
              <w:rPr>
                <w:rFonts w:cs="Times New Roman"/>
                <w:b/>
                <w:bCs/>
                <w:color w:val="000000"/>
                <w:sz w:val="16"/>
                <w:szCs w:val="16"/>
              </w:rPr>
            </w:pPr>
            <w:r w:rsidRPr="00AF75F3">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68F69E66" w:rsidR="00AF75F3" w:rsidRPr="00AF75F3" w:rsidRDefault="00AF75F3" w:rsidP="00AF75F3">
            <w:pPr>
              <w:jc w:val="center"/>
              <w:rPr>
                <w:rFonts w:cs="Times New Roman"/>
                <w:b/>
                <w:bCs/>
                <w:color w:val="FF0000"/>
                <w:sz w:val="16"/>
                <w:szCs w:val="16"/>
              </w:rPr>
            </w:pPr>
            <w:r w:rsidRPr="00AF75F3">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05810865" w:rsidR="00AF75F3" w:rsidRPr="00AF75F3" w:rsidRDefault="00AF75F3" w:rsidP="00AF75F3">
            <w:pPr>
              <w:jc w:val="center"/>
              <w:rPr>
                <w:rFonts w:cs="Times New Roman"/>
                <w:b/>
                <w:bCs/>
                <w:sz w:val="16"/>
                <w:szCs w:val="16"/>
              </w:rPr>
            </w:pPr>
            <w:r w:rsidRPr="00AF75F3">
              <w:rPr>
                <w:b/>
                <w:bCs/>
                <w:color w:val="000000"/>
                <w:sz w:val="16"/>
                <w:szCs w:val="16"/>
              </w:rPr>
              <w:t>466 457,85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21DDD84C" w:rsidR="00AF75F3" w:rsidRPr="00AF75F3" w:rsidRDefault="00AF75F3" w:rsidP="00AF75F3">
            <w:pPr>
              <w:jc w:val="center"/>
              <w:rPr>
                <w:rFonts w:cs="Times New Roman"/>
                <w:b/>
                <w:bCs/>
                <w:color w:val="FF0000"/>
                <w:sz w:val="16"/>
                <w:szCs w:val="16"/>
              </w:rPr>
            </w:pPr>
            <w:r w:rsidRPr="00AF75F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107632EC" w:rsidR="00AF75F3" w:rsidRPr="00AF75F3" w:rsidRDefault="00AF75F3" w:rsidP="00AF75F3">
            <w:pPr>
              <w:jc w:val="center"/>
              <w:rPr>
                <w:rFonts w:cs="Times New Roman"/>
                <w:b/>
                <w:bCs/>
                <w:color w:val="FF0000"/>
                <w:sz w:val="16"/>
                <w:szCs w:val="16"/>
              </w:rPr>
            </w:pPr>
            <w:r w:rsidRPr="00AF75F3">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AF75F3" w:rsidRPr="009B7DBB" w:rsidRDefault="00AF75F3" w:rsidP="00AF75F3">
            <w:pPr>
              <w:rPr>
                <w:rFonts w:cs="Times New Roman"/>
                <w:b/>
                <w:bCs/>
                <w:color w:val="000000"/>
                <w:sz w:val="16"/>
                <w:szCs w:val="16"/>
              </w:rPr>
            </w:pPr>
          </w:p>
        </w:tc>
      </w:tr>
      <w:tr w:rsidR="00AF75F3"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AF75F3" w:rsidRPr="009B7DBB" w:rsidRDefault="00AF75F3" w:rsidP="00AF75F3">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1D6645AB" w:rsidR="00AF75F3" w:rsidRPr="00AF75F3" w:rsidRDefault="00AF75F3" w:rsidP="00AF75F3">
            <w:pPr>
              <w:jc w:val="center"/>
              <w:rPr>
                <w:rFonts w:cs="Times New Roman"/>
                <w:b/>
                <w:bCs/>
                <w:color w:val="000000"/>
                <w:sz w:val="16"/>
                <w:szCs w:val="16"/>
              </w:rPr>
            </w:pPr>
            <w:r w:rsidRPr="00AF75F3">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3C9BB0DB" w:rsidR="00AF75F3" w:rsidRPr="00AF75F3" w:rsidRDefault="00AF75F3" w:rsidP="00AF75F3">
            <w:pPr>
              <w:jc w:val="center"/>
              <w:rPr>
                <w:rFonts w:cs="Times New Roman"/>
                <w:b/>
                <w:bCs/>
                <w:color w:val="000000"/>
                <w:sz w:val="16"/>
                <w:szCs w:val="16"/>
              </w:rPr>
            </w:pPr>
            <w:r w:rsidRPr="00AF75F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15E41087"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5A87F7C3" w:rsidR="00AF75F3" w:rsidRPr="00AF75F3" w:rsidRDefault="00AF75F3" w:rsidP="00AF75F3">
            <w:pPr>
              <w:jc w:val="center"/>
              <w:rPr>
                <w:rFonts w:cs="Times New Roman"/>
                <w:b/>
                <w:bCs/>
                <w:color w:val="000000"/>
                <w:sz w:val="16"/>
                <w:szCs w:val="16"/>
              </w:rPr>
            </w:pPr>
            <w:r w:rsidRPr="00AF75F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7834528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699EC1EA"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AF75F3" w:rsidRPr="009B7DBB" w:rsidRDefault="00AF75F3" w:rsidP="00AF75F3">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AF75F3"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67D1AC6" w:rsidR="00AF75F3" w:rsidRPr="00AF75F3" w:rsidRDefault="00AF75F3" w:rsidP="00AF75F3">
            <w:pPr>
              <w:jc w:val="center"/>
              <w:rPr>
                <w:rFonts w:cs="Times New Roman"/>
                <w:b/>
                <w:bCs/>
                <w:color w:val="000000"/>
                <w:sz w:val="16"/>
                <w:szCs w:val="16"/>
              </w:rPr>
            </w:pPr>
            <w:r w:rsidRPr="00AF75F3">
              <w:rPr>
                <w:b/>
                <w:bCs/>
                <w:color w:val="000000"/>
                <w:sz w:val="16"/>
                <w:szCs w:val="16"/>
              </w:rPr>
              <w:t>1 999 415,96</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1772081A" w:rsidR="00AF75F3" w:rsidRPr="00AF75F3" w:rsidRDefault="00AF75F3" w:rsidP="00AF75F3">
            <w:pPr>
              <w:jc w:val="center"/>
              <w:rPr>
                <w:rFonts w:cs="Times New Roman"/>
                <w:b/>
                <w:bCs/>
                <w:color w:val="000000"/>
                <w:sz w:val="16"/>
                <w:szCs w:val="16"/>
              </w:rPr>
            </w:pPr>
            <w:r w:rsidRPr="00AF75F3">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78824088" w:rsidR="00AF75F3" w:rsidRPr="00AF75F3" w:rsidRDefault="00AF75F3" w:rsidP="00AF75F3">
            <w:pPr>
              <w:jc w:val="center"/>
              <w:rPr>
                <w:rFonts w:cs="Times New Roman"/>
                <w:b/>
                <w:bCs/>
                <w:color w:val="000000"/>
                <w:sz w:val="16"/>
                <w:szCs w:val="16"/>
              </w:rPr>
            </w:pPr>
            <w:r w:rsidRPr="00AF75F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70152786" w:rsidR="00AF75F3" w:rsidRPr="00AF75F3" w:rsidRDefault="00AF75F3" w:rsidP="00AF75F3">
            <w:pPr>
              <w:jc w:val="center"/>
              <w:rPr>
                <w:rFonts w:cs="Times New Roman"/>
                <w:b/>
                <w:bCs/>
                <w:color w:val="FF0000"/>
                <w:sz w:val="16"/>
                <w:szCs w:val="16"/>
              </w:rPr>
            </w:pPr>
            <w:r w:rsidRPr="00AF75F3">
              <w:rPr>
                <w:b/>
                <w:bCs/>
                <w:color w:val="000000"/>
                <w:sz w:val="16"/>
                <w:szCs w:val="16"/>
              </w:rPr>
              <w:t>500 477,51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1701ADE2" w:rsidR="00AF75F3" w:rsidRPr="00AF75F3" w:rsidRDefault="00AF75F3" w:rsidP="00AF75F3">
            <w:pPr>
              <w:jc w:val="center"/>
              <w:rPr>
                <w:rFonts w:cs="Times New Roman"/>
                <w:b/>
                <w:bCs/>
                <w:color w:val="FF0000"/>
                <w:sz w:val="16"/>
                <w:szCs w:val="16"/>
              </w:rPr>
            </w:pPr>
            <w:r w:rsidRPr="00AF75F3">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458EF693" w:rsidR="00AF75F3" w:rsidRPr="00AF75F3" w:rsidRDefault="00AF75F3" w:rsidP="00AF75F3">
            <w:pPr>
              <w:jc w:val="center"/>
              <w:rPr>
                <w:rFonts w:cs="Times New Roman"/>
                <w:b/>
                <w:bCs/>
                <w:color w:val="FF0000"/>
                <w:sz w:val="16"/>
                <w:szCs w:val="16"/>
              </w:rPr>
            </w:pPr>
            <w:r w:rsidRPr="00AF75F3">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56D14186" w:rsidR="00AF75F3" w:rsidRPr="00AF75F3" w:rsidRDefault="00AF75F3" w:rsidP="00AF75F3">
            <w:pPr>
              <w:jc w:val="center"/>
              <w:rPr>
                <w:rFonts w:cs="Times New Roman"/>
                <w:b/>
                <w:bCs/>
                <w:color w:val="000000"/>
                <w:sz w:val="16"/>
                <w:szCs w:val="16"/>
              </w:rPr>
            </w:pPr>
            <w:r w:rsidRPr="00AF75F3">
              <w:rPr>
                <w:b/>
                <w:bCs/>
                <w:color w:val="000000"/>
                <w:sz w:val="16"/>
                <w:szCs w:val="16"/>
              </w:rPr>
              <w:t>1 881 971,30</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F414428" w:rsidR="00AF75F3" w:rsidRPr="00AF75F3" w:rsidRDefault="00AF75F3" w:rsidP="00AF75F3">
            <w:pPr>
              <w:jc w:val="center"/>
              <w:rPr>
                <w:rFonts w:cs="Times New Roman"/>
                <w:b/>
                <w:bCs/>
                <w:color w:val="000000"/>
                <w:sz w:val="16"/>
                <w:szCs w:val="16"/>
              </w:rPr>
            </w:pPr>
            <w:r w:rsidRPr="00AF75F3">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19D9552A" w:rsidR="00AF75F3" w:rsidRPr="00AF75F3" w:rsidRDefault="00AF75F3" w:rsidP="00AF75F3">
            <w:pPr>
              <w:jc w:val="center"/>
              <w:rPr>
                <w:rFonts w:cs="Times New Roman"/>
                <w:b/>
                <w:bCs/>
                <w:color w:val="000000"/>
                <w:sz w:val="16"/>
                <w:szCs w:val="16"/>
              </w:rPr>
            </w:pPr>
            <w:r w:rsidRPr="00AF75F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6FF3C0C4" w:rsidR="00AF75F3" w:rsidRPr="00AF75F3" w:rsidRDefault="00AF75F3" w:rsidP="00AF75F3">
            <w:pPr>
              <w:jc w:val="center"/>
              <w:rPr>
                <w:rFonts w:cs="Times New Roman"/>
                <w:b/>
                <w:bCs/>
                <w:color w:val="FF0000"/>
                <w:sz w:val="16"/>
                <w:szCs w:val="16"/>
              </w:rPr>
            </w:pPr>
            <w:r w:rsidRPr="00AF75F3">
              <w:rPr>
                <w:b/>
                <w:bCs/>
                <w:color w:val="000000"/>
                <w:sz w:val="16"/>
                <w:szCs w:val="16"/>
              </w:rPr>
              <w:t>465 457,85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5A5E7CE9" w:rsidR="00AF75F3" w:rsidRPr="00AF75F3" w:rsidRDefault="00AF75F3" w:rsidP="00AF75F3">
            <w:pPr>
              <w:jc w:val="center"/>
              <w:rPr>
                <w:rFonts w:cs="Times New Roman"/>
                <w:b/>
                <w:bCs/>
                <w:color w:val="FF0000"/>
                <w:sz w:val="16"/>
                <w:szCs w:val="16"/>
              </w:rPr>
            </w:pPr>
            <w:r w:rsidRPr="00AF75F3">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4D1BED68" w:rsidR="00AF75F3" w:rsidRPr="00AF75F3" w:rsidRDefault="00AF75F3" w:rsidP="00AF75F3">
            <w:pPr>
              <w:jc w:val="center"/>
              <w:rPr>
                <w:rFonts w:cs="Times New Roman"/>
                <w:b/>
                <w:bCs/>
                <w:color w:val="FF0000"/>
                <w:sz w:val="16"/>
                <w:szCs w:val="16"/>
              </w:rPr>
            </w:pPr>
            <w:r w:rsidRPr="00AF75F3">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AF75F3" w:rsidRPr="009B7DBB" w:rsidRDefault="00AF75F3" w:rsidP="00AF75F3">
            <w:pPr>
              <w:rPr>
                <w:rFonts w:cs="Times New Roman"/>
                <w:b/>
                <w:bCs/>
                <w:color w:val="000000"/>
                <w:sz w:val="16"/>
                <w:szCs w:val="16"/>
              </w:rPr>
            </w:pPr>
          </w:p>
        </w:tc>
      </w:tr>
      <w:tr w:rsidR="00AF75F3"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2A547C5D" w:rsidR="00AF75F3" w:rsidRPr="00AF75F3" w:rsidRDefault="00AF75F3" w:rsidP="00AF75F3">
            <w:pPr>
              <w:jc w:val="center"/>
              <w:rPr>
                <w:rFonts w:cs="Times New Roman"/>
                <w:b/>
                <w:bCs/>
                <w:color w:val="000000"/>
                <w:sz w:val="16"/>
                <w:szCs w:val="16"/>
              </w:rPr>
            </w:pPr>
            <w:r w:rsidRPr="00AF75F3">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0C7D7979" w:rsidR="00AF75F3" w:rsidRPr="00AF75F3" w:rsidRDefault="00AF75F3" w:rsidP="00AF75F3">
            <w:pPr>
              <w:jc w:val="center"/>
              <w:rPr>
                <w:rFonts w:cs="Times New Roman"/>
                <w:b/>
                <w:bCs/>
                <w:color w:val="000000"/>
                <w:sz w:val="16"/>
                <w:szCs w:val="16"/>
              </w:rPr>
            </w:pPr>
            <w:r w:rsidRPr="00AF75F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43BEB3D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47D49D4C" w:rsidR="00AF75F3" w:rsidRPr="00AF75F3" w:rsidRDefault="00AF75F3" w:rsidP="00AF75F3">
            <w:pPr>
              <w:jc w:val="center"/>
              <w:rPr>
                <w:rFonts w:cs="Times New Roman"/>
                <w:b/>
                <w:bCs/>
                <w:color w:val="000000"/>
                <w:sz w:val="16"/>
                <w:szCs w:val="16"/>
              </w:rPr>
            </w:pPr>
            <w:r w:rsidRPr="00AF75F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0F1CE112"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48005D36"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AF75F3" w:rsidRPr="009B7DBB" w:rsidRDefault="00AF75F3" w:rsidP="00AF75F3">
            <w:pPr>
              <w:rPr>
                <w:rFonts w:cs="Times New Roman"/>
                <w:b/>
                <w:bCs/>
                <w:color w:val="000000"/>
                <w:sz w:val="16"/>
                <w:szCs w:val="16"/>
              </w:rPr>
            </w:pPr>
          </w:p>
        </w:tc>
      </w:tr>
      <w:tr w:rsidR="00AF75F3"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FF9E24B"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1FB097D7"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13E780B8"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0095449B"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32F174FE"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5836CF35"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35369263"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1038A11D"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24487385"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17A6238A"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400CF4B1"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3488866D"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F75F3" w:rsidRPr="009B7DBB" w:rsidRDefault="00AF75F3" w:rsidP="00AF75F3">
            <w:pPr>
              <w:rPr>
                <w:rFonts w:cs="Times New Roman"/>
                <w:b/>
                <w:bCs/>
                <w:color w:val="000000"/>
                <w:sz w:val="16"/>
                <w:szCs w:val="16"/>
              </w:rPr>
            </w:pPr>
          </w:p>
        </w:tc>
      </w:tr>
      <w:tr w:rsidR="00AF75F3"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4DAE64E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6DF00C1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259B34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083BBC3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6EFC8FDF"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279C8DC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F75F3" w:rsidRPr="009B7DBB" w:rsidRDefault="00AF75F3" w:rsidP="00AF75F3">
            <w:pPr>
              <w:rPr>
                <w:rFonts w:cs="Times New Roman"/>
                <w:b/>
                <w:bCs/>
                <w:color w:val="000000"/>
                <w:sz w:val="16"/>
                <w:szCs w:val="16"/>
              </w:rPr>
            </w:pPr>
          </w:p>
        </w:tc>
      </w:tr>
      <w:tr w:rsidR="00AF75F3"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F75F3" w:rsidRPr="009B7DBB" w:rsidRDefault="00AF75F3" w:rsidP="00AF75F3">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C56A480"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0C57ACA4"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3E26E21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41BEA9C6"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361932FF"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731FE79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0D6C56F5"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46F46E2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F75F3" w:rsidRPr="009B7DBB" w:rsidRDefault="00AF75F3" w:rsidP="00AF75F3">
            <w:pPr>
              <w:rPr>
                <w:rFonts w:cs="Times New Roman"/>
                <w:b/>
                <w:bCs/>
                <w:color w:val="000000"/>
                <w:sz w:val="16"/>
                <w:szCs w:val="16"/>
              </w:rPr>
            </w:pPr>
          </w:p>
        </w:tc>
      </w:tr>
      <w:tr w:rsidR="00AF75F3"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7C6EE7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08463A4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5D4D531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08C819E3"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F75F3" w:rsidRPr="009B7DBB" w:rsidRDefault="00AF75F3" w:rsidP="00AF75F3">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704422"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704422" w:rsidRPr="00E16509" w:rsidRDefault="00704422" w:rsidP="00704422">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704422" w:rsidRPr="00E16509" w:rsidRDefault="00704422" w:rsidP="00704422">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704422" w:rsidRPr="00E16509" w:rsidRDefault="00704422" w:rsidP="00704422">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704422" w:rsidRPr="00E16509" w:rsidRDefault="00704422" w:rsidP="00704422">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4EA18A97" w:rsidR="00704422" w:rsidRPr="00704422" w:rsidRDefault="00704422" w:rsidP="00704422">
            <w:pPr>
              <w:jc w:val="center"/>
              <w:rPr>
                <w:rFonts w:cs="Times New Roman"/>
                <w:b/>
                <w:bCs/>
                <w:color w:val="000000"/>
                <w:sz w:val="16"/>
                <w:szCs w:val="16"/>
              </w:rPr>
            </w:pPr>
            <w:r w:rsidRPr="00704422">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0D859912" w14:textId="1933A564"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1794595C"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786F1A19" w:rsidR="00704422" w:rsidRPr="00704422" w:rsidRDefault="00704422" w:rsidP="00704422">
            <w:pPr>
              <w:jc w:val="center"/>
              <w:rPr>
                <w:rFonts w:cs="Times New Roman"/>
                <w:b/>
                <w:bCs/>
                <w:color w:val="000000"/>
                <w:sz w:val="16"/>
                <w:szCs w:val="16"/>
              </w:rPr>
            </w:pPr>
            <w:r w:rsidRPr="00704422">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65DDE752" w:rsidR="00704422" w:rsidRPr="00704422" w:rsidRDefault="00704422" w:rsidP="00704422">
            <w:pPr>
              <w:jc w:val="center"/>
              <w:rPr>
                <w:rFonts w:cs="Times New Roman"/>
                <w:b/>
                <w:bCs/>
                <w:color w:val="000000"/>
                <w:sz w:val="16"/>
                <w:szCs w:val="16"/>
              </w:rPr>
            </w:pPr>
            <w:r w:rsidRPr="0070442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571B5E33" w:rsidR="00704422" w:rsidRPr="00704422" w:rsidRDefault="00704422" w:rsidP="00704422">
            <w:pPr>
              <w:jc w:val="center"/>
              <w:rPr>
                <w:rFonts w:cs="Times New Roman"/>
                <w:b/>
                <w:bCs/>
                <w:color w:val="000000"/>
                <w:sz w:val="16"/>
                <w:szCs w:val="16"/>
              </w:rPr>
            </w:pPr>
            <w:r w:rsidRPr="0070442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704422" w:rsidRPr="00E16509" w:rsidRDefault="00704422" w:rsidP="00704422">
            <w:pPr>
              <w:jc w:val="center"/>
              <w:rPr>
                <w:rFonts w:cs="Times New Roman"/>
                <w:b/>
                <w:bCs/>
                <w:color w:val="000000"/>
                <w:sz w:val="16"/>
                <w:szCs w:val="16"/>
              </w:rPr>
            </w:pPr>
            <w:r w:rsidRPr="00E16509">
              <w:rPr>
                <w:rFonts w:cs="Times New Roman"/>
                <w:b/>
                <w:bCs/>
                <w:color w:val="000000"/>
                <w:sz w:val="16"/>
                <w:szCs w:val="16"/>
              </w:rPr>
              <w:t>Х</w:t>
            </w:r>
          </w:p>
        </w:tc>
      </w:tr>
      <w:tr w:rsidR="00704422"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704422" w:rsidRPr="00E16509" w:rsidRDefault="00704422" w:rsidP="00704422">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704422" w:rsidRPr="00E16509" w:rsidRDefault="00704422" w:rsidP="00704422">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704422" w:rsidRPr="00E16509" w:rsidRDefault="00704422" w:rsidP="00704422">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704422" w:rsidRPr="00E16509" w:rsidRDefault="00704422" w:rsidP="00704422">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3B426C5C" w:rsidR="00704422" w:rsidRPr="00704422" w:rsidRDefault="00704422" w:rsidP="00704422">
            <w:pPr>
              <w:jc w:val="center"/>
              <w:rPr>
                <w:rFonts w:cs="Times New Roman"/>
                <w:b/>
                <w:bCs/>
                <w:color w:val="000000"/>
                <w:sz w:val="16"/>
                <w:szCs w:val="16"/>
              </w:rPr>
            </w:pPr>
            <w:r w:rsidRPr="00704422">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6054BF3E" w14:textId="0A57DBDB"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1CAEF291" w:rsidR="00704422" w:rsidRPr="00704422" w:rsidRDefault="00704422" w:rsidP="00704422">
            <w:pPr>
              <w:jc w:val="center"/>
              <w:rPr>
                <w:rFonts w:cs="Times New Roman"/>
                <w:b/>
                <w:bCs/>
                <w:color w:val="000000"/>
                <w:sz w:val="16"/>
                <w:szCs w:val="16"/>
              </w:rPr>
            </w:pPr>
            <w:r w:rsidRPr="0070442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4EE8E219" w:rsidR="00704422" w:rsidRPr="00704422" w:rsidRDefault="00704422" w:rsidP="00704422">
            <w:pPr>
              <w:jc w:val="center"/>
              <w:rPr>
                <w:rFonts w:cs="Times New Roman"/>
                <w:b/>
                <w:bCs/>
                <w:color w:val="000000"/>
                <w:sz w:val="16"/>
                <w:szCs w:val="16"/>
              </w:rPr>
            </w:pPr>
            <w:r w:rsidRPr="00704422">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69A5CBF4" w:rsidR="00704422" w:rsidRPr="00704422" w:rsidRDefault="00704422" w:rsidP="00704422">
            <w:pPr>
              <w:jc w:val="center"/>
              <w:rPr>
                <w:rFonts w:cs="Times New Roman"/>
                <w:b/>
                <w:bCs/>
                <w:color w:val="000000"/>
                <w:sz w:val="16"/>
                <w:szCs w:val="16"/>
              </w:rPr>
            </w:pPr>
            <w:r w:rsidRPr="0070442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258BAF4D" w:rsidR="00704422" w:rsidRPr="00704422" w:rsidRDefault="00704422" w:rsidP="00704422">
            <w:pPr>
              <w:jc w:val="center"/>
              <w:rPr>
                <w:rFonts w:cs="Times New Roman"/>
                <w:b/>
                <w:bCs/>
                <w:color w:val="000000"/>
                <w:sz w:val="16"/>
                <w:szCs w:val="16"/>
              </w:rPr>
            </w:pPr>
            <w:r w:rsidRPr="0070442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704422" w:rsidRPr="00E16509" w:rsidRDefault="00704422" w:rsidP="00704422">
            <w:pPr>
              <w:rPr>
                <w:rFonts w:cs="Times New Roman"/>
                <w:b/>
                <w:bCs/>
                <w:color w:val="000000"/>
                <w:sz w:val="16"/>
                <w:szCs w:val="16"/>
              </w:rPr>
            </w:pPr>
          </w:p>
        </w:tc>
      </w:tr>
      <w:tr w:rsidR="002F7B9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2F7B98" w:rsidRPr="00E16509" w:rsidRDefault="002F7B98" w:rsidP="002F7B9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2F7B98" w:rsidRPr="00E16509" w:rsidRDefault="002F7B98" w:rsidP="002F7B98">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2F7B98" w:rsidRPr="00E16509" w:rsidRDefault="002F7B98" w:rsidP="002F7B98">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2F7B98" w:rsidRPr="00E16509" w:rsidRDefault="002F7B98" w:rsidP="002F7B98">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5CCA3D5C" w:rsidR="002F7B98" w:rsidRPr="00180D8C" w:rsidRDefault="002F7B98" w:rsidP="002F7B98">
            <w:pPr>
              <w:jc w:val="center"/>
              <w:rPr>
                <w:rFonts w:cs="Times New Roman"/>
                <w:color w:val="000000"/>
                <w:sz w:val="16"/>
                <w:szCs w:val="16"/>
              </w:rPr>
            </w:pPr>
            <w:r w:rsidRPr="00180D8C">
              <w:rPr>
                <w:color w:val="000000"/>
                <w:sz w:val="16"/>
                <w:szCs w:val="16"/>
              </w:rPr>
              <w:t>98 670,26</w:t>
            </w:r>
          </w:p>
        </w:tc>
        <w:tc>
          <w:tcPr>
            <w:tcW w:w="727" w:type="dxa"/>
            <w:tcBorders>
              <w:top w:val="nil"/>
              <w:left w:val="nil"/>
              <w:bottom w:val="single" w:sz="4" w:space="0" w:color="auto"/>
              <w:right w:val="single" w:sz="4" w:space="0" w:color="auto"/>
            </w:tcBorders>
            <w:shd w:val="clear" w:color="auto" w:fill="auto"/>
            <w:hideMark/>
          </w:tcPr>
          <w:p w14:paraId="350085E1" w14:textId="18A5CB87" w:rsidR="002F7B98" w:rsidRPr="00180D8C" w:rsidRDefault="002F7B98" w:rsidP="002F7B98">
            <w:pPr>
              <w:jc w:val="center"/>
              <w:rPr>
                <w:rFonts w:cs="Times New Roman"/>
                <w:sz w:val="16"/>
                <w:szCs w:val="16"/>
              </w:rPr>
            </w:pPr>
            <w:r w:rsidRPr="00180D8C">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0FAA56AA" w:rsidR="002F7B98" w:rsidRPr="00180D8C" w:rsidRDefault="002F7B98" w:rsidP="002F7B98">
            <w:pPr>
              <w:jc w:val="center"/>
              <w:rPr>
                <w:rFonts w:cs="Times New Roman"/>
                <w:sz w:val="16"/>
                <w:szCs w:val="16"/>
              </w:rPr>
            </w:pPr>
            <w:r w:rsidRPr="00180D8C">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5B2E2AD9" w:rsidR="002F7B98" w:rsidRPr="00180D8C" w:rsidRDefault="002F7B98" w:rsidP="002F7B98">
            <w:pPr>
              <w:jc w:val="center"/>
              <w:rPr>
                <w:rFonts w:cs="Times New Roman"/>
                <w:color w:val="000000"/>
                <w:sz w:val="16"/>
                <w:szCs w:val="16"/>
              </w:rPr>
            </w:pPr>
            <w:r w:rsidRPr="00180D8C">
              <w:rPr>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38B9F973" w:rsidR="002F7B98" w:rsidRPr="00180D8C" w:rsidRDefault="002F7B98" w:rsidP="002F7B98">
            <w:pPr>
              <w:jc w:val="center"/>
              <w:rPr>
                <w:rFonts w:cs="Times New Roman"/>
                <w:color w:val="000000"/>
                <w:sz w:val="16"/>
                <w:szCs w:val="16"/>
              </w:rPr>
            </w:pPr>
            <w:r w:rsidRPr="00180D8C">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0A659CEF" w:rsidR="002F7B98" w:rsidRPr="00180D8C" w:rsidRDefault="002F7B98" w:rsidP="002F7B98">
            <w:pPr>
              <w:jc w:val="center"/>
              <w:rPr>
                <w:rFonts w:cs="Times New Roman"/>
                <w:color w:val="000000"/>
                <w:sz w:val="16"/>
                <w:szCs w:val="16"/>
              </w:rPr>
            </w:pPr>
            <w:r w:rsidRPr="00180D8C">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2F7B98" w:rsidRPr="00E16509" w:rsidRDefault="002F7B98" w:rsidP="002F7B9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2F7B9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2F7B98" w:rsidRPr="00E16509" w:rsidRDefault="002F7B98" w:rsidP="002F7B9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2F7B98" w:rsidRPr="00E16509" w:rsidRDefault="002F7B98" w:rsidP="002F7B9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2F7B98" w:rsidRPr="00E16509" w:rsidRDefault="002F7B98" w:rsidP="002F7B9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2F7B98" w:rsidRPr="00E16509" w:rsidRDefault="002F7B98" w:rsidP="002F7B98">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446E672D" w:rsidR="002F7B98" w:rsidRPr="00180D8C" w:rsidRDefault="002F7B98" w:rsidP="002F7B98">
            <w:pPr>
              <w:jc w:val="center"/>
              <w:rPr>
                <w:rFonts w:cs="Times New Roman"/>
                <w:color w:val="000000"/>
                <w:sz w:val="16"/>
                <w:szCs w:val="16"/>
              </w:rPr>
            </w:pPr>
            <w:r w:rsidRPr="00180D8C">
              <w:rPr>
                <w:color w:val="000000"/>
                <w:sz w:val="16"/>
                <w:szCs w:val="16"/>
              </w:rPr>
              <w:t>98 670,26</w:t>
            </w:r>
          </w:p>
        </w:tc>
        <w:tc>
          <w:tcPr>
            <w:tcW w:w="727" w:type="dxa"/>
            <w:tcBorders>
              <w:top w:val="nil"/>
              <w:left w:val="nil"/>
              <w:bottom w:val="single" w:sz="4" w:space="0" w:color="auto"/>
              <w:right w:val="single" w:sz="4" w:space="0" w:color="auto"/>
            </w:tcBorders>
            <w:shd w:val="clear" w:color="auto" w:fill="auto"/>
            <w:hideMark/>
          </w:tcPr>
          <w:p w14:paraId="2674555A" w14:textId="6DBBAE48" w:rsidR="002F7B98" w:rsidRPr="00180D8C" w:rsidRDefault="002F7B98" w:rsidP="002F7B98">
            <w:pPr>
              <w:jc w:val="center"/>
              <w:rPr>
                <w:rFonts w:cs="Times New Roman"/>
                <w:sz w:val="16"/>
                <w:szCs w:val="16"/>
              </w:rPr>
            </w:pPr>
            <w:r w:rsidRPr="00180D8C">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0316EBFC" w:rsidR="002F7B98" w:rsidRPr="00180D8C" w:rsidRDefault="002F7B98" w:rsidP="002F7B98">
            <w:pPr>
              <w:jc w:val="center"/>
              <w:rPr>
                <w:rFonts w:cs="Times New Roman"/>
                <w:sz w:val="16"/>
                <w:szCs w:val="16"/>
              </w:rPr>
            </w:pPr>
            <w:r w:rsidRPr="00180D8C">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2850CCEF" w:rsidR="002F7B98" w:rsidRPr="00180D8C" w:rsidRDefault="002F7B98" w:rsidP="002F7B98">
            <w:pPr>
              <w:jc w:val="center"/>
              <w:rPr>
                <w:rFonts w:cs="Times New Roman"/>
                <w:color w:val="000000"/>
                <w:sz w:val="16"/>
                <w:szCs w:val="16"/>
              </w:rPr>
            </w:pPr>
            <w:r w:rsidRPr="00180D8C">
              <w:rPr>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325F3002" w:rsidR="002F7B98" w:rsidRPr="00180D8C" w:rsidRDefault="002F7B98" w:rsidP="002F7B98">
            <w:pPr>
              <w:jc w:val="center"/>
              <w:rPr>
                <w:rFonts w:cs="Times New Roman"/>
                <w:color w:val="000000"/>
                <w:sz w:val="16"/>
                <w:szCs w:val="16"/>
              </w:rPr>
            </w:pPr>
            <w:r w:rsidRPr="00180D8C">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01D1B75B" w:rsidR="002F7B98" w:rsidRPr="00180D8C" w:rsidRDefault="002F7B98" w:rsidP="002F7B98">
            <w:pPr>
              <w:jc w:val="center"/>
              <w:rPr>
                <w:rFonts w:cs="Times New Roman"/>
                <w:color w:val="000000"/>
                <w:sz w:val="16"/>
                <w:szCs w:val="16"/>
              </w:rPr>
            </w:pPr>
            <w:r w:rsidRPr="00180D8C">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2F7B98" w:rsidRPr="00E16509" w:rsidRDefault="002F7B98" w:rsidP="002F7B9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4247D5"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4247D5" w:rsidRPr="00E16509" w:rsidRDefault="004247D5" w:rsidP="004247D5">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4247D5" w:rsidRPr="00E16509" w:rsidRDefault="004247D5" w:rsidP="004247D5">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4247D5" w:rsidRPr="00E16509" w:rsidRDefault="004247D5" w:rsidP="004247D5">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4247D5" w:rsidRPr="00E16509" w:rsidRDefault="004247D5" w:rsidP="004247D5">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4F1698D5" w:rsidR="004247D5" w:rsidRPr="004247D5" w:rsidRDefault="004247D5" w:rsidP="004247D5">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44B53B29" w14:textId="5D1E867B"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3AD6BB8F"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09071938" w:rsidR="004247D5" w:rsidRPr="004247D5" w:rsidRDefault="004247D5" w:rsidP="004247D5">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10B9E9C5" w:rsidR="004247D5" w:rsidRPr="004247D5" w:rsidRDefault="004247D5" w:rsidP="004247D5">
            <w:pPr>
              <w:jc w:val="center"/>
              <w:rPr>
                <w:rFonts w:cs="Times New Roman"/>
                <w:b/>
                <w:bCs/>
                <w:color w:val="000000"/>
                <w:sz w:val="16"/>
                <w:szCs w:val="16"/>
              </w:rPr>
            </w:pPr>
            <w:r w:rsidRPr="004247D5">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7B1F77E7" w:rsidR="004247D5" w:rsidRPr="004247D5" w:rsidRDefault="004247D5" w:rsidP="004247D5">
            <w:pPr>
              <w:jc w:val="center"/>
              <w:rPr>
                <w:rFonts w:cs="Times New Roman"/>
                <w:b/>
                <w:bCs/>
                <w:color w:val="000000"/>
                <w:sz w:val="16"/>
                <w:szCs w:val="16"/>
              </w:rPr>
            </w:pPr>
            <w:r w:rsidRPr="004247D5">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4247D5" w:rsidRPr="00E16509" w:rsidRDefault="004247D5" w:rsidP="004247D5">
            <w:pPr>
              <w:jc w:val="center"/>
              <w:rPr>
                <w:rFonts w:cs="Times New Roman"/>
                <w:b/>
                <w:bCs/>
                <w:color w:val="000000"/>
                <w:sz w:val="16"/>
                <w:szCs w:val="16"/>
              </w:rPr>
            </w:pPr>
            <w:r w:rsidRPr="00E16509">
              <w:rPr>
                <w:rFonts w:cs="Times New Roman"/>
                <w:b/>
                <w:bCs/>
                <w:color w:val="000000"/>
                <w:sz w:val="16"/>
                <w:szCs w:val="16"/>
              </w:rPr>
              <w:t>Х</w:t>
            </w:r>
          </w:p>
        </w:tc>
      </w:tr>
      <w:tr w:rsidR="004247D5"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4247D5" w:rsidRPr="00E16509" w:rsidRDefault="004247D5" w:rsidP="004247D5">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4247D5" w:rsidRPr="00E16509" w:rsidRDefault="004247D5" w:rsidP="004247D5">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4247D5" w:rsidRPr="00E16509" w:rsidRDefault="004247D5" w:rsidP="004247D5">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4247D5" w:rsidRPr="00E16509" w:rsidRDefault="004247D5" w:rsidP="004247D5">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3A33A519" w:rsidR="004247D5" w:rsidRPr="004247D5" w:rsidRDefault="004247D5" w:rsidP="004247D5">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7EC01C16" w14:textId="55335F39"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539C277E" w:rsidR="004247D5" w:rsidRPr="004247D5" w:rsidRDefault="004247D5" w:rsidP="004247D5">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36A9FA7A" w:rsidR="004247D5" w:rsidRPr="004247D5" w:rsidRDefault="004247D5" w:rsidP="004247D5">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nil"/>
            </w:tcBorders>
            <w:shd w:val="clear" w:color="auto" w:fill="auto"/>
            <w:hideMark/>
          </w:tcPr>
          <w:p w14:paraId="7FA8AF15" w14:textId="04E58A04" w:rsidR="004247D5" w:rsidRPr="004247D5" w:rsidRDefault="004247D5" w:rsidP="004247D5">
            <w:pPr>
              <w:jc w:val="center"/>
              <w:rPr>
                <w:rFonts w:cs="Times New Roman"/>
                <w:b/>
                <w:bCs/>
                <w:color w:val="000000"/>
                <w:sz w:val="16"/>
                <w:szCs w:val="16"/>
              </w:rPr>
            </w:pPr>
            <w:r w:rsidRPr="004247D5">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2EC7225B" w:rsidR="004247D5" w:rsidRPr="004247D5" w:rsidRDefault="004247D5" w:rsidP="004247D5">
            <w:pPr>
              <w:jc w:val="center"/>
              <w:rPr>
                <w:rFonts w:cs="Times New Roman"/>
                <w:b/>
                <w:bCs/>
                <w:color w:val="000000"/>
                <w:sz w:val="16"/>
                <w:szCs w:val="16"/>
              </w:rPr>
            </w:pPr>
            <w:r w:rsidRPr="004247D5">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4247D5" w:rsidRPr="00E16509" w:rsidRDefault="004247D5" w:rsidP="004247D5">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794E0B"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794E0B" w:rsidRPr="008A15F1" w:rsidRDefault="00794E0B" w:rsidP="00794E0B">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794E0B" w:rsidRPr="008A15F1" w:rsidRDefault="00794E0B" w:rsidP="00794E0B">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794E0B" w:rsidRPr="0035293B" w:rsidRDefault="00794E0B" w:rsidP="00794E0B">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794E0B" w:rsidRPr="004119D0" w:rsidRDefault="00794E0B" w:rsidP="00794E0B">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694A1668" w:rsidR="00794E0B" w:rsidRPr="004B4D35" w:rsidRDefault="00794E0B" w:rsidP="00794E0B">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2620B1A7" w14:textId="768145BB"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03426E70"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02222057" w:rsidR="00794E0B" w:rsidRPr="004B4D35" w:rsidRDefault="00794E0B" w:rsidP="00794E0B">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72DA14E7" w:rsidR="00794E0B" w:rsidRPr="000A429F" w:rsidRDefault="00794E0B" w:rsidP="00794E0B">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25EC7B27" w:rsidR="00794E0B" w:rsidRPr="000A429F" w:rsidRDefault="00794E0B" w:rsidP="00794E0B">
            <w:pPr>
              <w:jc w:val="center"/>
              <w:rPr>
                <w:rFonts w:cs="Times New Roman"/>
                <w:b/>
                <w:bCs/>
                <w:color w:val="000000"/>
                <w:sz w:val="16"/>
                <w:szCs w:val="16"/>
              </w:rPr>
            </w:pPr>
            <w:r w:rsidRPr="000A429F">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794E0B" w:rsidRPr="00C464A8" w:rsidRDefault="00794E0B" w:rsidP="00794E0B">
            <w:pPr>
              <w:jc w:val="center"/>
              <w:rPr>
                <w:rFonts w:cs="Times New Roman"/>
                <w:b/>
                <w:bCs/>
                <w:color w:val="000000"/>
                <w:sz w:val="16"/>
                <w:szCs w:val="16"/>
              </w:rPr>
            </w:pPr>
            <w:r w:rsidRPr="00C464A8">
              <w:rPr>
                <w:rFonts w:cs="Times New Roman"/>
                <w:b/>
                <w:bCs/>
                <w:color w:val="000000"/>
                <w:sz w:val="16"/>
                <w:szCs w:val="16"/>
              </w:rPr>
              <w:t>Х</w:t>
            </w:r>
          </w:p>
        </w:tc>
      </w:tr>
      <w:tr w:rsidR="00794E0B"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794E0B" w:rsidRPr="008A15F1" w:rsidRDefault="00794E0B" w:rsidP="00794E0B">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794E0B" w:rsidRPr="008A15F1" w:rsidRDefault="00794E0B" w:rsidP="00794E0B">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794E0B" w:rsidRPr="008A15F1" w:rsidRDefault="00794E0B" w:rsidP="00794E0B">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794E0B" w:rsidRPr="004119D0" w:rsidRDefault="00794E0B" w:rsidP="00794E0B">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0483B911" w:rsidR="00794E0B" w:rsidRPr="004B4D35" w:rsidRDefault="00794E0B" w:rsidP="00794E0B">
            <w:pPr>
              <w:jc w:val="center"/>
              <w:rPr>
                <w:rFonts w:cs="Times New Roman"/>
                <w:b/>
                <w:bCs/>
                <w:color w:val="000000"/>
                <w:sz w:val="16"/>
                <w:szCs w:val="16"/>
              </w:rPr>
            </w:pPr>
            <w:r w:rsidRPr="004247D5">
              <w:rPr>
                <w:b/>
                <w:bCs/>
                <w:color w:val="000000"/>
                <w:sz w:val="16"/>
                <w:szCs w:val="16"/>
              </w:rPr>
              <w:t>98 670,26</w:t>
            </w:r>
          </w:p>
        </w:tc>
        <w:tc>
          <w:tcPr>
            <w:tcW w:w="727" w:type="dxa"/>
            <w:tcBorders>
              <w:top w:val="nil"/>
              <w:left w:val="nil"/>
              <w:bottom w:val="single" w:sz="4" w:space="0" w:color="auto"/>
              <w:right w:val="nil"/>
            </w:tcBorders>
            <w:shd w:val="clear" w:color="auto" w:fill="auto"/>
            <w:hideMark/>
          </w:tcPr>
          <w:p w14:paraId="4245FFB6" w14:textId="02985889"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11D5AEAA" w:rsidR="00794E0B" w:rsidRPr="004B4D35" w:rsidRDefault="00794E0B" w:rsidP="00794E0B">
            <w:pPr>
              <w:jc w:val="center"/>
              <w:rPr>
                <w:rFonts w:cs="Times New Roman"/>
                <w:b/>
                <w:bCs/>
                <w:color w:val="000000"/>
                <w:sz w:val="16"/>
                <w:szCs w:val="16"/>
              </w:rPr>
            </w:pPr>
            <w:r w:rsidRPr="004247D5">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3845164E" w:rsidR="00794E0B" w:rsidRPr="004B4D35" w:rsidRDefault="00794E0B" w:rsidP="00794E0B">
            <w:pPr>
              <w:jc w:val="center"/>
              <w:rPr>
                <w:rFonts w:cs="Times New Roman"/>
                <w:b/>
                <w:bCs/>
                <w:color w:val="000000"/>
                <w:sz w:val="16"/>
                <w:szCs w:val="16"/>
              </w:rPr>
            </w:pPr>
            <w:r w:rsidRPr="004247D5">
              <w:rPr>
                <w:b/>
                <w:bCs/>
                <w:color w:val="000000"/>
                <w:sz w:val="16"/>
                <w:szCs w:val="16"/>
              </w:rPr>
              <w:t>61 170,26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455FB3B1" w:rsidR="00794E0B" w:rsidRPr="000A429F" w:rsidRDefault="00794E0B" w:rsidP="00794E0B">
            <w:pPr>
              <w:jc w:val="center"/>
              <w:rPr>
                <w:rFonts w:cs="Times New Roman"/>
                <w:b/>
                <w:bCs/>
                <w:color w:val="000000"/>
                <w:sz w:val="16"/>
                <w:szCs w:val="16"/>
              </w:rPr>
            </w:pPr>
            <w:r w:rsidRPr="000A429F">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7AEAF8C4" w:rsidR="00794E0B" w:rsidRPr="000A429F" w:rsidRDefault="00794E0B" w:rsidP="00794E0B">
            <w:pPr>
              <w:jc w:val="center"/>
              <w:rPr>
                <w:rFonts w:cs="Times New Roman"/>
                <w:b/>
                <w:bCs/>
                <w:color w:val="000000"/>
                <w:sz w:val="16"/>
                <w:szCs w:val="16"/>
              </w:rPr>
            </w:pPr>
            <w:r w:rsidRPr="000A429F">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794E0B" w:rsidRPr="008A15F1" w:rsidRDefault="00794E0B" w:rsidP="00794E0B">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D60B2B">
              <w:rPr>
                <w:rFonts w:cs="Times New Roman"/>
                <w:sz w:val="20"/>
                <w:szCs w:val="20"/>
              </w:rPr>
              <w:t>актов  приемки</w:t>
            </w:r>
            <w:proofErr w:type="gramEnd"/>
            <w:r w:rsidRPr="00D60B2B">
              <w:rPr>
                <w:rFonts w:cs="Times New Roman"/>
                <w:sz w:val="20"/>
                <w:szCs w:val="20"/>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w:t>
            </w:r>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ДТП=Чп.Чн*100 000, где</w:t>
            </w:r>
          </w:p>
          <w:p w14:paraId="0E6F415B" w14:textId="77777777" w:rsidR="00855A4F" w:rsidRPr="004B4D35" w:rsidRDefault="00855A4F" w:rsidP="00855A4F">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855A4F" w:rsidRPr="004B4D35" w:rsidRDefault="00855A4F" w:rsidP="00855A4F">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4AD1093B"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3EA9A" w14:textId="77777777" w:rsidR="000D7749" w:rsidRDefault="000D7749" w:rsidP="00DA24D6">
      <w:r>
        <w:separator/>
      </w:r>
    </w:p>
  </w:endnote>
  <w:endnote w:type="continuationSeparator" w:id="0">
    <w:p w14:paraId="19818085" w14:textId="77777777" w:rsidR="000D7749" w:rsidRDefault="000D774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BC0DAB" w:rsidRDefault="00BC0DAB"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BC0DAB" w:rsidRDefault="00BC0DAB"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BC0DAB" w:rsidRDefault="00BC0DAB"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EDE92" w14:textId="77777777" w:rsidR="000D7749" w:rsidRDefault="000D7749" w:rsidP="00DA24D6">
      <w:r>
        <w:separator/>
      </w:r>
    </w:p>
  </w:footnote>
  <w:footnote w:type="continuationSeparator" w:id="0">
    <w:p w14:paraId="780F4545" w14:textId="77777777" w:rsidR="000D7749" w:rsidRDefault="000D774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BC0DAB" w:rsidRDefault="00BC0DAB">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BC0DAB" w:rsidRDefault="00BC0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BC0DAB" w:rsidRDefault="00BC0DAB">
    <w:pPr>
      <w:pStyle w:val="aa"/>
      <w:jc w:val="center"/>
    </w:pPr>
    <w:r>
      <w:rPr>
        <w:noProof/>
      </w:rPr>
      <w:fldChar w:fldCharType="begin"/>
    </w:r>
    <w:r>
      <w:rPr>
        <w:noProof/>
      </w:rPr>
      <w:instrText xml:space="preserve"> PAGE   \* MERGEFORMAT </w:instrText>
    </w:r>
    <w:r>
      <w:rPr>
        <w:noProof/>
      </w:rPr>
      <w:fldChar w:fldCharType="separate"/>
    </w:r>
    <w:r w:rsidR="00FA0E47">
      <w:rPr>
        <w:noProof/>
      </w:rPr>
      <w:t>22</w:t>
    </w:r>
    <w:r>
      <w:rPr>
        <w:noProof/>
      </w:rPr>
      <w:fldChar w:fldCharType="end"/>
    </w:r>
  </w:p>
  <w:p w14:paraId="290D7241" w14:textId="77777777" w:rsidR="00BC0DAB" w:rsidRDefault="00BC0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71EF"/>
    <w:rsid w:val="00040CBA"/>
    <w:rsid w:val="000422DD"/>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D22D1"/>
    <w:rsid w:val="000D46BE"/>
    <w:rsid w:val="000D6164"/>
    <w:rsid w:val="000D6AB9"/>
    <w:rsid w:val="000D7749"/>
    <w:rsid w:val="000E107D"/>
    <w:rsid w:val="000E3378"/>
    <w:rsid w:val="000E338D"/>
    <w:rsid w:val="000E4B51"/>
    <w:rsid w:val="000E6C5F"/>
    <w:rsid w:val="000E761D"/>
    <w:rsid w:val="000F4A74"/>
    <w:rsid w:val="000F4C4F"/>
    <w:rsid w:val="000F4FA3"/>
    <w:rsid w:val="0010067D"/>
    <w:rsid w:val="00100F58"/>
    <w:rsid w:val="001038B5"/>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5D18"/>
    <w:rsid w:val="001369E9"/>
    <w:rsid w:val="00137564"/>
    <w:rsid w:val="00140AAD"/>
    <w:rsid w:val="00142BF5"/>
    <w:rsid w:val="001459EA"/>
    <w:rsid w:val="00145C33"/>
    <w:rsid w:val="001506F2"/>
    <w:rsid w:val="00150A30"/>
    <w:rsid w:val="00150E46"/>
    <w:rsid w:val="00152970"/>
    <w:rsid w:val="00154C12"/>
    <w:rsid w:val="001604FC"/>
    <w:rsid w:val="00160F82"/>
    <w:rsid w:val="00161C93"/>
    <w:rsid w:val="00163AD6"/>
    <w:rsid w:val="00166AF2"/>
    <w:rsid w:val="00176879"/>
    <w:rsid w:val="00177CA3"/>
    <w:rsid w:val="00180D8C"/>
    <w:rsid w:val="00180FD5"/>
    <w:rsid w:val="001823D2"/>
    <w:rsid w:val="00182BEA"/>
    <w:rsid w:val="001862DE"/>
    <w:rsid w:val="001873E1"/>
    <w:rsid w:val="00187836"/>
    <w:rsid w:val="00191380"/>
    <w:rsid w:val="0019438B"/>
    <w:rsid w:val="001948A9"/>
    <w:rsid w:val="00196752"/>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B44"/>
    <w:rsid w:val="00204F21"/>
    <w:rsid w:val="00205B09"/>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3011"/>
    <w:rsid w:val="0028554D"/>
    <w:rsid w:val="00287867"/>
    <w:rsid w:val="002913DA"/>
    <w:rsid w:val="002A1042"/>
    <w:rsid w:val="002A456C"/>
    <w:rsid w:val="002A46EF"/>
    <w:rsid w:val="002A5074"/>
    <w:rsid w:val="002B47EE"/>
    <w:rsid w:val="002C2ABF"/>
    <w:rsid w:val="002C4E4E"/>
    <w:rsid w:val="002C616C"/>
    <w:rsid w:val="002D1AE6"/>
    <w:rsid w:val="002D41A2"/>
    <w:rsid w:val="002D43AF"/>
    <w:rsid w:val="002D7EF8"/>
    <w:rsid w:val="002E1575"/>
    <w:rsid w:val="002E18B4"/>
    <w:rsid w:val="002E1EF7"/>
    <w:rsid w:val="002E2EDA"/>
    <w:rsid w:val="002E31F0"/>
    <w:rsid w:val="002E3DB4"/>
    <w:rsid w:val="002E48F2"/>
    <w:rsid w:val="002E6F24"/>
    <w:rsid w:val="002E796F"/>
    <w:rsid w:val="002F1189"/>
    <w:rsid w:val="002F5739"/>
    <w:rsid w:val="002F5F55"/>
    <w:rsid w:val="002F7B98"/>
    <w:rsid w:val="00302121"/>
    <w:rsid w:val="0030252B"/>
    <w:rsid w:val="003039EE"/>
    <w:rsid w:val="00305243"/>
    <w:rsid w:val="00306BC9"/>
    <w:rsid w:val="003140A0"/>
    <w:rsid w:val="003155CA"/>
    <w:rsid w:val="00317212"/>
    <w:rsid w:val="0032051B"/>
    <w:rsid w:val="003214F2"/>
    <w:rsid w:val="0032301D"/>
    <w:rsid w:val="00324E66"/>
    <w:rsid w:val="0033191D"/>
    <w:rsid w:val="00335D4A"/>
    <w:rsid w:val="003411E3"/>
    <w:rsid w:val="00341C52"/>
    <w:rsid w:val="00342AD7"/>
    <w:rsid w:val="003448C8"/>
    <w:rsid w:val="003463CF"/>
    <w:rsid w:val="003508D3"/>
    <w:rsid w:val="00350E6B"/>
    <w:rsid w:val="003517E2"/>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7E96"/>
    <w:rsid w:val="003D7F31"/>
    <w:rsid w:val="003E23CA"/>
    <w:rsid w:val="003E6E82"/>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24A8"/>
    <w:rsid w:val="00432886"/>
    <w:rsid w:val="00432C36"/>
    <w:rsid w:val="0044018E"/>
    <w:rsid w:val="00443525"/>
    <w:rsid w:val="0045081A"/>
    <w:rsid w:val="004519A4"/>
    <w:rsid w:val="00452D06"/>
    <w:rsid w:val="004530E6"/>
    <w:rsid w:val="004538C7"/>
    <w:rsid w:val="00454575"/>
    <w:rsid w:val="00455FE5"/>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F1E"/>
    <w:rsid w:val="004B7966"/>
    <w:rsid w:val="004C0223"/>
    <w:rsid w:val="004C05DF"/>
    <w:rsid w:val="004C0E0E"/>
    <w:rsid w:val="004C15D0"/>
    <w:rsid w:val="004C5C03"/>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756"/>
    <w:rsid w:val="004F2F95"/>
    <w:rsid w:val="004F4A6A"/>
    <w:rsid w:val="004F684A"/>
    <w:rsid w:val="004F75C8"/>
    <w:rsid w:val="005029FA"/>
    <w:rsid w:val="00503265"/>
    <w:rsid w:val="00504369"/>
    <w:rsid w:val="00505B1B"/>
    <w:rsid w:val="0050669D"/>
    <w:rsid w:val="0050712E"/>
    <w:rsid w:val="005077FD"/>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9227F"/>
    <w:rsid w:val="005934A7"/>
    <w:rsid w:val="0059360E"/>
    <w:rsid w:val="005A2233"/>
    <w:rsid w:val="005B16C0"/>
    <w:rsid w:val="005B3514"/>
    <w:rsid w:val="005B3F8D"/>
    <w:rsid w:val="005B5B19"/>
    <w:rsid w:val="005B6031"/>
    <w:rsid w:val="005B67A9"/>
    <w:rsid w:val="005C069A"/>
    <w:rsid w:val="005C0B03"/>
    <w:rsid w:val="005C1EAE"/>
    <w:rsid w:val="005C374F"/>
    <w:rsid w:val="005C4441"/>
    <w:rsid w:val="005C5169"/>
    <w:rsid w:val="005C7903"/>
    <w:rsid w:val="005D0F01"/>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105DD"/>
    <w:rsid w:val="00711A41"/>
    <w:rsid w:val="0071537B"/>
    <w:rsid w:val="007176D4"/>
    <w:rsid w:val="00720408"/>
    <w:rsid w:val="00720439"/>
    <w:rsid w:val="00720BA3"/>
    <w:rsid w:val="00720FD2"/>
    <w:rsid w:val="00721D6A"/>
    <w:rsid w:val="0072220D"/>
    <w:rsid w:val="0072255B"/>
    <w:rsid w:val="00722AEF"/>
    <w:rsid w:val="00740DB4"/>
    <w:rsid w:val="007467D9"/>
    <w:rsid w:val="0075009E"/>
    <w:rsid w:val="00750873"/>
    <w:rsid w:val="00750C7D"/>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E0B"/>
    <w:rsid w:val="00795840"/>
    <w:rsid w:val="00796945"/>
    <w:rsid w:val="007A2644"/>
    <w:rsid w:val="007A71FF"/>
    <w:rsid w:val="007B3667"/>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342E"/>
    <w:rsid w:val="007F5E9E"/>
    <w:rsid w:val="007F698B"/>
    <w:rsid w:val="00806023"/>
    <w:rsid w:val="00813CCA"/>
    <w:rsid w:val="00815B3E"/>
    <w:rsid w:val="00816343"/>
    <w:rsid w:val="00821801"/>
    <w:rsid w:val="00821BBE"/>
    <w:rsid w:val="00824B40"/>
    <w:rsid w:val="0082592B"/>
    <w:rsid w:val="008264B6"/>
    <w:rsid w:val="0083257C"/>
    <w:rsid w:val="00835EB7"/>
    <w:rsid w:val="00836D7C"/>
    <w:rsid w:val="00836DD2"/>
    <w:rsid w:val="00841784"/>
    <w:rsid w:val="008421C3"/>
    <w:rsid w:val="00842D1A"/>
    <w:rsid w:val="00845208"/>
    <w:rsid w:val="00847C66"/>
    <w:rsid w:val="00847E5B"/>
    <w:rsid w:val="008531CA"/>
    <w:rsid w:val="00855A4F"/>
    <w:rsid w:val="00857067"/>
    <w:rsid w:val="00861251"/>
    <w:rsid w:val="00862754"/>
    <w:rsid w:val="00863234"/>
    <w:rsid w:val="0086394A"/>
    <w:rsid w:val="00863BB7"/>
    <w:rsid w:val="00864F39"/>
    <w:rsid w:val="008724D4"/>
    <w:rsid w:val="00873931"/>
    <w:rsid w:val="00874055"/>
    <w:rsid w:val="008754A2"/>
    <w:rsid w:val="008754FD"/>
    <w:rsid w:val="0087679B"/>
    <w:rsid w:val="008808E0"/>
    <w:rsid w:val="0088110B"/>
    <w:rsid w:val="00881D04"/>
    <w:rsid w:val="00884FF0"/>
    <w:rsid w:val="008855D4"/>
    <w:rsid w:val="008865DD"/>
    <w:rsid w:val="00891587"/>
    <w:rsid w:val="00893372"/>
    <w:rsid w:val="0089581C"/>
    <w:rsid w:val="008962CC"/>
    <w:rsid w:val="008A0184"/>
    <w:rsid w:val="008A05B2"/>
    <w:rsid w:val="008A15F1"/>
    <w:rsid w:val="008A2DF7"/>
    <w:rsid w:val="008A4452"/>
    <w:rsid w:val="008A4AE7"/>
    <w:rsid w:val="008A5D95"/>
    <w:rsid w:val="008B29B8"/>
    <w:rsid w:val="008B38AB"/>
    <w:rsid w:val="008B4034"/>
    <w:rsid w:val="008B4B3A"/>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167E"/>
    <w:rsid w:val="00943AC1"/>
    <w:rsid w:val="009456B8"/>
    <w:rsid w:val="00945E07"/>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571B"/>
    <w:rsid w:val="00A06E30"/>
    <w:rsid w:val="00A078F2"/>
    <w:rsid w:val="00A14E53"/>
    <w:rsid w:val="00A16C73"/>
    <w:rsid w:val="00A173F2"/>
    <w:rsid w:val="00A21097"/>
    <w:rsid w:val="00A21C7F"/>
    <w:rsid w:val="00A21D7F"/>
    <w:rsid w:val="00A221D6"/>
    <w:rsid w:val="00A2631F"/>
    <w:rsid w:val="00A275B8"/>
    <w:rsid w:val="00A2762F"/>
    <w:rsid w:val="00A279CC"/>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ED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1F2A"/>
    <w:rsid w:val="00B02A0A"/>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23FC"/>
    <w:rsid w:val="00B32976"/>
    <w:rsid w:val="00B3413F"/>
    <w:rsid w:val="00B35148"/>
    <w:rsid w:val="00B361ED"/>
    <w:rsid w:val="00B37DF3"/>
    <w:rsid w:val="00B42F57"/>
    <w:rsid w:val="00B43C64"/>
    <w:rsid w:val="00B509DA"/>
    <w:rsid w:val="00B50A88"/>
    <w:rsid w:val="00B531C8"/>
    <w:rsid w:val="00B54AA3"/>
    <w:rsid w:val="00B54F43"/>
    <w:rsid w:val="00B569BE"/>
    <w:rsid w:val="00B57E7E"/>
    <w:rsid w:val="00B6264E"/>
    <w:rsid w:val="00B62D40"/>
    <w:rsid w:val="00B63844"/>
    <w:rsid w:val="00B667F8"/>
    <w:rsid w:val="00B66A91"/>
    <w:rsid w:val="00B72CEC"/>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0DAB"/>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27E98"/>
    <w:rsid w:val="00C327D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B4C"/>
    <w:rsid w:val="00D1749D"/>
    <w:rsid w:val="00D17B18"/>
    <w:rsid w:val="00D20091"/>
    <w:rsid w:val="00D20830"/>
    <w:rsid w:val="00D241A8"/>
    <w:rsid w:val="00D25E82"/>
    <w:rsid w:val="00D30F2D"/>
    <w:rsid w:val="00D325C5"/>
    <w:rsid w:val="00D32F8C"/>
    <w:rsid w:val="00D3477C"/>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3523"/>
    <w:rsid w:val="00DD5777"/>
    <w:rsid w:val="00DD5D2D"/>
    <w:rsid w:val="00DE14D2"/>
    <w:rsid w:val="00DE15DB"/>
    <w:rsid w:val="00DE3B34"/>
    <w:rsid w:val="00DE49FE"/>
    <w:rsid w:val="00DF794B"/>
    <w:rsid w:val="00DF7C5F"/>
    <w:rsid w:val="00E004F8"/>
    <w:rsid w:val="00E02B60"/>
    <w:rsid w:val="00E053BA"/>
    <w:rsid w:val="00E0697D"/>
    <w:rsid w:val="00E11E76"/>
    <w:rsid w:val="00E16509"/>
    <w:rsid w:val="00E169C3"/>
    <w:rsid w:val="00E16B1A"/>
    <w:rsid w:val="00E21B14"/>
    <w:rsid w:val="00E21D26"/>
    <w:rsid w:val="00E22BB9"/>
    <w:rsid w:val="00E31DA0"/>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B0892"/>
    <w:rsid w:val="00EB2157"/>
    <w:rsid w:val="00EB46D2"/>
    <w:rsid w:val="00EB7162"/>
    <w:rsid w:val="00EC0346"/>
    <w:rsid w:val="00EC0443"/>
    <w:rsid w:val="00EC10D8"/>
    <w:rsid w:val="00EC5C4E"/>
    <w:rsid w:val="00EC6820"/>
    <w:rsid w:val="00ED2FD3"/>
    <w:rsid w:val="00ED367E"/>
    <w:rsid w:val="00ED536B"/>
    <w:rsid w:val="00ED6087"/>
    <w:rsid w:val="00ED6B04"/>
    <w:rsid w:val="00EE23D7"/>
    <w:rsid w:val="00EE4427"/>
    <w:rsid w:val="00EE4D94"/>
    <w:rsid w:val="00EE638D"/>
    <w:rsid w:val="00EE64EE"/>
    <w:rsid w:val="00EE7D0B"/>
    <w:rsid w:val="00F0220C"/>
    <w:rsid w:val="00F030DC"/>
    <w:rsid w:val="00F05676"/>
    <w:rsid w:val="00F07574"/>
    <w:rsid w:val="00F079C3"/>
    <w:rsid w:val="00F10743"/>
    <w:rsid w:val="00F13FAB"/>
    <w:rsid w:val="00F1575A"/>
    <w:rsid w:val="00F158F1"/>
    <w:rsid w:val="00F22027"/>
    <w:rsid w:val="00F2238F"/>
    <w:rsid w:val="00F24059"/>
    <w:rsid w:val="00F248E2"/>
    <w:rsid w:val="00F24D5B"/>
    <w:rsid w:val="00F3021F"/>
    <w:rsid w:val="00F34D43"/>
    <w:rsid w:val="00F35FC4"/>
    <w:rsid w:val="00F40193"/>
    <w:rsid w:val="00F4080F"/>
    <w:rsid w:val="00F423D2"/>
    <w:rsid w:val="00F504F2"/>
    <w:rsid w:val="00F52082"/>
    <w:rsid w:val="00F534A0"/>
    <w:rsid w:val="00F53590"/>
    <w:rsid w:val="00F53D6B"/>
    <w:rsid w:val="00F53DAC"/>
    <w:rsid w:val="00F54E24"/>
    <w:rsid w:val="00F55F0A"/>
    <w:rsid w:val="00F56CA3"/>
    <w:rsid w:val="00F57937"/>
    <w:rsid w:val="00F57E7F"/>
    <w:rsid w:val="00F6299D"/>
    <w:rsid w:val="00F63DB6"/>
    <w:rsid w:val="00F64ED5"/>
    <w:rsid w:val="00F64FE4"/>
    <w:rsid w:val="00F658C6"/>
    <w:rsid w:val="00F67C8B"/>
    <w:rsid w:val="00F67EB7"/>
    <w:rsid w:val="00F70536"/>
    <w:rsid w:val="00F70FC6"/>
    <w:rsid w:val="00F721D8"/>
    <w:rsid w:val="00F729BA"/>
    <w:rsid w:val="00F75E4B"/>
    <w:rsid w:val="00F7765B"/>
    <w:rsid w:val="00F8172F"/>
    <w:rsid w:val="00F83CE4"/>
    <w:rsid w:val="00F84ED5"/>
    <w:rsid w:val="00F8593E"/>
    <w:rsid w:val="00F911DE"/>
    <w:rsid w:val="00F95FF9"/>
    <w:rsid w:val="00F96B28"/>
    <w:rsid w:val="00F9704D"/>
    <w:rsid w:val="00FA08EB"/>
    <w:rsid w:val="00FA0E47"/>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AF7"/>
    <w:rsid w:val="00FC4B4B"/>
    <w:rsid w:val="00FC520F"/>
    <w:rsid w:val="00FC5F70"/>
    <w:rsid w:val="00FC62B4"/>
    <w:rsid w:val="00FC7CD3"/>
    <w:rsid w:val="00FD2C1C"/>
    <w:rsid w:val="00FD6D9F"/>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5213</Words>
  <Characters>36012</Characters>
  <Application>Microsoft Office Word</Application>
  <DocSecurity>0</DocSecurity>
  <Lines>300</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37</cp:revision>
  <cp:lastPrinted>2025-05-06T13:41:00Z</cp:lastPrinted>
  <dcterms:created xsi:type="dcterms:W3CDTF">2025-05-05T09:40:00Z</dcterms:created>
  <dcterms:modified xsi:type="dcterms:W3CDTF">2025-05-22T11:07:00Z</dcterms:modified>
</cp:coreProperties>
</file>