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9BF" w:rsidRDefault="007979BF" w:rsidP="007979B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372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предстоящими праздниками и </w:t>
      </w:r>
      <w:r w:rsidRPr="00977CA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предложения УМВД по городскому округу Электросталь, связанные с недопущением совершения правонарушений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посягающих на общественный порядок и общественную безопасность </w:t>
      </w:r>
      <w:r w:rsidRPr="00977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(письмо от </w:t>
      </w:r>
      <w:r w:rsidR="003726A3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977C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726A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77CAC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726A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CAC">
        <w:rPr>
          <w:rFonts w:ascii="Times New Roman" w:eastAsia="Times New Roman" w:hAnsi="Times New Roman" w:cs="Times New Roman"/>
          <w:sz w:val="24"/>
          <w:szCs w:val="24"/>
          <w:lang w:eastAsia="ru-RU"/>
        </w:rPr>
        <w:t>№ 87/</w:t>
      </w:r>
      <w:r w:rsidR="003726A3">
        <w:rPr>
          <w:rFonts w:ascii="Times New Roman" w:eastAsia="Times New Roman" w:hAnsi="Times New Roman" w:cs="Times New Roman"/>
          <w:sz w:val="24"/>
          <w:szCs w:val="24"/>
          <w:lang w:eastAsia="ru-RU"/>
        </w:rPr>
        <w:t>7279</w:t>
      </w:r>
      <w:r w:rsidRPr="00977CA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</w:t>
      </w:r>
      <w:r w:rsidRPr="00895D98">
        <w:rPr>
          <w:rFonts w:ascii="Times New Roman" w:hAnsi="Times New Roman"/>
          <w:sz w:val="24"/>
          <w:szCs w:val="24"/>
        </w:rPr>
        <w:t>соответствии с Постановлением Правительства Московской области от 1</w:t>
      </w:r>
      <w:r>
        <w:rPr>
          <w:rFonts w:ascii="Times New Roman" w:hAnsi="Times New Roman"/>
          <w:sz w:val="24"/>
          <w:szCs w:val="24"/>
        </w:rPr>
        <w:t>7</w:t>
      </w:r>
      <w:r w:rsidRPr="00895D9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07</w:t>
      </w:r>
      <w:r w:rsidRPr="00895D98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8</w:t>
      </w:r>
      <w:r w:rsidRPr="00895D98">
        <w:rPr>
          <w:rFonts w:ascii="Times New Roman" w:hAnsi="Times New Roman"/>
          <w:sz w:val="24"/>
          <w:szCs w:val="24"/>
        </w:rPr>
        <w:t xml:space="preserve">  № </w:t>
      </w:r>
      <w:r>
        <w:rPr>
          <w:rFonts w:ascii="Times New Roman" w:hAnsi="Times New Roman"/>
          <w:sz w:val="24"/>
          <w:szCs w:val="24"/>
        </w:rPr>
        <w:t>446</w:t>
      </w:r>
      <w:r w:rsidRPr="00895D98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24</w:t>
      </w:r>
      <w:r w:rsidRPr="00895D98">
        <w:rPr>
          <w:rFonts w:ascii="Times New Roman" w:hAnsi="Times New Roman"/>
          <w:sz w:val="24"/>
          <w:szCs w:val="24"/>
        </w:rPr>
        <w:t xml:space="preserve"> «</w:t>
      </w:r>
      <w:r w:rsidRPr="00E83338">
        <w:rPr>
          <w:rFonts w:ascii="Times New Roman" w:hAnsi="Times New Roman"/>
          <w:sz w:val="24"/>
          <w:szCs w:val="24"/>
        </w:rPr>
        <w:t xml:space="preserve">О внесении изменений в Приложение № 1 к постановлению Правительства Московской области от 16.12.2014 № 1102/19 </w:t>
      </w:r>
      <w:r>
        <w:rPr>
          <w:rFonts w:ascii="Times New Roman" w:hAnsi="Times New Roman"/>
          <w:sz w:val="24"/>
          <w:szCs w:val="24"/>
        </w:rPr>
        <w:t>«</w:t>
      </w:r>
      <w:r w:rsidRPr="00895D98">
        <w:rPr>
          <w:rFonts w:ascii="Times New Roman" w:hAnsi="Times New Roman"/>
          <w:sz w:val="24"/>
          <w:szCs w:val="24"/>
        </w:rPr>
        <w:t>Об определении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 на территории Московской области, и признании утратившими силу некоторых постановлений Правительства Московской области»</w:t>
      </w:r>
      <w:r w:rsidRPr="00977CAC">
        <w:rPr>
          <w:rFonts w:ascii="Times New Roman" w:eastAsia="Times New Roman" w:hAnsi="Times New Roman" w:cs="Times New Roman"/>
          <w:sz w:val="24"/>
          <w:szCs w:val="24"/>
          <w:lang w:eastAsia="ru-RU"/>
        </w:rPr>
        <w:t>, Администрация городского округа Электросталь Московской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CA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</w:t>
      </w:r>
      <w:r w:rsidRPr="0083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ограничить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розничную торговлю </w:t>
      </w:r>
      <w:r w:rsidRPr="00977CA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алкогольной продукции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2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проведения праздничных мероприятий,  </w:t>
      </w:r>
      <w:r w:rsidR="003726A3" w:rsidRPr="003726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посвященных празднованию религиозных праздников «Вербное воскресенье» (9 апреля), «Пасха» (16 апреля), «Красная горка» (23 апреля), «Троица» ( 04 июня), а также Праздника Весны и Труда (1 Мая), 78-й годовщины Победы в Великой Отечественной войне 1941-1945 годов (09 мая),  и Дня России (12 июня) в период времени с 11.00 до 23.00</w:t>
      </w:r>
      <w:r w:rsidR="00372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местах проведения массовых мероприятий и прилегающих к ним территориях. </w:t>
      </w:r>
    </w:p>
    <w:p w:rsidR="007979BF" w:rsidRPr="00360582" w:rsidRDefault="007979BF" w:rsidP="007979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Напоминаем о</w:t>
      </w:r>
      <w:r w:rsidRPr="00360582">
        <w:rPr>
          <w:rFonts w:ascii="Times New Roman" w:hAnsi="Times New Roman" w:cs="Times New Roman"/>
          <w:sz w:val="24"/>
          <w:szCs w:val="24"/>
        </w:rPr>
        <w:t>рганизаци</w:t>
      </w:r>
      <w:r>
        <w:rPr>
          <w:rFonts w:ascii="Times New Roman" w:hAnsi="Times New Roman" w:cs="Times New Roman"/>
          <w:sz w:val="24"/>
          <w:szCs w:val="24"/>
        </w:rPr>
        <w:t>ям</w:t>
      </w:r>
      <w:r w:rsidRPr="00360582">
        <w:rPr>
          <w:rFonts w:ascii="Times New Roman" w:hAnsi="Times New Roman" w:cs="Times New Roman"/>
          <w:sz w:val="24"/>
          <w:szCs w:val="24"/>
        </w:rPr>
        <w:t xml:space="preserve"> и индивидуальны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60582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>
        <w:rPr>
          <w:rFonts w:ascii="Times New Roman" w:hAnsi="Times New Roman" w:cs="Times New Roman"/>
          <w:sz w:val="24"/>
          <w:szCs w:val="24"/>
        </w:rPr>
        <w:t>ям</w:t>
      </w:r>
      <w:r w:rsidRPr="00360582">
        <w:rPr>
          <w:rFonts w:ascii="Times New Roman" w:hAnsi="Times New Roman" w:cs="Times New Roman"/>
          <w:sz w:val="24"/>
          <w:szCs w:val="24"/>
        </w:rPr>
        <w:t>, осуществляющи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360582">
        <w:rPr>
          <w:rFonts w:ascii="Times New Roman" w:hAnsi="Times New Roman" w:cs="Times New Roman"/>
          <w:sz w:val="24"/>
          <w:szCs w:val="24"/>
        </w:rPr>
        <w:t xml:space="preserve">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по оказанию услуг общественного питания</w:t>
      </w:r>
      <w:r w:rsidR="003726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 необходимости соблюдения норм Федерального закона от 22.11.1995 № 171-ФЗ в части касающейся соблюдения требований об обязательном вскрытии лицом, непосредственно осуществляющим отпуск алкогольной продукции (продавцом), потребительской тары (упаковки), а также обеспечения потребления (распития) алкогольной продукции, приобретенной в объекте общественного питания только в данном объекте. </w:t>
      </w:r>
      <w:bookmarkStart w:id="0" w:name="_GoBack"/>
      <w:bookmarkEnd w:id="0"/>
    </w:p>
    <w:sectPr w:rsidR="007979BF" w:rsidRPr="00360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9BF"/>
    <w:rsid w:val="000968D2"/>
    <w:rsid w:val="003726A3"/>
    <w:rsid w:val="0048760F"/>
    <w:rsid w:val="0079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F1A3F8-92ED-4EE3-B46D-697CB2777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Мишина</dc:creator>
  <cp:keywords/>
  <dc:description/>
  <cp:lastModifiedBy>Татьяна Мишина</cp:lastModifiedBy>
  <cp:revision>3</cp:revision>
  <dcterms:created xsi:type="dcterms:W3CDTF">2023-04-03T08:20:00Z</dcterms:created>
  <dcterms:modified xsi:type="dcterms:W3CDTF">2023-04-03T12:28:00Z</dcterms:modified>
</cp:coreProperties>
</file>