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22F76">
      <w:pPr>
        <w:keepNext w:val="0"/>
        <w:keepLines w:val="0"/>
        <w:widowControl/>
        <w:suppressLineNumbers w:val="0"/>
        <w:shd w:val="clear" w:fill="FFFFFF"/>
        <w:spacing w:after="640" w:afterAutospacing="0" w:line="360" w:lineRule="atLeast"/>
        <w:ind w:lef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С 1 марта 2025 года вступили в силу </w:t>
      </w:r>
      <w:bookmarkStart w:id="0" w:name="_GoBack"/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дополнительные ограничения на продажу лекарственных средств</w:t>
      </w:r>
    </w:p>
    <w:bookmarkEnd w:id="0"/>
    <w:p w14:paraId="16ACCE9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Статьей 57 Федерального закона «Об обращении лекарственных средств» (в редакции Федерального закона от 08.08.2024 № 292-ФЗ) запрет продажи фальсифицированных, недоброкачественных и контрафактных лекарственных средств распространен на продажу лекарств в отношении которых в системе мониторинга движения лекарственных препаратов для медицинского применения отсутствуют сведения о нанесении средств идентификации и (или) сведения о вводе в гражданский оборот; в отношении которых осуществлена блокировка внесения в систему мониторинга движения лекарственных препаратов для медицинского применения сведений о вводе в гражданский оборот, об обороте или о прекращении оборота; применение которых приостановлено по решению уполномоченного федерального органа исполнительной власти; гражданский оборот которых прекращен; срок годности которых истек; в отношении которых не соблюдены требования, определенные на основании части 5 статьи 67 Федерального закона «Об обращении лекарственных средств».</w:t>
      </w:r>
    </w:p>
    <w:p w14:paraId="4680B597">
      <w:pPr>
        <w:keepNext w:val="0"/>
        <w:keepLines w:val="0"/>
        <w:widowControl/>
        <w:suppressLineNumbers w:val="0"/>
        <w:jc w:val="left"/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B865868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3A2D37"/>
    <w:rsid w:val="03B1713F"/>
    <w:rsid w:val="046E44D8"/>
    <w:rsid w:val="048D353E"/>
    <w:rsid w:val="088E1297"/>
    <w:rsid w:val="183F6590"/>
    <w:rsid w:val="290E3FBF"/>
    <w:rsid w:val="3F3A653D"/>
    <w:rsid w:val="4C5F3AAC"/>
    <w:rsid w:val="501F0659"/>
    <w:rsid w:val="56DD52D2"/>
    <w:rsid w:val="69E564C6"/>
    <w:rsid w:val="714E5164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4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2025-06-15T22:12:54Z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31ECEB6DB6094F9BA562D187C85DA6CD_13</vt:lpwstr>
  </property>
</Properties>
</file>