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168"/>
        <w:ind w:firstLine="0" w:left="0" w:right="0"/>
        <w:jc w:val="center"/>
        <w:rPr>
          <w:rFonts w:ascii="PT Astra Sans" w:hAnsi="PT Astra Sans"/>
          <w:b w:val="0"/>
          <w:sz w:val="28"/>
        </w:rPr>
      </w:pPr>
      <w:r>
        <w:rPr>
          <w:rFonts w:ascii="PT Astra Sans" w:hAnsi="PT Astra Sans"/>
          <w:b w:val="1"/>
          <w:sz w:val="28"/>
        </w:rPr>
        <w:t>Российским гражданам рекомендовано воздержаться от поездок в Исламскую Республику Иран и Израиль в туристических целях до нормализации обстановки</w:t>
      </w:r>
    </w:p>
    <w:p w14:paraId="03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</w:p>
    <w:p w14:paraId="04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Российским туристам, уже находящимся в указанной зоне, следует проявлять осторожность в своих действиях и перемещениях, следить за официальными сообщениями местных властей и следовать их указаниям.</w:t>
      </w:r>
    </w:p>
    <w:p w14:paraId="05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Российским туроператорам, турагентам надлежит временно приостановить продвижение и реализацию туристских продуктов, а также отдельных туристских услуг в Исламскую Республику Иран, Израиль и в обязательном порядке информировать российских туристов, заключивших и/или планирующих заключить договоры о реализации туристских продуктов в указанные направления, о текущей ситуации в них, порядке изменения или расторжения договора.</w:t>
      </w:r>
    </w:p>
    <w:p w14:paraId="06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соответствии со статьями 10, 14 Федерального закона от 24 ноября 1996 года N 132-ФЗ "Об основах туристской деятельности в РФ" и статьей 451 ГК РФ в сложившихся обстоятельствах российские туристы имеют право в судебном порядке требовать расторжения договора о реализации туристского продукта или корректировку его условий в связи с существенным изменением обстоятельств, из которых стороны исходили при его заключении (ухудшение условий путешествия и другое). При этом в случае расторжения такого договора до начала путешествия туристу и (или) иному заказчику возвращается денежная сумма, равная общей цене туристского продукта, а после начала - ее часть в размере, пропорциональном стоимости не оказанных туристу услуг.</w:t>
      </w:r>
    </w:p>
    <w:p w14:paraId="07000000">
      <w:pPr>
        <w:spacing w:after="0" w:before="0"/>
        <w:ind w:firstLine="709" w:left="0" w:right="0"/>
        <w:jc w:val="both"/>
        <w:rPr>
          <w:rFonts w:ascii="PT Astra Serif" w:hAnsi="PT Astra Serif"/>
          <w:sz w:val="28"/>
        </w:rPr>
      </w:pPr>
    </w:p>
    <w:p w14:paraId="08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2025-06-22T13:31:06Z</dcterms:modified>
</cp:coreProperties>
</file>