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разъясняет.</w:t>
      </w:r>
    </w:p>
    <w:p w14:paraId="02000000">
      <w:pPr>
        <w:spacing w:after="0" w:before="168"/>
        <w:ind w:firstLine="0" w:left="0" w:right="0"/>
        <w:jc w:val="center"/>
        <w:rPr>
          <w:b w:val="0"/>
        </w:rPr>
      </w:pPr>
      <w:r>
        <w:rPr>
          <w:b w:val="1"/>
        </w:rPr>
        <w:t>Участники СВО включены в перечень категорий граждан, которые могут быть приняты в члены жилищно-строительных кооперативов, создаваемых в соответствии с отдельными федеральными законами</w:t>
      </w:r>
      <w:r>
        <w:br/>
      </w:r>
    </w:p>
    <w:p w14:paraId="03000000">
      <w:pPr>
        <w:spacing w:after="0" w:before="168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П</w:t>
      </w:r>
      <w:r>
        <w:rPr>
          <w:rStyle w:val="Style_1_ch"/>
          <w:rFonts w:ascii="PT Astra Serif" w:hAnsi="PT Astra Serif"/>
          <w:sz w:val="28"/>
        </w:rPr>
        <w:t>остановлением Правительства РФ от 09.06.2025 № 855"О внесении изменения в постановление Правительства Российской Федерации от 9 февраля 2012 г. №108"</w:t>
      </w:r>
      <w:r>
        <w:rPr>
          <w:rStyle w:val="Style_1_ch"/>
          <w:rFonts w:ascii="PT Astra Serif" w:hAnsi="PT Astra Serif"/>
          <w:sz w:val="28"/>
        </w:rPr>
        <w:t xml:space="preserve"> установлено, что в указанный перечень включаются в том числе граждане, принимающие (принимавшие) участие в специальной военной операции на территориях Украины, ДНР, ЛНР, Запорожской и Херсонской областей, выполняющие (выполнявшие) задачи по отражению вооруженного вторжения на территорию РФ, в ходе вооруженной провокации на государственной границе РФ и приграничных территориях субъектов РФ, прилегающих к районам проведения специальной военной операции, служебные и иные аналогичные функции на указанных территориях, которые отнесены к ветеранам боевых действий и подтвердили указанные факты справкой, выдаваемой федеральными органами исполнительной власти (федеральными государственными органами), направлявшими (привлекавшими) их для выполнения указанных задач, служебных и иных аналогичных функций, в порядке, установленном такими органами.</w:t>
      </w:r>
    </w:p>
    <w:p w14:paraId="04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> </w:t>
      </w:r>
    </w:p>
    <w:p w14:paraId="05000000">
      <w:pPr>
        <w:spacing w:after="0" w:before="0"/>
        <w:ind w:firstLine="0" w:left="0" w:right="0"/>
        <w:jc w:val="both"/>
        <w:rPr>
          <w:rFonts w:ascii="PT Astra Serif" w:hAnsi="PT Astra Serif"/>
          <w:b w:val="0"/>
          <w:sz w:val="28"/>
        </w:rPr>
      </w:pPr>
    </w:p>
    <w:p w14:paraId="06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Разъяснение подготовила помощник прокурора г. Электростали Самохина А.А. </w:t>
      </w:r>
    </w:p>
    <w:sectPr>
      <w:pgSz w:h="16838" w:orient="portrait" w:w="11906"/>
      <w:pgMar w:bottom="1134" w:footer="708" w:gutter="0" w:header="708" w:left="1701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rmal (Web)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rmal (Web)"/>
    <w:basedOn w:val="Style_1_ch"/>
    <w:link w:val="Style_8"/>
    <w:rPr>
      <w:rFonts w:ascii="Times New Roman" w:hAnsi="Times New Roman"/>
      <w:sz w:val="24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ConsPlusNormal"/>
    <w:link w:val="Style_1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1_ch" w:type="character">
    <w:name w:val="ConsPlusNormal"/>
    <w:link w:val="Style_11"/>
    <w:rPr>
      <w:rFonts w:ascii="Times New Roman" w:hAnsi="Times New Roman"/>
      <w:sz w:val="24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eader"/>
    <w:basedOn w:val="Style_1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header"/>
    <w:basedOn w:val="Style_1_ch"/>
    <w:link w:val="Style_13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2025-06-22T13:39:00Z</dcterms:modified>
</cp:coreProperties>
</file>