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50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1"/>
      </w:tblGrid>
      <w:tr w:rsidR="00ED6CA1" w:rsidTr="00C71FAE">
        <w:tc>
          <w:tcPr>
            <w:tcW w:w="9321" w:type="dxa"/>
          </w:tcPr>
          <w:p w:rsidR="00ED6CA1" w:rsidRDefault="00ED6CA1" w:rsidP="00C71FA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847725"/>
                  <wp:effectExtent l="19050" t="0" r="9525" b="0"/>
                  <wp:docPr id="1" name="Рисунок 1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6CA1" w:rsidRDefault="00ED6CA1" w:rsidP="00ED6CA1"/>
    <w:p w:rsidR="00ED6CA1" w:rsidRDefault="00ED6CA1" w:rsidP="00ED6CA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ED6CA1" w:rsidRDefault="00ED6CA1" w:rsidP="00ED6CA1">
      <w:pPr>
        <w:jc w:val="center"/>
        <w:rPr>
          <w:b/>
          <w:sz w:val="28"/>
        </w:rPr>
      </w:pPr>
    </w:p>
    <w:p w:rsidR="00ED6CA1" w:rsidRDefault="00ED6CA1" w:rsidP="00ED6CA1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D6CA1" w:rsidRDefault="00ED6CA1" w:rsidP="00ED6CA1">
      <w:pPr>
        <w:jc w:val="center"/>
      </w:pPr>
    </w:p>
    <w:p w:rsidR="00ED6CA1" w:rsidRDefault="00ED6CA1" w:rsidP="00ED6CA1">
      <w:pPr>
        <w:jc w:val="center"/>
        <w:outlineLvl w:val="0"/>
        <w:rPr>
          <w:b/>
          <w:sz w:val="44"/>
        </w:rPr>
      </w:pPr>
      <w:r>
        <w:rPr>
          <w:b/>
          <w:sz w:val="44"/>
        </w:rPr>
        <w:t>Р Е Ш Е Н И Е</w:t>
      </w:r>
    </w:p>
    <w:p w:rsidR="00ED6CA1" w:rsidRDefault="00ED6CA1" w:rsidP="00ED6CA1">
      <w:pPr>
        <w:rPr>
          <w:sz w:val="4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"/>
        <w:gridCol w:w="2219"/>
        <w:gridCol w:w="445"/>
        <w:gridCol w:w="1539"/>
      </w:tblGrid>
      <w:tr w:rsidR="00ED6CA1" w:rsidTr="00C71FAE">
        <w:tc>
          <w:tcPr>
            <w:tcW w:w="441" w:type="dxa"/>
          </w:tcPr>
          <w:p w:rsidR="00ED6CA1" w:rsidRDefault="00ED6CA1" w:rsidP="00C71FAE">
            <w:r>
              <w:t>от</w:t>
            </w: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ED6CA1" w:rsidRDefault="00ED6CA1" w:rsidP="00C71FAE"/>
        </w:tc>
        <w:tc>
          <w:tcPr>
            <w:tcW w:w="445" w:type="dxa"/>
          </w:tcPr>
          <w:p w:rsidR="00ED6CA1" w:rsidRDefault="00ED6CA1" w:rsidP="00C71FAE">
            <w:r>
              <w:t>№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ED6CA1" w:rsidRDefault="00ED6CA1" w:rsidP="00C71FAE"/>
        </w:tc>
      </w:tr>
    </w:tbl>
    <w:p w:rsidR="00ED6CA1" w:rsidRDefault="00BD35FA" w:rsidP="00ED6CA1">
      <w:r>
        <w:rPr>
          <w:noProof/>
        </w:rPr>
        <w:pict>
          <v:rect id="_x0000_s1030" style="position:absolute;margin-left:-54.7pt;margin-top:3.7pt;width:43.1pt;height:50.45pt;z-index:251664384;mso-position-horizontal-relative:text;mso-position-vertical-relative:text" filled="f"/>
        </w:pict>
      </w:r>
      <w:r>
        <w:rPr>
          <w:noProof/>
        </w:rPr>
        <w:pict>
          <v:line id="_x0000_s1028" style="position:absolute;z-index:251662336;mso-position-horizontal-relative:text;mso-position-vertical-relative:text" from="220.75pt,4.3pt" to="228pt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z-index:251663360;mso-position-horizontal-relative:text;mso-position-vertical-relative:text" from="228pt,4.3pt" to="228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6" style="position:absolute;z-index:251660288;mso-position-horizontal-relative:text;mso-position-vertical-relative:text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7" style="position:absolute;z-index:251661312;mso-position-horizontal-relative:text;mso-position-vertical-relative:text" from="0,4.3pt" to="7.25pt,4.35pt">
            <v:stroke startarrowwidth="narrow" startarrowlength="short" endarrowwidth="narrow" endarrowlength="short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ED6CA1" w:rsidTr="00C71FAE">
        <w:tc>
          <w:tcPr>
            <w:tcW w:w="4785" w:type="dxa"/>
          </w:tcPr>
          <w:p w:rsidR="00ED6CA1" w:rsidRDefault="00ED6CA1" w:rsidP="00C71FAE">
            <w:pPr>
              <w:spacing w:line="240" w:lineRule="exact"/>
            </w:pPr>
            <w:bookmarkStart w:id="0" w:name="_GoBack"/>
            <w:r>
              <w:t>О внесении изменения в решение Совета депутатов городского округа Электросталь Московской области от 31.10.2017 № 216/37 «Об установлении земельного налога»</w:t>
            </w:r>
            <w:bookmarkEnd w:id="0"/>
          </w:p>
        </w:tc>
      </w:tr>
    </w:tbl>
    <w:p w:rsidR="00ED6CA1" w:rsidRDefault="00ED6CA1" w:rsidP="00ED6CA1"/>
    <w:p w:rsidR="00ED6CA1" w:rsidRDefault="00ED6CA1" w:rsidP="00ED6CA1">
      <w:pPr>
        <w:jc w:val="both"/>
      </w:pPr>
    </w:p>
    <w:p w:rsidR="00ED6CA1" w:rsidRDefault="00ED6CA1" w:rsidP="00ED6CA1">
      <w:pPr>
        <w:jc w:val="both"/>
      </w:pPr>
    </w:p>
    <w:p w:rsidR="00ED6CA1" w:rsidRDefault="00ED6CA1" w:rsidP="00ED6CA1">
      <w:pPr>
        <w:jc w:val="both"/>
      </w:pPr>
    </w:p>
    <w:p w:rsidR="00ED6CA1" w:rsidRDefault="00ED6CA1" w:rsidP="00ED6CA1">
      <w:pPr>
        <w:pStyle w:val="a3"/>
      </w:pPr>
      <w:r>
        <w:t xml:space="preserve"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C91934">
        <w:t>Уставом городского округа Электросталь Московской области</w:t>
      </w:r>
      <w:r>
        <w:t>, Совет депутатов городского округа Электросталь Московской области РЕШИЛ:</w:t>
      </w:r>
    </w:p>
    <w:p w:rsidR="00ED6CA1" w:rsidRDefault="00ED6CA1" w:rsidP="00ED6CA1">
      <w:pPr>
        <w:pStyle w:val="a3"/>
      </w:pPr>
    </w:p>
    <w:p w:rsidR="00ED6CA1" w:rsidRDefault="00ED6CA1" w:rsidP="00ED6CA1">
      <w:pPr>
        <w:numPr>
          <w:ilvl w:val="0"/>
          <w:numId w:val="1"/>
        </w:numPr>
        <w:ind w:left="0" w:firstLine="540"/>
        <w:jc w:val="both"/>
      </w:pPr>
      <w:r>
        <w:t xml:space="preserve">Внести в </w:t>
      </w:r>
      <w:r w:rsidRPr="00780B8F">
        <w:t>решение Совета депутатов городского округа Электросталь Московской области от 31.10.2017 № 216/37 «Об установлении земельного налога»</w:t>
      </w:r>
      <w:r>
        <w:t xml:space="preserve"> </w:t>
      </w:r>
      <w:r w:rsidRPr="00CE58C8">
        <w:t>(с изменениями от 24.10.2018 № 311/50, от 31.07.2019 № 375/60, от 27.11.2019 № 394/64, 26.02.2020 №</w:t>
      </w:r>
      <w:r>
        <w:t> </w:t>
      </w:r>
      <w:r w:rsidRPr="00CE58C8">
        <w:t>411/70, от 05.08.2020 № 442/75</w:t>
      </w:r>
      <w:r>
        <w:t xml:space="preserve">, </w:t>
      </w:r>
      <w:r w:rsidRPr="007E64A2">
        <w:t xml:space="preserve">от 25.10.2023 </w:t>
      </w:r>
      <w:hyperlink r:id="rId6">
        <w:r w:rsidRPr="007E64A2">
          <w:t>N 295/45</w:t>
        </w:r>
      </w:hyperlink>
      <w:r w:rsidRPr="00CE58C8">
        <w:t xml:space="preserve">) </w:t>
      </w:r>
      <w:r>
        <w:t xml:space="preserve">изменение, дополнив пункт 4 подпунктом следующего содержания: </w:t>
      </w:r>
    </w:p>
    <w:p w:rsidR="00ED6CA1" w:rsidRDefault="00ED6CA1" w:rsidP="00ED6CA1">
      <w:pPr>
        <w:ind w:left="540"/>
        <w:jc w:val="both"/>
      </w:pPr>
    </w:p>
    <w:p w:rsidR="00ED6CA1" w:rsidRPr="00A2174E" w:rsidRDefault="00ED6CA1" w:rsidP="00ED6CA1">
      <w:pPr>
        <w:jc w:val="both"/>
      </w:pPr>
      <w:r>
        <w:t xml:space="preserve">        «4.4 У</w:t>
      </w:r>
      <w:r w:rsidRPr="00A2174E">
        <w:t>меньшается налоговая база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владении налогоплательщиков, относящихся к военнослужащим, из числа мобилизованных и лиц, заключивших контракт о добровольном содействии в выполнении задач, возложенных на Вооруженные Силы Российской Федерации, принимавших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 Льгота применяется в отношении одного земельного участка, предназначенного для индивидуального жилищного строительства, ведения личного подсобного хозяйства,</w:t>
      </w:r>
      <w:r>
        <w:t xml:space="preserve"> садоводства или огородничества</w:t>
      </w:r>
      <w:r w:rsidRPr="00A2174E">
        <w:t xml:space="preserve"> и не используемого в предпринимательской деятельности.</w:t>
      </w:r>
      <w:r>
        <w:t>»</w:t>
      </w:r>
    </w:p>
    <w:p w:rsidR="00ED6CA1" w:rsidRDefault="00ED6CA1" w:rsidP="00ED6CA1">
      <w:pPr>
        <w:ind w:left="540"/>
        <w:jc w:val="both"/>
      </w:pPr>
    </w:p>
    <w:p w:rsidR="00ED6CA1" w:rsidRDefault="00ED6CA1" w:rsidP="00ED6CA1">
      <w:pPr>
        <w:numPr>
          <w:ilvl w:val="0"/>
          <w:numId w:val="1"/>
        </w:numPr>
        <w:ind w:left="0" w:firstLine="540"/>
        <w:jc w:val="both"/>
      </w:pPr>
      <w:r w:rsidRPr="00920E5F">
        <w:t xml:space="preserve">Опубликовать настоящее решение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7" w:history="1">
        <w:r w:rsidRPr="00920E5F">
          <w:t>www.electrostal.ru</w:t>
        </w:r>
      </w:hyperlink>
      <w:r w:rsidRPr="00920E5F">
        <w:t>.</w:t>
      </w:r>
    </w:p>
    <w:p w:rsidR="00ED6CA1" w:rsidRPr="00920E5F" w:rsidRDefault="00ED6CA1" w:rsidP="00ED6CA1">
      <w:pPr>
        <w:ind w:left="540"/>
        <w:jc w:val="both"/>
      </w:pPr>
    </w:p>
    <w:p w:rsidR="00ED6CA1" w:rsidRDefault="00ED6CA1" w:rsidP="00ED6CA1">
      <w:pPr>
        <w:numPr>
          <w:ilvl w:val="0"/>
          <w:numId w:val="1"/>
        </w:numPr>
        <w:ind w:left="0" w:firstLine="540"/>
        <w:jc w:val="both"/>
      </w:pPr>
      <w:r>
        <w:lastRenderedPageBreak/>
        <w:t>Настоящее решение вступает в силу через один месяц после его официального опубликования и распространяется на правоотношения, возникшие с 1 января 2023 года.</w:t>
      </w:r>
    </w:p>
    <w:p w:rsidR="00ED6CA1" w:rsidRDefault="00ED6CA1" w:rsidP="00ED6CA1">
      <w:pPr>
        <w:spacing w:line="240" w:lineRule="exact"/>
        <w:jc w:val="both"/>
      </w:pPr>
    </w:p>
    <w:p w:rsidR="00ED6CA1" w:rsidRDefault="00ED6CA1" w:rsidP="00ED6CA1">
      <w:pPr>
        <w:jc w:val="both"/>
      </w:pPr>
    </w:p>
    <w:p w:rsidR="00ED6CA1" w:rsidRDefault="00ED6CA1" w:rsidP="00ED6CA1">
      <w:pPr>
        <w:jc w:val="both"/>
      </w:pPr>
    </w:p>
    <w:tbl>
      <w:tblPr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D6CA1" w:rsidTr="00C71FAE">
        <w:tc>
          <w:tcPr>
            <w:tcW w:w="4785" w:type="dxa"/>
          </w:tcPr>
          <w:p w:rsidR="00ED6CA1" w:rsidRDefault="00ED6CA1" w:rsidP="00C71FAE">
            <w:r>
              <w:t>Председатель Совета депутатов</w:t>
            </w:r>
          </w:p>
          <w:p w:rsidR="00ED6CA1" w:rsidRDefault="00ED6CA1" w:rsidP="00C71FAE">
            <w:r>
              <w:t>городского округа</w:t>
            </w:r>
          </w:p>
        </w:tc>
        <w:tc>
          <w:tcPr>
            <w:tcW w:w="4786" w:type="dxa"/>
            <w:vAlign w:val="bottom"/>
          </w:tcPr>
          <w:p w:rsidR="00ED6CA1" w:rsidRPr="003A4C3A" w:rsidRDefault="00ED6CA1" w:rsidP="00C71FAE">
            <w:pPr>
              <w:jc w:val="right"/>
            </w:pPr>
            <w:r w:rsidRPr="003A4C3A">
              <w:t>О.И. Мироничев</w:t>
            </w:r>
          </w:p>
        </w:tc>
      </w:tr>
    </w:tbl>
    <w:p w:rsidR="00ED6CA1" w:rsidRDefault="00ED6CA1" w:rsidP="00ED6CA1">
      <w:pPr>
        <w:pStyle w:val="3"/>
      </w:pPr>
    </w:p>
    <w:p w:rsidR="00ED6CA1" w:rsidRDefault="00ED6CA1" w:rsidP="00ED6CA1">
      <w:pPr>
        <w:pStyle w:val="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D6CA1" w:rsidTr="00C71FAE">
        <w:tc>
          <w:tcPr>
            <w:tcW w:w="4785" w:type="dxa"/>
          </w:tcPr>
          <w:p w:rsidR="00ED6CA1" w:rsidRDefault="00ED6CA1" w:rsidP="00C71FAE">
            <w:pPr>
              <w:pStyle w:val="3"/>
              <w:ind w:firstLine="0"/>
            </w:pPr>
            <w:r>
              <w:t>Глава</w:t>
            </w:r>
            <w:r w:rsidRPr="009D3C32">
              <w:t xml:space="preserve"> городского округа</w:t>
            </w:r>
          </w:p>
        </w:tc>
        <w:tc>
          <w:tcPr>
            <w:tcW w:w="4785" w:type="dxa"/>
          </w:tcPr>
          <w:p w:rsidR="00ED6CA1" w:rsidRDefault="00ED6CA1" w:rsidP="00C71FAE">
            <w:pPr>
              <w:pStyle w:val="3"/>
              <w:ind w:firstLine="0"/>
              <w:jc w:val="right"/>
            </w:pPr>
            <w:r w:rsidRPr="009D3C32">
              <w:t>И.Ю. Волкова</w:t>
            </w:r>
          </w:p>
        </w:tc>
      </w:tr>
    </w:tbl>
    <w:p w:rsidR="00ED6CA1" w:rsidRDefault="00ED6CA1" w:rsidP="00ED6CA1">
      <w:pPr>
        <w:pStyle w:val="3"/>
        <w:ind w:firstLine="0"/>
      </w:pPr>
    </w:p>
    <w:p w:rsidR="00ED6CA1" w:rsidRDefault="00ED6CA1" w:rsidP="00ED6CA1">
      <w:pPr>
        <w:pStyle w:val="3"/>
        <w:ind w:firstLine="0"/>
      </w:pPr>
    </w:p>
    <w:sectPr w:rsidR="00ED6CA1" w:rsidSect="00011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A4C37"/>
    <w:multiLevelType w:val="multilevel"/>
    <w:tmpl w:val="6E2ACE78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CA1"/>
    <w:rsid w:val="000117F4"/>
    <w:rsid w:val="001D79CA"/>
    <w:rsid w:val="00BD35FA"/>
    <w:rsid w:val="00ED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F8CA4482-7E8C-44DD-BA97-E784C765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CA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D6CA1"/>
    <w:pPr>
      <w:ind w:firstLine="567"/>
      <w:jc w:val="both"/>
    </w:pPr>
    <w:rPr>
      <w:noProof/>
      <w:szCs w:val="20"/>
    </w:rPr>
  </w:style>
  <w:style w:type="character" w:customStyle="1" w:styleId="30">
    <w:name w:val="Основной текст с отступом 3 Знак"/>
    <w:basedOn w:val="a0"/>
    <w:link w:val="3"/>
    <w:rsid w:val="00ED6CA1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3">
    <w:name w:val="Body Text Indent"/>
    <w:basedOn w:val="a"/>
    <w:link w:val="a4"/>
    <w:rsid w:val="00ED6CA1"/>
    <w:pPr>
      <w:ind w:firstLine="540"/>
      <w:jc w:val="both"/>
    </w:pPr>
    <w:rPr>
      <w:rFonts w:cs="Arial"/>
    </w:rPr>
  </w:style>
  <w:style w:type="character" w:customStyle="1" w:styleId="a4">
    <w:name w:val="Основной текст с отступом Знак"/>
    <w:basedOn w:val="a0"/>
    <w:link w:val="a3"/>
    <w:rsid w:val="00ED6C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6C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C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22D0C7213176EC84EC693EE2F3DE0A40F093E929C801DA612A0F604564FC8A1029EBD2685843DCCA58E993380DAE358C3478AEC571F87924B56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Светлана</dc:creator>
  <cp:keywords/>
  <dc:description/>
  <cp:lastModifiedBy>Татьяна Побежимова</cp:lastModifiedBy>
  <cp:revision>3</cp:revision>
  <dcterms:created xsi:type="dcterms:W3CDTF">2024-04-27T06:05:00Z</dcterms:created>
  <dcterms:modified xsi:type="dcterms:W3CDTF">2024-04-27T06:15:00Z</dcterms:modified>
</cp:coreProperties>
</file>