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5D7" w:rsidRDefault="001905D7" w:rsidP="001905D7">
      <w:pPr>
        <w:spacing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Усилены требования к производителям алкогольной продукции</w:t>
      </w:r>
    </w:p>
    <w:p w:rsidR="001905D7" w:rsidRDefault="001905D7" w:rsidP="001905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частности, введено понятие "перечень лиц с неудовлетворительной деловой репутацией". Таким лицам запрещается в том числе контролировать организацию.</w:t>
      </w:r>
    </w:p>
    <w:p w:rsidR="001905D7" w:rsidRDefault="001905D7" w:rsidP="001905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предусмотрено, что для производства этилового спирта (за исключением этилового спирта, произведенного из непищевого сырья растительного происхождения, дистиллятов винного, виноградного, плодового, коньячного, </w:t>
      </w:r>
      <w:proofErr w:type="spellStart"/>
      <w:r>
        <w:rPr>
          <w:rFonts w:ascii="Times New Roman" w:hAnsi="Times New Roman" w:cs="Times New Roman"/>
          <w:sz w:val="24"/>
        </w:rPr>
        <w:t>кальвадосного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вискового</w:t>
      </w:r>
      <w:proofErr w:type="spellEnd"/>
      <w:r>
        <w:rPr>
          <w:rFonts w:ascii="Times New Roman" w:hAnsi="Times New Roman" w:cs="Times New Roman"/>
          <w:sz w:val="24"/>
        </w:rPr>
        <w:t>, ромового и винодельческой продукции) организации необходимо иметь оплаченный уставный капитал в размере не менее чем 100 миллионов рублей.</w:t>
      </w:r>
    </w:p>
    <w:p w:rsidR="001905D7" w:rsidRDefault="001905D7" w:rsidP="001905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Усилены требования в части норм минимального использования производственной мощности.</w:t>
      </w:r>
    </w:p>
    <w:p w:rsidR="001905D7" w:rsidRDefault="001905D7" w:rsidP="001905D7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 вступает в силу с 1 сентября 2024 года, за исключением положений, для которых установлены иные сроки вступления их в силу.</w:t>
      </w:r>
    </w:p>
    <w:p w:rsidR="001905D7" w:rsidRDefault="001905D7" w:rsidP="001905D7">
      <w:pPr>
        <w:spacing w:line="240" w:lineRule="auto"/>
        <w:jc w:val="both"/>
        <w:rPr>
          <w:rFonts w:ascii="Times New Roman" w:hAnsi="Times New Roman" w:cs="Times New Roman"/>
          <w:sz w:val="24"/>
        </w:rPr>
      </w:pPr>
    </w:p>
    <w:p w:rsidR="001905D7" w:rsidRDefault="001905D7" w:rsidP="001905D7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Помощник прокурора города                                                                             Анастасия Шамова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FEA"/>
    <w:rsid w:val="00166365"/>
    <w:rsid w:val="001905D7"/>
    <w:rsid w:val="00A81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4AC0E-54EE-49D9-A0BE-98271CCD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5D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2024-05-07T06:31:00Z</dcterms:created>
  <dcterms:modified xsi:type="dcterms:W3CDTF">2024-05-07T06:31:00Z</dcterms:modified>
</cp:coreProperties>
</file>