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8" w:rsidRPr="00995C01" w:rsidRDefault="00995C01" w:rsidP="00995C01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995C01">
        <w:rPr>
          <w:b/>
          <w:bCs/>
          <w:color w:val="212121"/>
          <w:sz w:val="36"/>
          <w:szCs w:val="36"/>
        </w:rPr>
        <w:t xml:space="preserve">Материнский капитал на образование детей направили 454,2 тысячи семей Москвы и области </w:t>
      </w:r>
    </w:p>
    <w:p w:rsidR="00995C01" w:rsidRPr="00995C01" w:rsidRDefault="00212F58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12F58">
        <w:rPr>
          <w:sz w:val="28"/>
          <w:szCs w:val="28"/>
        </w:rPr>
        <w:t>г</w:t>
      </w:r>
      <w:proofErr w:type="gramEnd"/>
      <w:r w:rsidRPr="00212F58">
        <w:rPr>
          <w:sz w:val="28"/>
          <w:szCs w:val="28"/>
        </w:rPr>
        <w:t>. Москве и Мос</w:t>
      </w:r>
      <w:r w:rsidR="00995C01">
        <w:rPr>
          <w:sz w:val="28"/>
          <w:szCs w:val="28"/>
        </w:rPr>
        <w:t>ковской области информирует, что с</w:t>
      </w:r>
      <w:r w:rsidR="00995C01" w:rsidRPr="00995C01">
        <w:rPr>
          <w:sz w:val="28"/>
          <w:szCs w:val="28"/>
        </w:rPr>
        <w:t xml:space="preserve"> момента запуска государственной программы подано 550,7 тысячи заявлений о распоряжении средствами материнского капитала на образование детей. Оплата обучения — одно из самых востребованных направлений программы, и сегодня составляет 43,6 % от общего числа обращений за распоряжением средствами </w:t>
      </w:r>
      <w:proofErr w:type="spellStart"/>
      <w:r w:rsidR="00995C01" w:rsidRPr="00995C01">
        <w:rPr>
          <w:sz w:val="28"/>
          <w:szCs w:val="28"/>
        </w:rPr>
        <w:t>маткапитала</w:t>
      </w:r>
      <w:proofErr w:type="spellEnd"/>
      <w:r w:rsidR="00995C01" w:rsidRPr="00995C01">
        <w:rPr>
          <w:sz w:val="28"/>
          <w:szCs w:val="28"/>
        </w:rPr>
        <w:t>.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>Направить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дошкольное образование — по этому направлению материнским капиталом можно распорядиться сразу после рождения ребенка.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 xml:space="preserve">Возраст ребенка, на образование которого могут быть направлены средства или их часть, на дату начала </w:t>
      </w:r>
      <w:proofErr w:type="gramStart"/>
      <w:r w:rsidRPr="00995C01">
        <w:rPr>
          <w:sz w:val="28"/>
          <w:szCs w:val="28"/>
        </w:rPr>
        <w:t>обучения</w:t>
      </w:r>
      <w:proofErr w:type="gramEnd"/>
      <w:r w:rsidRPr="00995C01">
        <w:rPr>
          <w:sz w:val="28"/>
          <w:szCs w:val="28"/>
        </w:rPr>
        <w:t xml:space="preserve">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 xml:space="preserve">Заявление о распоряжении материнским капиталом на обучение ребенка можно подать </w:t>
      </w:r>
      <w:proofErr w:type="spellStart"/>
      <w:r w:rsidRPr="00995C01">
        <w:rPr>
          <w:sz w:val="28"/>
          <w:szCs w:val="28"/>
        </w:rPr>
        <w:t>онлайн</w:t>
      </w:r>
      <w:proofErr w:type="spellEnd"/>
      <w:r w:rsidRPr="00995C01">
        <w:rPr>
          <w:sz w:val="28"/>
          <w:szCs w:val="28"/>
        </w:rPr>
        <w:t xml:space="preserve"> через личный кабинет сайте СФР или на портале </w:t>
      </w:r>
      <w:proofErr w:type="spellStart"/>
      <w:r w:rsidRPr="00995C01">
        <w:rPr>
          <w:sz w:val="28"/>
          <w:szCs w:val="28"/>
        </w:rPr>
        <w:t>госуслуг</w:t>
      </w:r>
      <w:proofErr w:type="spellEnd"/>
      <w:r w:rsidRPr="00995C01">
        <w:rPr>
          <w:sz w:val="28"/>
          <w:szCs w:val="28"/>
        </w:rPr>
        <w:t>, а также лично в любой клиентской службе Социального фонда или в МФЦ. 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 xml:space="preserve">Копия договора об оказании платных образовательных услуг не потребуется, если между СФР и учебным заведением заключено соглашение об </w:t>
      </w:r>
      <w:r w:rsidRPr="00995C01">
        <w:rPr>
          <w:sz w:val="28"/>
          <w:szCs w:val="28"/>
        </w:rPr>
        <w:lastRenderedPageBreak/>
        <w:t xml:space="preserve">информационном обмене, в рамках которого фонд самостоятельно запрашивает необходимые сведения. На сегодняшний день ОСФР по </w:t>
      </w:r>
      <w:proofErr w:type="gramStart"/>
      <w:r w:rsidRPr="00995C01">
        <w:rPr>
          <w:sz w:val="28"/>
          <w:szCs w:val="28"/>
        </w:rPr>
        <w:t>г</w:t>
      </w:r>
      <w:proofErr w:type="gramEnd"/>
      <w:r w:rsidRPr="00995C01">
        <w:rPr>
          <w:sz w:val="28"/>
          <w:szCs w:val="28"/>
        </w:rPr>
        <w:t>. Москве и Московской области  заключено уже 185 соглашений с учебными заведениями высшего и среднего профессионального образования и 468 соглашений с детскими садами и школами.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 xml:space="preserve">Совершенствование информационного обмена позволяет рассматривать заявления и перечислять средства материнского капитала без личного посещения гражданами клиентских служб СФР и предоставления документов. В настоящее время 14,2 тысячи обращений (52,5%) за распоряжением средствами осуществляется полностью </w:t>
      </w:r>
      <w:proofErr w:type="spellStart"/>
      <w:r w:rsidRPr="00995C01">
        <w:rPr>
          <w:sz w:val="28"/>
          <w:szCs w:val="28"/>
        </w:rPr>
        <w:t>онлайн</w:t>
      </w:r>
      <w:proofErr w:type="spellEnd"/>
      <w:r w:rsidRPr="00995C01">
        <w:rPr>
          <w:sz w:val="28"/>
          <w:szCs w:val="28"/>
        </w:rPr>
        <w:t>.</w:t>
      </w:r>
    </w:p>
    <w:p w:rsidR="00995C01" w:rsidRPr="00995C01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 xml:space="preserve">Напомним, что с 1 февраля 2023 года материнский капитал проиндексирован и составляет 586 946 рублей при рождении первого ребенка и 775 628 рублей при рождении второго. Такая же сумма (586 946 руб. 72 коп.) полагается семьям с двумя детьми, если второй ребенок рожден или усыновлен до 2020 года, а родители еще не оформляли либо не использовали сертификат. Для родителей, которые сначала получили капитал на первого ребенка, а затем родили или усыновили еще одного, объем господдержки увеличивается дополнительно. В этом году сумма такой прибавки к материнскому капиталу выросла до 188 681,53 рублей. С рождением третьего и любого следующего ребенка, если до их появления права на материнский капитал не было, </w:t>
      </w:r>
      <w:proofErr w:type="spellStart"/>
      <w:r w:rsidRPr="00995C01">
        <w:rPr>
          <w:sz w:val="28"/>
          <w:szCs w:val="28"/>
        </w:rPr>
        <w:t>маткапитал</w:t>
      </w:r>
      <w:proofErr w:type="spellEnd"/>
      <w:r w:rsidRPr="00995C01">
        <w:rPr>
          <w:sz w:val="28"/>
          <w:szCs w:val="28"/>
        </w:rPr>
        <w:t xml:space="preserve"> составит также 775 628,25 руб.</w:t>
      </w:r>
    </w:p>
    <w:p w:rsidR="00604A86" w:rsidRPr="00604A86" w:rsidRDefault="00995C01" w:rsidP="00995C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C01">
        <w:rPr>
          <w:sz w:val="28"/>
          <w:szCs w:val="28"/>
        </w:rPr>
        <w:t>Средства семей, которые пока не полностью израсходовали материнский капитал, также индексируются.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4138">
      <w:pict>
        <v:rect id="_x0000_i1025" style="width:350.6pt;height:.05pt;flip:y" o:hrpct="944" o:hralign="center" o:hrstd="t" o:hr="t" fillcolor="gray" stroked="f"/>
      </w:pict>
    </w:r>
    <w:r w:rsidR="0092413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2F58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D0D8C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4138"/>
    <w:rsid w:val="00925960"/>
    <w:rsid w:val="009322B0"/>
    <w:rsid w:val="00933D45"/>
    <w:rsid w:val="0094216E"/>
    <w:rsid w:val="00951F66"/>
    <w:rsid w:val="00953657"/>
    <w:rsid w:val="0095432C"/>
    <w:rsid w:val="00991156"/>
    <w:rsid w:val="00995C01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16</cp:revision>
  <cp:lastPrinted>2023-04-05T07:33:00Z</cp:lastPrinted>
  <dcterms:created xsi:type="dcterms:W3CDTF">2023-01-20T13:29:00Z</dcterms:created>
  <dcterms:modified xsi:type="dcterms:W3CDTF">2023-05-02T06:25:00Z</dcterms:modified>
</cp:coreProperties>
</file>