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FC" w:rsidRDefault="008F79FA" w:rsidP="009509FC">
      <w:pPr>
        <w:pStyle w:val="1"/>
        <w:spacing w:line="360" w:lineRule="auto"/>
        <w:ind w:left="0" w:firstLine="431"/>
        <w:jc w:val="center"/>
        <w:rPr>
          <w:color w:val="000000" w:themeColor="text1"/>
          <w:sz w:val="36"/>
          <w:szCs w:val="36"/>
        </w:rPr>
      </w:pPr>
      <w:r w:rsidRPr="009509FC">
        <w:rPr>
          <w:color w:val="000000" w:themeColor="text1"/>
          <w:sz w:val="36"/>
          <w:szCs w:val="36"/>
        </w:rPr>
        <w:fldChar w:fldCharType="begin"/>
      </w:r>
      <w:r w:rsidR="009509FC" w:rsidRPr="009509FC">
        <w:rPr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9509FC">
        <w:rPr>
          <w:color w:val="000000" w:themeColor="text1"/>
          <w:sz w:val="36"/>
          <w:szCs w:val="36"/>
        </w:rPr>
        <w:fldChar w:fldCharType="separate"/>
      </w:r>
      <w:r w:rsidR="009509FC" w:rsidRPr="009509FC">
        <w:rPr>
          <w:rStyle w:val="a7"/>
          <w:color w:val="000000" w:themeColor="text1"/>
          <w:sz w:val="36"/>
          <w:szCs w:val="36"/>
          <w:u w:val="none"/>
        </w:rPr>
        <w:t xml:space="preserve">Нужно ли для единого пособия </w:t>
      </w:r>
      <w:proofErr w:type="gramStart"/>
      <w:r w:rsidR="009509FC" w:rsidRPr="009509FC">
        <w:rPr>
          <w:rStyle w:val="a7"/>
          <w:color w:val="000000" w:themeColor="text1"/>
          <w:sz w:val="36"/>
          <w:szCs w:val="36"/>
          <w:u w:val="none"/>
        </w:rPr>
        <w:t>предоставлять документы</w:t>
      </w:r>
      <w:proofErr w:type="gramEnd"/>
      <w:r w:rsidR="009509FC" w:rsidRPr="009509FC">
        <w:rPr>
          <w:rStyle w:val="a7"/>
          <w:color w:val="000000" w:themeColor="text1"/>
          <w:sz w:val="36"/>
          <w:szCs w:val="36"/>
          <w:u w:val="none"/>
        </w:rPr>
        <w:t xml:space="preserve"> на дом, который был предоставлен в качестве социальной поддержки многодетной семье</w:t>
      </w:r>
      <w:r w:rsidRPr="009509FC">
        <w:rPr>
          <w:color w:val="000000" w:themeColor="text1"/>
          <w:sz w:val="36"/>
          <w:szCs w:val="36"/>
        </w:rPr>
        <w:fldChar w:fldCharType="end"/>
      </w:r>
    </w:p>
    <w:p w:rsidR="009509FC" w:rsidRPr="009509FC" w:rsidRDefault="009509FC" w:rsidP="009509FC">
      <w:pPr>
        <w:rPr>
          <w:sz w:val="2"/>
          <w:lang w:eastAsia="ar-SA"/>
        </w:rPr>
      </w:pPr>
    </w:p>
    <w:p w:rsidR="008D3C20" w:rsidRDefault="00BC69B8" w:rsidP="009509FC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0346A">
        <w:rPr>
          <w:spacing w:val="2"/>
          <w:sz w:val="28"/>
          <w:szCs w:val="28"/>
        </w:rPr>
        <w:t>г</w:t>
      </w:r>
      <w:proofErr w:type="gramEnd"/>
      <w:r w:rsidRPr="00B0346A">
        <w:rPr>
          <w:spacing w:val="2"/>
          <w:sz w:val="28"/>
          <w:szCs w:val="28"/>
        </w:rPr>
        <w:t xml:space="preserve">. Москве и Московской области </w:t>
      </w:r>
      <w:r w:rsidR="002C1316">
        <w:rPr>
          <w:spacing w:val="2"/>
          <w:sz w:val="28"/>
          <w:szCs w:val="28"/>
        </w:rPr>
        <w:t>напоминает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9509FC" w:rsidRPr="009509FC">
        <w:rPr>
          <w:sz w:val="28"/>
        </w:rPr>
        <w:t>подтверждающие документы о помещениях, предоставленных семье в качестве социальной поддержки, представляются заявителем. Это нужно для правильного определения имущественной обеспеченности семьи.</w:t>
      </w:r>
    </w:p>
    <w:p w:rsidR="009509FC" w:rsidRDefault="009509FC" w:rsidP="009509F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509FC">
        <w:rPr>
          <w:sz w:val="28"/>
          <w:szCs w:val="28"/>
        </w:rPr>
        <w:t xml:space="preserve">Для получения единого пособия нужно подать заявление через портал </w:t>
      </w:r>
      <w:proofErr w:type="spellStart"/>
      <w:r w:rsidRPr="009509FC">
        <w:rPr>
          <w:sz w:val="28"/>
          <w:szCs w:val="28"/>
        </w:rPr>
        <w:t>Госуслуг</w:t>
      </w:r>
      <w:proofErr w:type="spellEnd"/>
      <w:r w:rsidRPr="009509FC">
        <w:rPr>
          <w:sz w:val="28"/>
          <w:szCs w:val="28"/>
        </w:rPr>
        <w:t xml:space="preserve"> либо обратиться в клиентскую службу Социального фонда России по месту жительства или в МФЦ. </w:t>
      </w:r>
    </w:p>
    <w:p w:rsidR="009509FC" w:rsidRDefault="009509FC" w:rsidP="009509F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509FC">
        <w:rPr>
          <w:sz w:val="28"/>
          <w:szCs w:val="28"/>
        </w:rPr>
        <w:t xml:space="preserve">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</w:t>
      </w:r>
    </w:p>
    <w:p w:rsidR="009509FC" w:rsidRPr="009509FC" w:rsidRDefault="009509FC" w:rsidP="009509F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509FC">
        <w:rPr>
          <w:sz w:val="28"/>
          <w:szCs w:val="28"/>
        </w:rPr>
        <w:t>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9509FC" w:rsidRDefault="009509FC" w:rsidP="009509FC">
      <w:pPr>
        <w:pStyle w:val="a8"/>
        <w:spacing w:line="360" w:lineRule="auto"/>
        <w:ind w:firstLine="709"/>
        <w:jc w:val="both"/>
        <w:rPr>
          <w:rStyle w:val="ad"/>
          <w:b/>
          <w:sz w:val="28"/>
          <w:szCs w:val="28"/>
        </w:rPr>
      </w:pPr>
      <w:r w:rsidRPr="009509FC">
        <w:rPr>
          <w:rStyle w:val="ad"/>
          <w:b/>
          <w:sz w:val="28"/>
          <w:szCs w:val="28"/>
        </w:rPr>
        <w:t>Беременные женщины, осужденные к лишению</w:t>
      </w:r>
      <w:r w:rsidRPr="009509FC">
        <w:rPr>
          <w:b/>
          <w:sz w:val="28"/>
          <w:szCs w:val="28"/>
        </w:rPr>
        <w:t xml:space="preserve"> </w:t>
      </w:r>
      <w:r w:rsidRPr="009509FC">
        <w:rPr>
          <w:rStyle w:val="ad"/>
          <w:b/>
          <w:sz w:val="28"/>
          <w:szCs w:val="28"/>
        </w:rPr>
        <w:t>свободы,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изолятора.</w:t>
      </w:r>
    </w:p>
    <w:p w:rsidR="009509FC" w:rsidRDefault="009509FC" w:rsidP="009509FC">
      <w:pPr>
        <w:pStyle w:val="a8"/>
        <w:spacing w:line="360" w:lineRule="auto"/>
        <w:ind w:firstLine="709"/>
        <w:jc w:val="both"/>
        <w:rPr>
          <w:sz w:val="28"/>
        </w:rPr>
      </w:pPr>
      <w:r w:rsidRPr="009509FC">
        <w:rPr>
          <w:sz w:val="28"/>
        </w:rPr>
        <w:t xml:space="preserve">Решение о назначении пособия выносится в течение 10 рабочих дней со дня регистрации заявления и поступления в Социальный фонд России необходимых </w:t>
      </w:r>
      <w:r w:rsidRPr="009509FC">
        <w:rPr>
          <w:sz w:val="28"/>
        </w:rPr>
        <w:lastRenderedPageBreak/>
        <w:t>сведений от организаций и документов заявителя. Если по выплате вынесен отказ, уведомление об этом направляется в течение 1 рабочего дня.</w:t>
      </w:r>
    </w:p>
    <w:p w:rsidR="009509FC" w:rsidRPr="009509FC" w:rsidRDefault="009509FC" w:rsidP="009509FC">
      <w:pPr>
        <w:pStyle w:val="a8"/>
        <w:spacing w:line="360" w:lineRule="auto"/>
        <w:ind w:firstLine="709"/>
        <w:jc w:val="both"/>
        <w:rPr>
          <w:b/>
          <w:sz w:val="36"/>
          <w:szCs w:val="28"/>
        </w:rPr>
      </w:pPr>
      <w:r w:rsidRPr="009509FC">
        <w:rPr>
          <w:sz w:val="28"/>
        </w:rPr>
        <w:t>Срок принятия решения по заявлению продлевается на 20 рабочих дней, если в Социальный фонд России не поступили сведения из организаций или документы, подтверждающие право на выплату.</w:t>
      </w:r>
    </w:p>
    <w:p w:rsidR="009509FC" w:rsidRPr="00735591" w:rsidRDefault="00735591" w:rsidP="00735591">
      <w:pPr>
        <w:pStyle w:val="a8"/>
        <w:spacing w:line="360" w:lineRule="auto"/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8D3C20" w:rsidRPr="002C1316" w:rsidRDefault="008D3C20" w:rsidP="002C1316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42" w:rsidRDefault="00D63742" w:rsidP="00E60B04">
      <w:pPr>
        <w:spacing w:after="0" w:line="240" w:lineRule="auto"/>
      </w:pPr>
      <w:r>
        <w:separator/>
      </w:r>
    </w:p>
  </w:endnote>
  <w:endnote w:type="continuationSeparator" w:id="0">
    <w:p w:rsidR="00D63742" w:rsidRDefault="00D6374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42" w:rsidRDefault="00D63742" w:rsidP="00E60B04">
      <w:pPr>
        <w:spacing w:after="0" w:line="240" w:lineRule="auto"/>
      </w:pPr>
      <w:r>
        <w:separator/>
      </w:r>
    </w:p>
  </w:footnote>
  <w:footnote w:type="continuationSeparator" w:id="0">
    <w:p w:rsidR="00D63742" w:rsidRDefault="00D6374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79FA">
      <w:pict>
        <v:rect id="_x0000_i1025" style="width:350.6pt;height:.05pt;flip:y" o:hrpct="944" o:hralign="center" o:hrstd="t" o:hr="t" fillcolor="gray" stroked="f"/>
      </w:pict>
    </w:r>
    <w:r w:rsidR="008F79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43"/>
  </w:num>
  <w:num w:numId="8">
    <w:abstractNumId w:val="30"/>
  </w:num>
  <w:num w:numId="9">
    <w:abstractNumId w:val="14"/>
  </w:num>
  <w:num w:numId="10">
    <w:abstractNumId w:val="29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8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35"/>
  </w:num>
  <w:num w:numId="21">
    <w:abstractNumId w:val="36"/>
  </w:num>
  <w:num w:numId="22">
    <w:abstractNumId w:val="33"/>
  </w:num>
  <w:num w:numId="23">
    <w:abstractNumId w:val="22"/>
  </w:num>
  <w:num w:numId="24">
    <w:abstractNumId w:val="5"/>
  </w:num>
  <w:num w:numId="25">
    <w:abstractNumId w:val="41"/>
  </w:num>
  <w:num w:numId="26">
    <w:abstractNumId w:val="42"/>
  </w:num>
  <w:num w:numId="27">
    <w:abstractNumId w:val="23"/>
  </w:num>
  <w:num w:numId="28">
    <w:abstractNumId w:val="40"/>
  </w:num>
  <w:num w:numId="29">
    <w:abstractNumId w:val="1"/>
  </w:num>
  <w:num w:numId="30">
    <w:abstractNumId w:val="32"/>
  </w:num>
  <w:num w:numId="31">
    <w:abstractNumId w:val="3"/>
  </w:num>
  <w:num w:numId="32">
    <w:abstractNumId w:val="6"/>
  </w:num>
  <w:num w:numId="33">
    <w:abstractNumId w:val="37"/>
  </w:num>
  <w:num w:numId="34">
    <w:abstractNumId w:val="34"/>
  </w:num>
  <w:num w:numId="35">
    <w:abstractNumId w:val="4"/>
  </w:num>
  <w:num w:numId="36">
    <w:abstractNumId w:val="8"/>
  </w:num>
  <w:num w:numId="37">
    <w:abstractNumId w:val="31"/>
  </w:num>
  <w:num w:numId="38">
    <w:abstractNumId w:val="28"/>
  </w:num>
  <w:num w:numId="39">
    <w:abstractNumId w:val="26"/>
  </w:num>
  <w:num w:numId="40">
    <w:abstractNumId w:val="10"/>
  </w:num>
  <w:num w:numId="41">
    <w:abstractNumId w:val="7"/>
  </w:num>
  <w:num w:numId="42">
    <w:abstractNumId w:val="12"/>
  </w:num>
  <w:num w:numId="43">
    <w:abstractNumId w:val="44"/>
  </w:num>
  <w:num w:numId="44">
    <w:abstractNumId w:val="3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8F79FA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3742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117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2024-09-26T06:30:00Z</cp:lastPrinted>
  <dcterms:created xsi:type="dcterms:W3CDTF">2024-10-01T11:16:00Z</dcterms:created>
  <dcterms:modified xsi:type="dcterms:W3CDTF">2024-10-01T12:00:00Z</dcterms:modified>
</cp:coreProperties>
</file>