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6365" w:rsidRDefault="00E34B46">
      <w:pPr>
        <w:rPr>
          <w:rFonts w:ascii="Times New Roman" w:hAnsi="Times New Roman" w:cs="Times New Roman"/>
          <w:sz w:val="28"/>
          <w:szCs w:val="28"/>
        </w:rPr>
      </w:pPr>
      <w:r w:rsidRPr="00E34B46">
        <w:rPr>
          <w:rFonts w:ascii="Times New Roman" w:hAnsi="Times New Roman" w:cs="Times New Roman"/>
          <w:sz w:val="28"/>
          <w:szCs w:val="28"/>
        </w:rPr>
        <w:t>Объявляется голосование по отбору детских творческих работ для наружной рекламы Подмосковья</w:t>
      </w:r>
    </w:p>
    <w:p w:rsidR="00E34B46" w:rsidRDefault="00E34B46">
      <w:pP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5940425" cy="4110990"/>
            <wp:effectExtent l="0" t="0" r="3175" b="381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zD9l97QJevA0J1z36m3jTKQ5gmPqAxqx.jpg"/>
                    <pic:cNvPicPr/>
                  </pic:nvPicPr>
                  <pic:blipFill>
                    <a:blip r:embed="rId4">
                      <a:extLst>
                        <a:ext uri="{28A0092B-C50C-407E-A947-70E740481C1C}">
                          <a14:useLocalDpi xmlns:a14="http://schemas.microsoft.com/office/drawing/2010/main" val="0"/>
                        </a:ext>
                      </a:extLst>
                    </a:blip>
                    <a:stretch>
                      <a:fillRect/>
                    </a:stretch>
                  </pic:blipFill>
                  <pic:spPr>
                    <a:xfrm>
                      <a:off x="0" y="0"/>
                      <a:ext cx="5940425" cy="4110990"/>
                    </a:xfrm>
                    <a:prstGeom prst="rect">
                      <a:avLst/>
                    </a:prstGeom>
                  </pic:spPr>
                </pic:pic>
              </a:graphicData>
            </a:graphic>
          </wp:inline>
        </w:drawing>
      </w:r>
    </w:p>
    <w:p w:rsidR="00E34B46" w:rsidRPr="00E34B46" w:rsidRDefault="00E34B46" w:rsidP="00E34B46">
      <w:pPr>
        <w:rPr>
          <w:rFonts w:ascii="Times New Roman" w:hAnsi="Times New Roman" w:cs="Times New Roman"/>
          <w:sz w:val="24"/>
          <w:szCs w:val="24"/>
        </w:rPr>
      </w:pPr>
      <w:r w:rsidRPr="00E34B46">
        <w:rPr>
          <w:rFonts w:ascii="Times New Roman" w:hAnsi="Times New Roman" w:cs="Times New Roman"/>
          <w:sz w:val="24"/>
          <w:szCs w:val="24"/>
        </w:rPr>
        <w:t>Главное управление региональной безопасности Московской области объявляет открытое голосование по отбору творческих работ, представленных участниками конкурса «Дети против коррупции». Творческие работы, набравшие наибольшее количество голосов будут размещены на объектах наружной рекламы Московской области.</w:t>
      </w:r>
    </w:p>
    <w:p w:rsidR="00E34B46" w:rsidRPr="00E34B46" w:rsidRDefault="00E34B46" w:rsidP="00E34B46">
      <w:pPr>
        <w:rPr>
          <w:rFonts w:ascii="Times New Roman" w:hAnsi="Times New Roman" w:cs="Times New Roman"/>
          <w:sz w:val="24"/>
          <w:szCs w:val="24"/>
        </w:rPr>
      </w:pPr>
    </w:p>
    <w:p w:rsidR="00E34B46" w:rsidRPr="00E34B46" w:rsidRDefault="00E34B46" w:rsidP="00E34B46">
      <w:pPr>
        <w:rPr>
          <w:rFonts w:ascii="Times New Roman" w:hAnsi="Times New Roman" w:cs="Times New Roman"/>
          <w:sz w:val="24"/>
          <w:szCs w:val="24"/>
        </w:rPr>
      </w:pPr>
      <w:r w:rsidRPr="00E34B46">
        <w:rPr>
          <w:rFonts w:ascii="Times New Roman" w:hAnsi="Times New Roman" w:cs="Times New Roman"/>
          <w:sz w:val="24"/>
          <w:szCs w:val="24"/>
        </w:rPr>
        <w:t xml:space="preserve">Голосование откроется в </w:t>
      </w:r>
      <w:proofErr w:type="spellStart"/>
      <w:r w:rsidRPr="00E34B46">
        <w:rPr>
          <w:rFonts w:ascii="Times New Roman" w:hAnsi="Times New Roman" w:cs="Times New Roman"/>
          <w:sz w:val="24"/>
          <w:szCs w:val="24"/>
        </w:rPr>
        <w:t>телеграм</w:t>
      </w:r>
      <w:proofErr w:type="spellEnd"/>
      <w:r w:rsidRPr="00E34B46">
        <w:rPr>
          <w:rFonts w:ascii="Times New Roman" w:hAnsi="Times New Roman" w:cs="Times New Roman"/>
          <w:sz w:val="24"/>
          <w:szCs w:val="24"/>
        </w:rPr>
        <w:t>-чате «Безопасность Подмосковья» и будет проходить в 3 этапа:</w:t>
      </w:r>
    </w:p>
    <w:p w:rsidR="00E34B46" w:rsidRPr="00E34B46" w:rsidRDefault="00E34B46" w:rsidP="00E34B46">
      <w:pPr>
        <w:rPr>
          <w:rFonts w:ascii="Times New Roman" w:hAnsi="Times New Roman" w:cs="Times New Roman"/>
          <w:sz w:val="24"/>
          <w:szCs w:val="24"/>
        </w:rPr>
      </w:pPr>
    </w:p>
    <w:p w:rsidR="00E34B46" w:rsidRPr="00E34B46" w:rsidRDefault="00E34B46" w:rsidP="00E34B46">
      <w:pPr>
        <w:rPr>
          <w:rFonts w:ascii="Times New Roman" w:hAnsi="Times New Roman" w:cs="Times New Roman"/>
          <w:sz w:val="24"/>
          <w:szCs w:val="24"/>
        </w:rPr>
      </w:pPr>
      <w:r w:rsidRPr="00E34B46">
        <w:rPr>
          <w:rFonts w:ascii="Times New Roman" w:hAnsi="Times New Roman" w:cs="Times New Roman"/>
          <w:sz w:val="24"/>
          <w:szCs w:val="24"/>
        </w:rPr>
        <w:t xml:space="preserve">1 Этап – творческие работы, планируемые к размещению на баннерах и </w:t>
      </w:r>
      <w:proofErr w:type="spellStart"/>
      <w:r w:rsidRPr="00E34B46">
        <w:rPr>
          <w:rFonts w:ascii="Times New Roman" w:hAnsi="Times New Roman" w:cs="Times New Roman"/>
          <w:sz w:val="24"/>
          <w:szCs w:val="24"/>
        </w:rPr>
        <w:t>билбордах</w:t>
      </w:r>
      <w:proofErr w:type="spellEnd"/>
      <w:r w:rsidRPr="00E34B46">
        <w:rPr>
          <w:rFonts w:ascii="Times New Roman" w:hAnsi="Times New Roman" w:cs="Times New Roman"/>
          <w:sz w:val="24"/>
          <w:szCs w:val="24"/>
        </w:rPr>
        <w:t>. Дата размещения и начала голос</w:t>
      </w:r>
      <w:bookmarkStart w:id="0" w:name="_GoBack"/>
      <w:bookmarkEnd w:id="0"/>
      <w:r w:rsidRPr="00E34B46">
        <w:rPr>
          <w:rFonts w:ascii="Times New Roman" w:hAnsi="Times New Roman" w:cs="Times New Roman"/>
          <w:sz w:val="24"/>
          <w:szCs w:val="24"/>
        </w:rPr>
        <w:t>ования: 06 июня 2023 г.;</w:t>
      </w:r>
    </w:p>
    <w:p w:rsidR="00E34B46" w:rsidRPr="00E34B46" w:rsidRDefault="00E34B46" w:rsidP="00E34B46">
      <w:pPr>
        <w:rPr>
          <w:rFonts w:ascii="Times New Roman" w:hAnsi="Times New Roman" w:cs="Times New Roman"/>
          <w:sz w:val="24"/>
          <w:szCs w:val="24"/>
        </w:rPr>
      </w:pPr>
    </w:p>
    <w:p w:rsidR="00E34B46" w:rsidRPr="00E34B46" w:rsidRDefault="00E34B46" w:rsidP="00E34B46">
      <w:pPr>
        <w:rPr>
          <w:rFonts w:ascii="Times New Roman" w:hAnsi="Times New Roman" w:cs="Times New Roman"/>
          <w:sz w:val="24"/>
          <w:szCs w:val="24"/>
        </w:rPr>
      </w:pPr>
      <w:r w:rsidRPr="00E34B46">
        <w:rPr>
          <w:rFonts w:ascii="Times New Roman" w:hAnsi="Times New Roman" w:cs="Times New Roman"/>
          <w:sz w:val="24"/>
          <w:szCs w:val="24"/>
        </w:rPr>
        <w:t>2 Этап – творческие работы, планируемые к наружному размещению на общественном транспорте. Дата размещения и начала голосования: 13 июня 2023 г.;</w:t>
      </w:r>
    </w:p>
    <w:p w:rsidR="00E34B46" w:rsidRPr="00E34B46" w:rsidRDefault="00E34B46" w:rsidP="00E34B46">
      <w:pPr>
        <w:rPr>
          <w:rFonts w:ascii="Times New Roman" w:hAnsi="Times New Roman" w:cs="Times New Roman"/>
          <w:sz w:val="24"/>
          <w:szCs w:val="24"/>
        </w:rPr>
      </w:pPr>
    </w:p>
    <w:p w:rsidR="00E34B46" w:rsidRPr="00E34B46" w:rsidRDefault="00E34B46" w:rsidP="00E34B46">
      <w:pPr>
        <w:rPr>
          <w:rFonts w:ascii="Times New Roman" w:hAnsi="Times New Roman" w:cs="Times New Roman"/>
          <w:sz w:val="24"/>
          <w:szCs w:val="24"/>
        </w:rPr>
      </w:pPr>
      <w:r w:rsidRPr="00E34B46">
        <w:rPr>
          <w:rFonts w:ascii="Times New Roman" w:hAnsi="Times New Roman" w:cs="Times New Roman"/>
          <w:sz w:val="24"/>
          <w:szCs w:val="24"/>
        </w:rPr>
        <w:t>3 Этап – творческие работы, планируемые к размещению в салонах общественного транспорта. Дата размещения и начала голосования: 20 июня 2023 г.</w:t>
      </w:r>
    </w:p>
    <w:sectPr w:rsidR="00E34B46" w:rsidRPr="00E34B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4B46"/>
    <w:rsid w:val="00166365"/>
    <w:rsid w:val="00E34B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D81C72-0954-4E77-B9BF-3866A9EF2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137</Words>
  <Characters>785</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Емелина</dc:creator>
  <cp:keywords/>
  <dc:description/>
  <cp:lastModifiedBy>Юлия Емелина</cp:lastModifiedBy>
  <cp:revision>1</cp:revision>
  <dcterms:created xsi:type="dcterms:W3CDTF">2023-06-06T14:12:00Z</dcterms:created>
  <dcterms:modified xsi:type="dcterms:W3CDTF">2023-06-06T14:13:00Z</dcterms:modified>
</cp:coreProperties>
</file>