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2C" w:rsidRDefault="001643C1" w:rsidP="00F2482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</w:rPr>
        <w:t>Федеральным законом от 13.06.2023 № 231-ФЗ внесены изменения в Кодекс Российской Федерации об административных правонарушениях, позволяющие привлекать к административной ответственности за массовое распространение, производство или хранение материалов, отнесенных к экстремистским в соответствии с Законом о противодействии экстремистской деятельности.</w:t>
      </w:r>
    </w:p>
    <w:p w:rsidR="001643C1" w:rsidRDefault="001643C1" w:rsidP="00F2482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 xml:space="preserve">Это, в частности, публикации, обосновывающие или оправдывающие </w:t>
      </w:r>
      <w:proofErr w:type="gramStart"/>
      <w:r>
        <w:rPr>
          <w:color w:val="333333"/>
          <w:sz w:val="28"/>
          <w:szCs w:val="28"/>
          <w:shd w:val="clear" w:color="auto" w:fill="FFFFFF"/>
        </w:rPr>
        <w:t>национальное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или расовое превосходство либо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1643C1" w:rsidRDefault="001643C1" w:rsidP="00F2482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При этом для привлечения к административной ответственности не требуется обязательного включения таких материалов в федеральный список экстремистских материалов.</w:t>
      </w:r>
    </w:p>
    <w:p w:rsidR="001643C1" w:rsidRDefault="001643C1" w:rsidP="00F2482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Санкция статьи 20.29 Кодекса Российской Федерации об административных правонарушениях предусматривает 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F77EC4" w:rsidRDefault="00F77EC4"/>
    <w:p w:rsidR="00F2482C" w:rsidRDefault="00F2482C"/>
    <w:p w:rsidR="00F2482C" w:rsidRDefault="00F2482C" w:rsidP="00F24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города</w:t>
      </w:r>
    </w:p>
    <w:p w:rsidR="00F2482C" w:rsidRPr="001F4F32" w:rsidRDefault="00F2482C" w:rsidP="00F24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Булдакова Т.А. </w:t>
      </w:r>
    </w:p>
    <w:p w:rsidR="00F2482C" w:rsidRDefault="00F2482C"/>
    <w:sectPr w:rsidR="00F2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F6"/>
    <w:rsid w:val="001643C1"/>
    <w:rsid w:val="002056F6"/>
    <w:rsid w:val="00F2482C"/>
    <w:rsid w:val="00F7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1B75"/>
  <w15:chartTrackingRefBased/>
  <w15:docId w15:val="{D71D4AC7-4A30-42E3-A597-F5B24017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3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Булдакова Татьяна Анатольевна</cp:lastModifiedBy>
  <cp:revision>3</cp:revision>
  <cp:lastPrinted>2023-10-24T15:25:00Z</cp:lastPrinted>
  <dcterms:created xsi:type="dcterms:W3CDTF">2023-10-24T15:16:00Z</dcterms:created>
  <dcterms:modified xsi:type="dcterms:W3CDTF">2023-10-24T15:25:00Z</dcterms:modified>
</cp:coreProperties>
</file>