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Прокуратурой города в связи с реализацией полномочий, представленных ст. 37 Уголовно-процессуального кодекса Российской Федерации изучен материал проверки следственного отдела по                                      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Электросталь ГСУ СК России по Московской области.</w:t>
      </w:r>
    </w:p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Установлено, что в следственный отдел по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Электросталь ГСУ СК России по Московской области поступил материалы проверки о возможном совершении Е. развратных действий без применения насилия в отношении несовершеннолетнего лица.</w:t>
      </w:r>
    </w:p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проведенной проверки в возбуждении уголовного дела по признакам преступления, предусмотренного ч. 2 ст. 135 Уголовного кодекса Российской Федерации, отказано в связи с отсутствуем состава преступления. </w:t>
      </w:r>
    </w:p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постановлением прокурора решение следователя отменено, поскольку необходимо провести дополнительные следственные действия. Таким образом, лишь по запросу прокуратуры города о предоставлении материала проверки, последнее решение следователя отменено руководителем следственного органа, превышая сроки процессуальной проверки.</w:t>
      </w:r>
    </w:p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обстоятельства указывают на грубое нарушение следователем требований ст. 6.1 Уголовно-процессуального кодекса Российской Федерации, а также на фактическое бездействие, </w:t>
      </w:r>
      <w:proofErr w:type="spellStart"/>
      <w:r>
        <w:rPr>
          <w:bCs/>
          <w:sz w:val="28"/>
          <w:szCs w:val="28"/>
        </w:rPr>
        <w:t>самоустраняемость</w:t>
      </w:r>
      <w:proofErr w:type="spellEnd"/>
      <w:r>
        <w:rPr>
          <w:bCs/>
          <w:sz w:val="28"/>
          <w:szCs w:val="28"/>
        </w:rPr>
        <w:t xml:space="preserve">, отсутствие заинтересованности в обеспечении установления всех обстоятельств произошедшего со стороны руководства следственного отдела. </w:t>
      </w:r>
    </w:p>
    <w:p w:rsidR="007630AF" w:rsidRDefault="007630AF" w:rsidP="007630AF">
      <w:pPr>
        <w:ind w:firstLine="708"/>
        <w:jc w:val="both"/>
        <w:rPr>
          <w:bCs/>
          <w:sz w:val="28"/>
          <w:szCs w:val="28"/>
        </w:rPr>
      </w:pPr>
      <w:r w:rsidRPr="00A97978">
        <w:rPr>
          <w:bCs/>
          <w:sz w:val="28"/>
          <w:szCs w:val="28"/>
        </w:rPr>
        <w:t xml:space="preserve">По итогам проведённой проверки, прокуратурой города в адрес </w:t>
      </w:r>
      <w:r>
        <w:rPr>
          <w:bCs/>
          <w:sz w:val="28"/>
          <w:szCs w:val="28"/>
        </w:rPr>
        <w:t xml:space="preserve">руководителя следственного отдела по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Электросталь ГСУ СК России по Московской области</w:t>
      </w:r>
      <w:r>
        <w:rPr>
          <w:sz w:val="28"/>
          <w:szCs w:val="28"/>
        </w:rPr>
        <w:t xml:space="preserve"> </w:t>
      </w:r>
      <w:r w:rsidRPr="00A97978">
        <w:rPr>
          <w:bCs/>
          <w:sz w:val="28"/>
          <w:szCs w:val="28"/>
        </w:rPr>
        <w:t>внесено предст</w:t>
      </w:r>
      <w:r>
        <w:rPr>
          <w:bCs/>
          <w:sz w:val="28"/>
          <w:szCs w:val="28"/>
        </w:rPr>
        <w:t>авление об устранении нарушений уголовно-процессуального з</w:t>
      </w:r>
      <w:r w:rsidRPr="00A97978">
        <w:rPr>
          <w:bCs/>
          <w:sz w:val="28"/>
          <w:szCs w:val="28"/>
        </w:rPr>
        <w:t xml:space="preserve">аконодательства, которое </w:t>
      </w:r>
      <w:r>
        <w:rPr>
          <w:bCs/>
          <w:sz w:val="28"/>
          <w:szCs w:val="28"/>
        </w:rPr>
        <w:t>рассмотрено и удовлетворено.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BC"/>
    <w:rsid w:val="00166365"/>
    <w:rsid w:val="003B2BBC"/>
    <w:rsid w:val="007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03A0-4760-4ACA-8C24-C9C36490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2023-12-20T05:23:00Z</dcterms:created>
  <dcterms:modified xsi:type="dcterms:W3CDTF">2023-12-20T05:24:00Z</dcterms:modified>
</cp:coreProperties>
</file>