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AC" w:rsidRPr="001E4605" w:rsidRDefault="001E4605" w:rsidP="001E46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605">
        <w:rPr>
          <w:rFonts w:ascii="Times New Roman" w:hAnsi="Times New Roman" w:cs="Times New Roman"/>
          <w:sz w:val="28"/>
          <w:szCs w:val="28"/>
        </w:rPr>
        <w:t xml:space="preserve">В Федеральный закон «О несостоятельности (банкротстве)» внесены изменения. Теперь граждане смогут претендовать на внесудебное банкротство, если их задолженность составляет от 25 </w:t>
      </w:r>
      <w:proofErr w:type="spellStart"/>
      <w:proofErr w:type="gramStart"/>
      <w:r w:rsidRPr="001E46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1E4605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1E460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1E4605">
        <w:rPr>
          <w:rFonts w:ascii="Times New Roman" w:hAnsi="Times New Roman" w:cs="Times New Roman"/>
          <w:sz w:val="28"/>
          <w:szCs w:val="28"/>
        </w:rPr>
        <w:t xml:space="preserve">. Раньше внесудебное банкротство было доступно при общей сумме долгов от 50 </w:t>
      </w:r>
      <w:proofErr w:type="spellStart"/>
      <w:r w:rsidRPr="001E46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E4605">
        <w:rPr>
          <w:rFonts w:ascii="Times New Roman" w:hAnsi="Times New Roman" w:cs="Times New Roman"/>
          <w:sz w:val="28"/>
          <w:szCs w:val="28"/>
        </w:rPr>
        <w:t xml:space="preserve">. до 500 </w:t>
      </w:r>
      <w:proofErr w:type="spellStart"/>
      <w:r w:rsidRPr="001E460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E4605">
        <w:rPr>
          <w:rFonts w:ascii="Times New Roman" w:hAnsi="Times New Roman" w:cs="Times New Roman"/>
          <w:sz w:val="28"/>
          <w:szCs w:val="28"/>
        </w:rPr>
        <w:t>. При повышении – только через суд, со сложной процедурой и значительными расходами.</w:t>
      </w:r>
    </w:p>
    <w:p w:rsidR="001E4605" w:rsidRPr="001E4605" w:rsidRDefault="001E4605" w:rsidP="001E46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605">
        <w:rPr>
          <w:rFonts w:ascii="Times New Roman" w:hAnsi="Times New Roman" w:cs="Times New Roman"/>
          <w:sz w:val="28"/>
          <w:szCs w:val="28"/>
        </w:rPr>
        <w:t>При этом необходимо обратиться в МФЦ и подать список документов с указанием всех долгов и кредиторов.</w:t>
      </w:r>
    </w:p>
    <w:p w:rsidR="001E4605" w:rsidRPr="001E4605" w:rsidRDefault="001E4605" w:rsidP="001E46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605">
        <w:rPr>
          <w:rFonts w:ascii="Times New Roman" w:hAnsi="Times New Roman" w:cs="Times New Roman"/>
          <w:sz w:val="28"/>
          <w:szCs w:val="28"/>
        </w:rPr>
        <w:t>Процедура занимает шесть месяцев. По завершении принудительное взыскание долгов будет невозможным, но наступят негативные последствия: нельзя будет занимать руководящие должности и придется сообщать о банкротстве при обращении за кредитами.</w:t>
      </w:r>
    </w:p>
    <w:p w:rsidR="001E4605" w:rsidRDefault="001E4605" w:rsidP="001E46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4605">
        <w:rPr>
          <w:rFonts w:ascii="Times New Roman" w:hAnsi="Times New Roman" w:cs="Times New Roman"/>
          <w:sz w:val="28"/>
          <w:szCs w:val="28"/>
        </w:rPr>
        <w:t>Еще одно изменение касается повторного обращения с заявлением о банкротстве. В следующий раз это можно сделать только через пять лет – до изменений указанный срок был вдвое больше.</w:t>
      </w:r>
    </w:p>
    <w:p w:rsidR="001E4605" w:rsidRDefault="001E4605" w:rsidP="001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05" w:rsidRDefault="001E4605" w:rsidP="001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05" w:rsidRDefault="001E4605" w:rsidP="001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1E4605" w:rsidRPr="001E4605" w:rsidRDefault="001E4605" w:rsidP="001E4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Булдакова Т.А.</w:t>
      </w:r>
    </w:p>
    <w:bookmarkEnd w:id="0"/>
    <w:p w:rsidR="001E4605" w:rsidRPr="001E4605" w:rsidRDefault="001E4605" w:rsidP="001E460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E4605" w:rsidRPr="001E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1D"/>
    <w:rsid w:val="000122AC"/>
    <w:rsid w:val="001E4605"/>
    <w:rsid w:val="004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1487"/>
  <w15:chartTrackingRefBased/>
  <w15:docId w15:val="{A95AC707-C129-4371-B39C-9CE053B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2024-01-22T08:29:00Z</cp:lastPrinted>
  <dcterms:created xsi:type="dcterms:W3CDTF">2024-01-22T08:22:00Z</dcterms:created>
  <dcterms:modified xsi:type="dcterms:W3CDTF">2024-01-22T08:29:00Z</dcterms:modified>
</cp:coreProperties>
</file>