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AA" w:rsidRDefault="00CE25AA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E3A64" w:rsidRPr="001E3A64" w:rsidRDefault="001E3A64" w:rsidP="001E3A6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36"/>
          <w:sz w:val="40"/>
          <w:szCs w:val="40"/>
          <w:lang w:eastAsia="ru-RU"/>
        </w:rPr>
      </w:pPr>
      <w:r w:rsidRPr="001E3A64">
        <w:rPr>
          <w:rFonts w:ascii="Times New Roman" w:eastAsia="Times New Roman" w:hAnsi="Times New Roman" w:cs="Times New Roman"/>
          <w:b/>
          <w:bCs/>
          <w:snapToGrid w:val="0"/>
          <w:kern w:val="36"/>
          <w:sz w:val="40"/>
          <w:szCs w:val="40"/>
          <w:lang w:eastAsia="ru-RU"/>
        </w:rPr>
        <w:t>Узнать о наличии льготы по имущественным налогам поможет сервис ФНС России</w:t>
      </w:r>
    </w:p>
    <w:p w:rsidR="001E3A64" w:rsidRPr="001E3A64" w:rsidRDefault="001E3A64" w:rsidP="001E3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Сервис ФНС России </w:t>
      </w:r>
      <w:hyperlink r:id="rId7" w:history="1">
        <w:r w:rsidRPr="001E3A64">
          <w:rPr>
            <w:rFonts w:ascii="Times New Roman" w:eastAsia="Times New Roman" w:hAnsi="Times New Roman" w:cs="Times New Roman"/>
            <w:snapToGrid w:val="0"/>
            <w:sz w:val="40"/>
            <w:szCs w:val="40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 призван помочь собственникам объектов недвижимости, земельных участков, а также транспортных средств разобраться в вопросах уплаты имущественных налогов.</w:t>
      </w:r>
    </w:p>
    <w:p w:rsidR="001E3A64" w:rsidRPr="001E3A64" w:rsidRDefault="001E3A64" w:rsidP="001E3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>При этом отдельные категории граждан имеют право на налоговые льготы по имущественным налогам, которые могут отличаться в разных регионах, а также на региональном и федеральном уровнях.</w:t>
      </w:r>
    </w:p>
    <w:p w:rsidR="001E3A64" w:rsidRPr="001E3A64" w:rsidRDefault="001E3A64" w:rsidP="001E3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Проверить, имеет ли собственник имущества право на льготу, можно посредством сервиса </w:t>
      </w:r>
      <w:hyperlink r:id="rId8" w:history="1">
        <w:r w:rsidRPr="001E3A64">
          <w:rPr>
            <w:rFonts w:ascii="Times New Roman" w:eastAsia="Times New Roman" w:hAnsi="Times New Roman" w:cs="Times New Roman"/>
            <w:snapToGrid w:val="0"/>
            <w:sz w:val="40"/>
            <w:szCs w:val="40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 ФНС России по ссылке</w:t>
      </w:r>
    </w:p>
    <w:p w:rsidR="001E3A64" w:rsidRPr="001E3A64" w:rsidRDefault="001E3A64" w:rsidP="001E3A64">
      <w:pPr>
        <w:spacing w:after="0"/>
        <w:rPr>
          <w:rFonts w:ascii="Times New Roman" w:eastAsia="Calibri" w:hAnsi="Times New Roman" w:cs="Times New Roman"/>
          <w:sz w:val="40"/>
          <w:szCs w:val="40"/>
        </w:rPr>
      </w:pPr>
      <w:r w:rsidRPr="001E3A64">
        <w:rPr>
          <w:rFonts w:ascii="Times New Roman" w:eastAsia="Calibri" w:hAnsi="Times New Roman" w:cs="Times New Roman"/>
          <w:sz w:val="40"/>
          <w:szCs w:val="40"/>
        </w:rPr>
        <w:t>https://www.nalog.gov.ru/rn77/service/tax/</w:t>
      </w:r>
    </w:p>
    <w:p w:rsidR="001E3A64" w:rsidRPr="001E3A64" w:rsidRDefault="001E3A64" w:rsidP="001E3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>Чтобы налоговые органы учли налоговую льготу при исчислении имущественных налогов за 202</w:t>
      </w:r>
      <w:r w:rsidR="0060110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>3</w:t>
      </w:r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 год, подать необходимо подать заявление на льготу до 1 мая 202</w:t>
      </w:r>
      <w:r w:rsidR="0060110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>4</w:t>
      </w:r>
      <w:bookmarkStart w:id="0" w:name="_GoBack"/>
      <w:bookmarkEnd w:id="0"/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 года.</w:t>
      </w:r>
    </w:p>
    <w:p w:rsidR="001E3A64" w:rsidRPr="001E3A64" w:rsidRDefault="001E3A64" w:rsidP="001E3A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Самый простой и быстрый способ направления заявления – через сервис ФНС России </w:t>
      </w:r>
      <w:hyperlink r:id="rId9" w:history="1">
        <w:r w:rsidRPr="001E3A64">
          <w:rPr>
            <w:rFonts w:ascii="Times New Roman" w:eastAsia="Times New Roman" w:hAnsi="Times New Roman" w:cs="Times New Roman"/>
            <w:snapToGrid w:val="0"/>
            <w:sz w:val="40"/>
            <w:szCs w:val="40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1E3A64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. </w:t>
      </w:r>
    </w:p>
    <w:p w:rsidR="001E3A64" w:rsidRPr="001E3A64" w:rsidRDefault="001E3A64" w:rsidP="001E3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</w:p>
    <w:p w:rsidR="0020692E" w:rsidRPr="001E3A64" w:rsidRDefault="0020692E" w:rsidP="00040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sectPr w:rsidR="0020692E" w:rsidRPr="001E3A64" w:rsidSect="00CE25AA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F2432"/>
    <w:rsid w:val="001378A4"/>
    <w:rsid w:val="00147586"/>
    <w:rsid w:val="00172776"/>
    <w:rsid w:val="001E3A64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01104"/>
    <w:rsid w:val="00636D5D"/>
    <w:rsid w:val="00662D20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CE25AA"/>
    <w:rsid w:val="00D039CA"/>
    <w:rsid w:val="00D1673E"/>
    <w:rsid w:val="00D46FEB"/>
    <w:rsid w:val="00D54467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50/service/tax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50/service/t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0A06-667E-437F-8926-423C8619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Митина Елена Львовна</cp:lastModifiedBy>
  <cp:revision>3</cp:revision>
  <cp:lastPrinted>2024-02-26T12:24:00Z</cp:lastPrinted>
  <dcterms:created xsi:type="dcterms:W3CDTF">2024-02-26T10:24:00Z</dcterms:created>
  <dcterms:modified xsi:type="dcterms:W3CDTF">2024-02-26T12:25:00Z</dcterms:modified>
</cp:coreProperties>
</file>