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0B73FD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>_</w:t>
      </w:r>
      <w:r w:rsidR="000C09A6">
        <w:t>_____</w:t>
      </w:r>
      <w:r w:rsidR="00F26B49" w:rsidRPr="00F26B49">
        <w:rPr>
          <w:u w:val="single"/>
        </w:rPr>
        <w:t>15.11.2023</w:t>
      </w:r>
      <w:r w:rsidR="000C09A6">
        <w:t>___ № __</w:t>
      </w:r>
      <w:r w:rsidR="00F26B49" w:rsidRPr="00F26B49">
        <w:rPr>
          <w:u w:val="single"/>
        </w:rPr>
        <w:t>1526/11</w:t>
      </w:r>
      <w:r w:rsidR="000C09A6"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</w:rPr>
      </w:pPr>
      <w:r w:rsidRPr="003D51D4">
        <w:rPr>
          <w:rFonts w:cs="Times New Roman"/>
        </w:rPr>
        <w:t>Об утверждении перечня главных администраторов доходов бюджета городского округа Электросталь Московской области</w:t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D51D4">
        <w:rPr>
          <w:rFonts w:cs="Times New Roman"/>
        </w:rPr>
        <w:t xml:space="preserve"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</w:t>
      </w:r>
      <w:hyperlink r:id="rId8" w:history="1">
        <w:r w:rsidRPr="003D51D4">
          <w:rPr>
            <w:rFonts w:cs="Times New Roman"/>
          </w:rPr>
          <w:t>постановлением</w:t>
        </w:r>
      </w:hyperlink>
      <w:r w:rsidRPr="003D51D4">
        <w:rPr>
          <w:rFonts w:cs="Times New Roman"/>
        </w:rPr>
        <w:t xml:space="preserve"> Правительства Российской Федерации от 16.09.2021 № 1569,</w:t>
      </w:r>
      <w:r w:rsidRPr="003D51D4">
        <w:rPr>
          <w:rFonts w:ascii="Arial" w:hAnsi="Arial"/>
        </w:rPr>
        <w:t xml:space="preserve"> </w:t>
      </w:r>
      <w:r w:rsidRPr="003D51D4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1. Утвердить перечень главных администраторов доходов бюджета городского округа Электросталь Московской области (прилагается).</w:t>
      </w:r>
    </w:p>
    <w:p w:rsidR="003D51D4" w:rsidRPr="003D51D4" w:rsidRDefault="003D51D4" w:rsidP="003D51D4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3D51D4">
        <w:rPr>
          <w:rFonts w:cs="Times New Roman"/>
          <w:bCs/>
        </w:rPr>
        <w:t xml:space="preserve">2. </w:t>
      </w:r>
      <w:r w:rsidRPr="003D51D4">
        <w:rPr>
          <w:rFonts w:cs="Times New Roman"/>
        </w:rPr>
        <w:t xml:space="preserve">Опубликовать настоящее постановление в газете «Молва»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3D51D4">
          <w:rPr>
            <w:rFonts w:cs="Times New Roman"/>
          </w:rPr>
          <w:t>www.electrostal.ru</w:t>
        </w:r>
      </w:hyperlink>
      <w:r w:rsidRPr="003D51D4">
        <w:rPr>
          <w:rFonts w:cs="Times New Roman"/>
        </w:rPr>
        <w:t>.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городского округа Электросталь Московской области, на 2024 год и на плановый период 2025 и 2026 годов.</w:t>
      </w:r>
    </w:p>
    <w:p w:rsidR="003D51D4" w:rsidRPr="003D51D4" w:rsidRDefault="003D51D4" w:rsidP="003D51D4">
      <w:pPr>
        <w:ind w:firstLine="708"/>
        <w:jc w:val="both"/>
        <w:rPr>
          <w:rFonts w:eastAsia="Calibri" w:cs="Times New Roman"/>
        </w:rPr>
      </w:pPr>
      <w:r w:rsidRPr="003D51D4">
        <w:rPr>
          <w:rFonts w:cs="Times New Roman"/>
          <w:bCs/>
        </w:rPr>
        <w:t>4</w:t>
      </w:r>
      <w:r w:rsidRPr="003D51D4">
        <w:rPr>
          <w:rFonts w:cs="Times New Roman"/>
        </w:rPr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tbl>
      <w:tblPr>
        <w:tblW w:w="5000" w:type="pct"/>
        <w:tblLook w:val="04A0"/>
      </w:tblPr>
      <w:tblGrid>
        <w:gridCol w:w="4515"/>
        <w:gridCol w:w="5339"/>
      </w:tblGrid>
      <w:tr w:rsidR="003D51D4" w:rsidRPr="003D51D4" w:rsidTr="00D86FCA">
        <w:tc>
          <w:tcPr>
            <w:tcW w:w="229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Глава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И.Ю. Волкова</w:t>
            </w:r>
          </w:p>
        </w:tc>
      </w:tr>
    </w:tbl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br w:type="page"/>
      </w:r>
      <w:r w:rsidRPr="003D51D4">
        <w:rPr>
          <w:rFonts w:cs="Times New Roman"/>
        </w:rPr>
        <w:lastRenderedPageBreak/>
        <w:t xml:space="preserve">УТВЕРЖДЕН </w:t>
      </w: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t xml:space="preserve">постановлением Администрации городского круга Электросталь Московской области </w:t>
      </w:r>
    </w:p>
    <w:p w:rsidR="003D51D4" w:rsidRPr="003D51D4" w:rsidRDefault="003D51D4" w:rsidP="003D51D4">
      <w:pPr>
        <w:spacing w:line="240" w:lineRule="exact"/>
        <w:ind w:left="5664"/>
        <w:rPr>
          <w:u w:val="single"/>
        </w:rPr>
      </w:pPr>
      <w:r w:rsidRPr="003D51D4">
        <w:rPr>
          <w:rFonts w:cs="Times New Roman"/>
        </w:rPr>
        <w:t>от</w:t>
      </w:r>
      <w:r w:rsidRPr="003D51D4">
        <w:rPr>
          <w:rFonts w:cs="Times New Roman"/>
          <w:u w:val="single"/>
        </w:rPr>
        <w:t xml:space="preserve"> </w:t>
      </w:r>
      <w:r w:rsidR="003E0F6F">
        <w:rPr>
          <w:rFonts w:cs="Times New Roman"/>
          <w:u w:val="single"/>
        </w:rPr>
        <w:t xml:space="preserve">          </w:t>
      </w:r>
      <w:r w:rsidR="003E0F6F" w:rsidRPr="003E0F6F">
        <w:rPr>
          <w:rFonts w:cs="Times New Roman"/>
          <w:u w:val="single"/>
        </w:rPr>
        <w:t>15.11.2023___</w:t>
      </w:r>
      <w:r w:rsidR="003E0F6F" w:rsidRPr="003E0F6F">
        <w:rPr>
          <w:rFonts w:cs="Times New Roman"/>
        </w:rPr>
        <w:t xml:space="preserve"> №</w:t>
      </w:r>
      <w:r w:rsidR="003E0F6F" w:rsidRPr="003E0F6F">
        <w:rPr>
          <w:rFonts w:cs="Times New Roman"/>
          <w:u w:val="single"/>
        </w:rPr>
        <w:t xml:space="preserve"> __1526/11</w:t>
      </w:r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  <w:r w:rsidRPr="003D51D4">
        <w:rPr>
          <w:rFonts w:cs="Times New Roman"/>
        </w:rPr>
        <w:t>Перечень главных администраторов доходов бюджета городского округа Электросталь Московской области</w:t>
      </w: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4946" w:type="pct"/>
        <w:tblLayout w:type="fixed"/>
        <w:tblLook w:val="04A0"/>
      </w:tblPr>
      <w:tblGrid>
        <w:gridCol w:w="986"/>
        <w:gridCol w:w="2028"/>
        <w:gridCol w:w="6734"/>
      </w:tblGrid>
      <w:tr w:rsidR="003D51D4" w:rsidRPr="003D51D4" w:rsidTr="00D86FCA">
        <w:trPr>
          <w:trHeight w:val="20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вида (подвида) доходов бюджета</w:t>
            </w:r>
          </w:p>
        </w:tc>
        <w:tc>
          <w:tcPr>
            <w:tcW w:w="3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34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3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001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Администрация городского округа Электросталь Московской области</w:t>
            </w: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10807150011000110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«Управление обеспечения деятельности»)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11301994040001130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«АСС»)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11301994040002130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оформление родственного, почетного, воинского места захоронения, как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11301994040004130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услугу по созданию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(возмещение арендаторами коммунальных услуг за предыдущий месяц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11302994040004130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«Управление обеспечения деятельности»)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11109044040006120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(плата за использование земель или земельных участков, находящихся в собственности городского округа Электросталь Московской области,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11607090040003140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11607090040004140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оплате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11610032040001140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 (неосновательное обогащение за размещение нестационарного торгового объекта)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(перечисление остатков денежных средств с расчетных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11705040040006180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(плата за использование земель или земельных участков, находящихся в собственности Московской области или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физической культуре и спорту Администрации</w:t>
            </w:r>
            <w:r w:rsidRPr="003D51D4">
              <w:rPr>
                <w:rFonts w:cs="Times New Roman"/>
                <w:bCs/>
                <w:color w:val="000000"/>
              </w:rPr>
              <w:br/>
              <w:t>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025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культуре и делам молодежи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Финансовое управление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 программ развития жилищного строительства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опережающей профессиональной подготовки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субъектов Российской Федерации в сфере реабилитации и абилитации инвалидов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20227112040000150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D51D4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проектов граждан, сформированных в рамках практик инициативного бюджетирования)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(на  реализацию мероприятий по благоустройству территорий, прилегающих к железнодорожным станциям)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(благоустройство лесопарковых зон)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(софинансирование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коммунальной техники)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 (создание доступной среды в муниципальных учреждениях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водоснабжения, водоотведения, теплоснабжения)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(устройство систем наружного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аварийного жилищного фонда, признанного таковым после 1 января 2017 года)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территорий муниципальных объектов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(создание комиссий по делам несовершеннолетних и защите их прав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(организация мероприятий при осуществлении деятельности по обращению с собаками без владельцев)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«Об иммунопрофилактике инфекционных болезней»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20236900040000150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</w:t>
            </w:r>
            <w:r w:rsidRPr="003D51D4">
              <w:rPr>
                <w:rFonts w:cs="Times New Roman"/>
                <w:sz w:val="20"/>
                <w:szCs w:val="20"/>
              </w:rPr>
              <w:br/>
              <w:t xml:space="preserve"> в многоквартирном доме)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работников муниципальных учреждений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отдельных категорий работников в сферах здравоохранения,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20810000040000150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D4" w:rsidRPr="003D51D4" w:rsidTr="00D86FCA">
        <w:trPr>
          <w:trHeight w:val="73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045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Контрольно-счётная палата городского</w:t>
            </w:r>
            <w:r w:rsidRPr="003D51D4">
              <w:rPr>
                <w:rFonts w:cs="Times New Roman"/>
                <w:bCs/>
                <w:color w:val="000000"/>
              </w:rPr>
              <w:br/>
              <w:t>округа  Электросталь 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377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Управление городского жилищного и коммунального хозяйства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750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образования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3D51D4">
              <w:rPr>
                <w:rFonts w:cs="Times New Roman"/>
                <w:sz w:val="20"/>
                <w:szCs w:val="20"/>
              </w:rPr>
              <w:br/>
              <w:t>содержание имущества и арендную плату за использование помещений)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обеспечение функционирования центров образования естественно-научной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20229999040039150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20229999040042150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(компенсация проезда к месту учебы и обратно отдельным категориям обучающихся по очной форме обучения муниципальных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D51D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D51D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естественно-научной и технологической направленностей)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(реализация отдельных мероприятий муниципальных программ в сфере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1D4" w:rsidRPr="000A46FC" w:rsidRDefault="003D51D4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Российской Федерации</w:t>
            </w:r>
          </w:p>
          <w:p w:rsidR="003D51D4" w:rsidRPr="000A46FC" w:rsidRDefault="003D51D4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</w:tc>
      </w:tr>
      <w:tr w:rsidR="003D51D4" w:rsidRPr="003D51D4" w:rsidTr="00D86FCA">
        <w:trPr>
          <w:trHeight w:val="6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100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Федеральное казначейство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налоговая служба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10501050010000110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10507000010000110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10900000000000000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124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009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экологии и природопользования 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816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Главное управление содержания территорий 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831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социального развития 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11601053010035140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11601063010023140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11601113019000140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11601123010001140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0" w:history="1">
              <w:r w:rsidRPr="003D51D4">
                <w:rPr>
                  <w:rFonts w:cs="Times New Roman"/>
                  <w:sz w:val="20"/>
                  <w:szCs w:val="20"/>
                </w:rPr>
                <w:t>Правил</w:t>
              </w:r>
            </w:hyperlink>
            <w:r w:rsidRPr="003D51D4">
              <w:rPr>
                <w:rFonts w:cs="Times New Roman"/>
                <w:sz w:val="20"/>
                <w:szCs w:val="20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11601183010000140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0A46FC">
        <w:trPr>
          <w:trHeight w:val="68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Комитет по архитектуре и градостроительству</w:t>
            </w:r>
            <w:r w:rsidRPr="003D51D4">
              <w:rPr>
                <w:rFonts w:cs="Times New Roman"/>
                <w:bCs/>
                <w:color w:val="000000"/>
              </w:rPr>
              <w:br/>
              <w:t>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3D51D4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838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обеспечению деятельности мировых судей Московской области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11601053010059140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11601063010008140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11601063010101140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11601083010037140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11601093010022140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11601143010016140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11601143010102140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11601193010005140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11601193010013140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11601203010008140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5000" w:type="pct"/>
        <w:tblLook w:val="04A0"/>
      </w:tblPr>
      <w:tblGrid>
        <w:gridCol w:w="4929"/>
        <w:gridCol w:w="4925"/>
      </w:tblGrid>
      <w:tr w:rsidR="003D51D4" w:rsidRPr="003D51D4" w:rsidTr="00D86FCA">
        <w:tc>
          <w:tcPr>
            <w:tcW w:w="250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Верно:</w:t>
            </w:r>
          </w:p>
          <w:p w:rsidR="003D51D4" w:rsidRPr="003D51D4" w:rsidRDefault="003850CF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начальник </w:t>
            </w:r>
            <w:r w:rsidR="003D51D4" w:rsidRPr="003D51D4">
              <w:rPr>
                <w:rFonts w:eastAsia="Calibri" w:cs="Times New Roman"/>
                <w:lang w:eastAsia="en-US"/>
              </w:rPr>
              <w:t xml:space="preserve">Финансового управления </w:t>
            </w:r>
          </w:p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249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И.В. Бузурная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  <w:sz w:val="12"/>
        </w:rPr>
      </w:pPr>
    </w:p>
    <w:sectPr w:rsidR="003D51D4" w:rsidRPr="003D51D4" w:rsidSect="00F2216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CA" w:rsidRDefault="00D86FCA" w:rsidP="00F22160">
      <w:r>
        <w:separator/>
      </w:r>
    </w:p>
  </w:endnote>
  <w:endnote w:type="continuationSeparator" w:id="0">
    <w:p w:rsidR="00D86FCA" w:rsidRDefault="00D86FCA" w:rsidP="00F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CA" w:rsidRDefault="00D86FCA" w:rsidP="00F22160">
      <w:r>
        <w:separator/>
      </w:r>
    </w:p>
  </w:footnote>
  <w:footnote w:type="continuationSeparator" w:id="0">
    <w:p w:rsidR="00D86FCA" w:rsidRDefault="00D86FCA" w:rsidP="00F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CA" w:rsidRDefault="000B73FD">
    <w:pPr>
      <w:pStyle w:val="a7"/>
      <w:jc w:val="center"/>
    </w:pPr>
    <w:fldSimple w:instr=" PAGE   \* MERGEFORMAT ">
      <w:r w:rsidR="003C6F11">
        <w:rPr>
          <w:noProof/>
        </w:rPr>
        <w:t>2</w:t>
      </w:r>
    </w:fldSimple>
  </w:p>
  <w:p w:rsidR="000A46FC" w:rsidRDefault="000A46F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0"/>
    <w:multiLevelType w:val="hybridMultilevel"/>
    <w:tmpl w:val="C75C88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0B6685"/>
    <w:multiLevelType w:val="hybridMultilevel"/>
    <w:tmpl w:val="CEF8B82E"/>
    <w:lvl w:ilvl="0" w:tplc="6A70BF4E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A46FC"/>
    <w:rsid w:val="000B73FD"/>
    <w:rsid w:val="000C09A6"/>
    <w:rsid w:val="000F4FA3"/>
    <w:rsid w:val="00125556"/>
    <w:rsid w:val="00135D18"/>
    <w:rsid w:val="001420D0"/>
    <w:rsid w:val="00251CCB"/>
    <w:rsid w:val="00273625"/>
    <w:rsid w:val="002C2ABF"/>
    <w:rsid w:val="002E796F"/>
    <w:rsid w:val="003850CF"/>
    <w:rsid w:val="003B6483"/>
    <w:rsid w:val="003B6B44"/>
    <w:rsid w:val="003C6F11"/>
    <w:rsid w:val="003D51D4"/>
    <w:rsid w:val="003E0F6F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2701B"/>
    <w:rsid w:val="00B75C77"/>
    <w:rsid w:val="00B867A7"/>
    <w:rsid w:val="00BF6853"/>
    <w:rsid w:val="00C15259"/>
    <w:rsid w:val="00C51C8A"/>
    <w:rsid w:val="00D86FCA"/>
    <w:rsid w:val="00DA0872"/>
    <w:rsid w:val="00DC35E4"/>
    <w:rsid w:val="00E22BB9"/>
    <w:rsid w:val="00E54C6B"/>
    <w:rsid w:val="00EB0892"/>
    <w:rsid w:val="00F22160"/>
    <w:rsid w:val="00F26B49"/>
    <w:rsid w:val="00F4432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1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701B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3D51D4"/>
    <w:pPr>
      <w:keepNext/>
      <w:jc w:val="center"/>
      <w:outlineLvl w:val="1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2701B"/>
    <w:pPr>
      <w:ind w:firstLine="720"/>
      <w:jc w:val="both"/>
    </w:pPr>
  </w:style>
  <w:style w:type="paragraph" w:styleId="21">
    <w:name w:val="Body Text Indent 2"/>
    <w:basedOn w:val="a"/>
    <w:rsid w:val="00B270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51D4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3D51D4"/>
  </w:style>
  <w:style w:type="character" w:customStyle="1" w:styleId="10">
    <w:name w:val="Заголовок 1 Знак"/>
    <w:basedOn w:val="a0"/>
    <w:link w:val="1"/>
    <w:rsid w:val="003D51D4"/>
    <w:rPr>
      <w:sz w:val="24"/>
    </w:rPr>
  </w:style>
  <w:style w:type="paragraph" w:customStyle="1" w:styleId="ConsPlusNormal">
    <w:name w:val="ConsPlusNormal"/>
    <w:rsid w:val="003D5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5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5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ystem1">
    <w:name w:val="system1"/>
    <w:rsid w:val="003D51D4"/>
    <w:rPr>
      <w:b w:val="0"/>
      <w:bCs w:val="0"/>
      <w:i w:val="0"/>
      <w:iCs w:val="0"/>
      <w:color w:val="DA8103"/>
    </w:rPr>
  </w:style>
  <w:style w:type="paragraph" w:styleId="a7">
    <w:name w:val="header"/>
    <w:basedOn w:val="a"/>
    <w:link w:val="a8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D51D4"/>
    <w:rPr>
      <w:sz w:val="24"/>
      <w:szCs w:val="24"/>
    </w:rPr>
  </w:style>
  <w:style w:type="paragraph" w:styleId="a9">
    <w:name w:val="footer"/>
    <w:basedOn w:val="a"/>
    <w:link w:val="aa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D51D4"/>
    <w:rPr>
      <w:sz w:val="24"/>
      <w:szCs w:val="24"/>
    </w:rPr>
  </w:style>
  <w:style w:type="character" w:styleId="ab">
    <w:name w:val="page number"/>
    <w:basedOn w:val="a0"/>
    <w:rsid w:val="003D51D4"/>
  </w:style>
  <w:style w:type="paragraph" w:styleId="ac">
    <w:name w:val="Title"/>
    <w:basedOn w:val="a"/>
    <w:link w:val="ad"/>
    <w:qFormat/>
    <w:rsid w:val="003D51D4"/>
    <w:pPr>
      <w:jc w:val="center"/>
    </w:pPr>
    <w:rPr>
      <w:rFonts w:cs="Times New Roman"/>
      <w:b/>
      <w:szCs w:val="20"/>
    </w:rPr>
  </w:style>
  <w:style w:type="character" w:customStyle="1" w:styleId="ad">
    <w:name w:val="Название Знак"/>
    <w:basedOn w:val="a0"/>
    <w:link w:val="ac"/>
    <w:rsid w:val="003D51D4"/>
    <w:rPr>
      <w:b/>
      <w:sz w:val="24"/>
    </w:rPr>
  </w:style>
  <w:style w:type="paragraph" w:styleId="ae">
    <w:name w:val="Block Text"/>
    <w:basedOn w:val="a"/>
    <w:rsid w:val="003D51D4"/>
    <w:pPr>
      <w:ind w:left="851" w:right="5387"/>
      <w:jc w:val="center"/>
    </w:pPr>
    <w:rPr>
      <w:rFonts w:cs="Times New Roman"/>
      <w:b/>
      <w:sz w:val="20"/>
      <w:szCs w:val="20"/>
    </w:rPr>
  </w:style>
  <w:style w:type="character" w:styleId="af">
    <w:name w:val="Hyperlink"/>
    <w:uiPriority w:val="99"/>
    <w:unhideWhenUsed/>
    <w:rsid w:val="003D51D4"/>
    <w:rPr>
      <w:color w:val="0563C1"/>
      <w:u w:val="single"/>
    </w:rPr>
  </w:style>
  <w:style w:type="paragraph" w:styleId="22">
    <w:name w:val="Body Text 2"/>
    <w:basedOn w:val="a"/>
    <w:link w:val="23"/>
    <w:unhideWhenUsed/>
    <w:rsid w:val="003D51D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D51D4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D51D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f0">
    <w:name w:val="Table Grid"/>
    <w:basedOn w:val="a1"/>
    <w:rsid w:val="003D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8">
    <w:name w:val="font8"/>
    <w:basedOn w:val="a"/>
    <w:rsid w:val="003D51D4"/>
    <w:pPr>
      <w:spacing w:before="100" w:beforeAutospacing="1" w:after="100" w:afterAutospacing="1"/>
    </w:pPr>
    <w:rPr>
      <w:rFonts w:cs="Times New Roman"/>
      <w:b/>
      <w:bCs/>
      <w:sz w:val="20"/>
      <w:szCs w:val="20"/>
      <w:u w:val="single"/>
    </w:rPr>
  </w:style>
  <w:style w:type="paragraph" w:customStyle="1" w:styleId="font9">
    <w:name w:val="font9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  <w:u w:val="single"/>
    </w:rPr>
  </w:style>
  <w:style w:type="paragraph" w:customStyle="1" w:styleId="font10">
    <w:name w:val="font10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1">
    <w:name w:val="font11"/>
    <w:basedOn w:val="a"/>
    <w:rsid w:val="003D51D4"/>
    <w:pPr>
      <w:spacing w:before="100" w:beforeAutospacing="1" w:after="100" w:afterAutospacing="1"/>
    </w:pPr>
    <w:rPr>
      <w:rFonts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"/>
    <w:rsid w:val="003D51D4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5">
    <w:name w:val="xl6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0">
    <w:name w:val="xl70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1">
    <w:name w:val="xl7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color w:val="000000"/>
      <w:sz w:val="20"/>
      <w:szCs w:val="20"/>
    </w:rPr>
  </w:style>
  <w:style w:type="paragraph" w:customStyle="1" w:styleId="xl75">
    <w:name w:val="xl7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8">
    <w:name w:val="xl7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color w:val="000000"/>
      <w:sz w:val="20"/>
      <w:szCs w:val="20"/>
    </w:rPr>
  </w:style>
  <w:style w:type="paragraph" w:customStyle="1" w:styleId="xl85">
    <w:name w:val="xl8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87">
    <w:name w:val="xl87"/>
    <w:basedOn w:val="a"/>
    <w:rsid w:val="003D51D4"/>
    <w:pPr>
      <w:shd w:val="clear" w:color="000000" w:fill="FFFFFF"/>
      <w:spacing w:before="100" w:beforeAutospacing="1" w:after="100" w:afterAutospacing="1"/>
      <w:ind w:firstLineChars="1500" w:firstLine="1500"/>
      <w:jc w:val="right"/>
    </w:pPr>
    <w:rPr>
      <w:rFonts w:cs="Times New Roman"/>
      <w:color w:val="000000"/>
      <w:sz w:val="28"/>
      <w:szCs w:val="28"/>
    </w:rPr>
  </w:style>
  <w:style w:type="paragraph" w:customStyle="1" w:styleId="xl88">
    <w:name w:val="xl88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9">
    <w:name w:val="xl89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3D51D4"/>
    <w:pPr>
      <w:spacing w:before="100" w:beforeAutospacing="1" w:after="100" w:afterAutospacing="1"/>
      <w:jc w:val="right"/>
      <w:textAlignment w:val="center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3D51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3D51D4"/>
    <w:pP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7">
    <w:name w:val="xl97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8">
    <w:name w:val="xl98"/>
    <w:basedOn w:val="a"/>
    <w:rsid w:val="003D5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99">
    <w:name w:val="xl9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3D5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1">
    <w:name w:val="xl101"/>
    <w:basedOn w:val="a"/>
    <w:rsid w:val="003D5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3D5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character" w:styleId="af1">
    <w:name w:val="FollowedHyperlink"/>
    <w:uiPriority w:val="99"/>
    <w:unhideWhenUsed/>
    <w:rsid w:val="003D51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69675B62E1A61EA560D4CDC666F29EB806E20942B7FA48A4CC80A8A55F73134CBCC9298428426695AAE690E62C9C1508B1359B7E36ABED6uD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11877</Words>
  <Characters>96982</Characters>
  <Application>Microsoft Office Word</Application>
  <DocSecurity>0</DocSecurity>
  <Lines>808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Геннадий</cp:lastModifiedBy>
  <cp:revision>2</cp:revision>
  <cp:lastPrinted>2023-11-16T11:59:00Z</cp:lastPrinted>
  <dcterms:created xsi:type="dcterms:W3CDTF">2023-11-23T08:22:00Z</dcterms:created>
  <dcterms:modified xsi:type="dcterms:W3CDTF">2023-11-23T08:22:00Z</dcterms:modified>
</cp:coreProperties>
</file>